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C" w:rsidRDefault="002652FC" w:rsidP="002652FC">
      <w:pPr>
        <w:pStyle w:val="Textoindependiente"/>
        <w:spacing w:before="1" w:line="484" w:lineRule="auto"/>
        <w:ind w:left="710" w:right="700" w:firstLine="707"/>
        <w:jc w:val="both"/>
      </w:pPr>
      <w:r>
        <w:t>En la Comarca Lagunera de Coahuila y Durango se ha presentado en el árbol de moringa (</w:t>
      </w:r>
      <w:r>
        <w:rPr>
          <w:rFonts w:ascii="Arial" w:hAnsi="Arial"/>
          <w:i/>
        </w:rPr>
        <w:t xml:space="preserve">Moringa oleífera </w:t>
      </w:r>
      <w:r>
        <w:t>Lam.) una enfermedad que se manifiesta por clorosis en el follaje y marchitez. Con el propósito de describir los síntomas y agente causal de la enfermedad, se llevó a cabo el presente trabajo de investigación, Durante los meses de septiembre del 2013 a marzo de 2014, se colectaron muestras de tallos, hojas y raíz de</w:t>
      </w:r>
      <w:r>
        <w:rPr>
          <w:spacing w:val="80"/>
        </w:rPr>
        <w:t xml:space="preserve"> </w:t>
      </w:r>
      <w:r>
        <w:t>plantas de moringa</w:t>
      </w:r>
      <w:r>
        <w:rPr>
          <w:spacing w:val="40"/>
        </w:rPr>
        <w:t xml:space="preserve"> </w:t>
      </w:r>
      <w:r>
        <w:t>que</w:t>
      </w:r>
      <w:r>
        <w:rPr>
          <w:spacing w:val="40"/>
        </w:rPr>
        <w:t xml:space="preserve"> </w:t>
      </w:r>
      <w:r>
        <w:t xml:space="preserve">presentaban síntomas de la enfermedad en dos localidades de la región: a) </w:t>
      </w:r>
      <w:proofErr w:type="spellStart"/>
      <w:r>
        <w:t>Tlahualilo</w:t>
      </w:r>
      <w:proofErr w:type="spellEnd"/>
      <w:r>
        <w:t xml:space="preserve">, </w:t>
      </w:r>
      <w:proofErr w:type="spellStart"/>
      <w:r>
        <w:t>Dgo</w:t>
      </w:r>
      <w:proofErr w:type="spellEnd"/>
      <w:r>
        <w:t>.; b) La Universidad Autónoma Agraria “Antonio Narro” Unidad Laguna (UAAAN-UL). Las muestras fueron llevadas al Laboratorio de</w:t>
      </w:r>
      <w:r>
        <w:rPr>
          <w:spacing w:val="80"/>
        </w:rPr>
        <w:t xml:space="preserve"> </w:t>
      </w:r>
      <w:r>
        <w:t>Parasitología de la</w:t>
      </w:r>
      <w:r>
        <w:rPr>
          <w:spacing w:val="40"/>
        </w:rPr>
        <w:t xml:space="preserve"> </w:t>
      </w:r>
      <w:r>
        <w:t xml:space="preserve">(UAAAN-UL) y colocadas en cámara húmeda para determinar el agente causal de la enfermedad. En las muestras revisadas se encontró la presencia de micelio creciendo como filamentos muy finos de color café con ramificación abundante en ángulo recto característicos del hongo </w:t>
      </w:r>
      <w:proofErr w:type="spellStart"/>
      <w:r>
        <w:rPr>
          <w:rFonts w:ascii="Arial" w:hAnsi="Arial"/>
          <w:i/>
        </w:rPr>
        <w:t>Rhizoctonia</w:t>
      </w:r>
      <w:proofErr w:type="spellEnd"/>
      <w:r>
        <w:rPr>
          <w:rFonts w:ascii="Arial" w:hAnsi="Arial"/>
          <w:i/>
        </w:rPr>
        <w:t xml:space="preserve"> </w:t>
      </w:r>
      <w:proofErr w:type="spellStart"/>
      <w:r>
        <w:rPr>
          <w:rFonts w:ascii="Arial" w:hAnsi="Arial"/>
          <w:i/>
        </w:rPr>
        <w:t>solani</w:t>
      </w:r>
      <w:proofErr w:type="spellEnd"/>
      <w:r>
        <w:rPr>
          <w:rFonts w:ascii="Arial" w:hAnsi="Arial"/>
          <w:i/>
          <w:spacing w:val="80"/>
        </w:rPr>
        <w:t xml:space="preserve"> </w:t>
      </w:r>
      <w:r>
        <w:t>(</w:t>
      </w:r>
      <w:proofErr w:type="spellStart"/>
      <w:r>
        <w:t>Kühn</w:t>
      </w:r>
      <w:proofErr w:type="spellEnd"/>
      <w:r>
        <w:t>), así como</w:t>
      </w:r>
      <w:r>
        <w:rPr>
          <w:spacing w:val="80"/>
        </w:rPr>
        <w:t xml:space="preserve"> </w:t>
      </w:r>
      <w:proofErr w:type="spellStart"/>
      <w:r>
        <w:t>macroconidios</w:t>
      </w:r>
      <w:proofErr w:type="spellEnd"/>
      <w:r>
        <w:rPr>
          <w:spacing w:val="80"/>
        </w:rPr>
        <w:t xml:space="preserve"> </w:t>
      </w:r>
      <w:r>
        <w:t>curvados, en forma de hoz o media luna</w:t>
      </w:r>
      <w:r>
        <w:rPr>
          <w:spacing w:val="40"/>
        </w:rPr>
        <w:t xml:space="preserve"> </w:t>
      </w:r>
      <w:r>
        <w:t xml:space="preserve">y </w:t>
      </w:r>
      <w:proofErr w:type="spellStart"/>
      <w:r>
        <w:t>microconidios</w:t>
      </w:r>
      <w:proofErr w:type="spellEnd"/>
      <w:r>
        <w:t xml:space="preserve"> unicelulares, hialinos, ambos característicos de </w:t>
      </w:r>
      <w:r>
        <w:rPr>
          <w:rFonts w:ascii="Arial" w:hAnsi="Arial"/>
          <w:i/>
        </w:rPr>
        <w:t xml:space="preserve">Fusarium </w:t>
      </w:r>
      <w:proofErr w:type="spellStart"/>
      <w:r>
        <w:rPr>
          <w:rFonts w:ascii="Arial" w:hAnsi="Arial"/>
          <w:i/>
        </w:rPr>
        <w:t>oxysporum</w:t>
      </w:r>
      <w:proofErr w:type="spellEnd"/>
      <w:r>
        <w:rPr>
          <w:rFonts w:ascii="Arial" w:hAnsi="Arial"/>
          <w:i/>
        </w:rPr>
        <w:t xml:space="preserve"> </w:t>
      </w:r>
      <w:r>
        <w:t>(</w:t>
      </w:r>
      <w:proofErr w:type="spellStart"/>
      <w:r>
        <w:t>Schlecht</w:t>
      </w:r>
      <w:proofErr w:type="spellEnd"/>
      <w:r>
        <w:t xml:space="preserve">). Concluyendo que la enfermedad de la </w:t>
      </w:r>
      <w:r>
        <w:rPr>
          <w:rFonts w:ascii="Arial" w:hAnsi="Arial"/>
          <w:i/>
        </w:rPr>
        <w:t>M. oleífera</w:t>
      </w:r>
      <w:r>
        <w:t xml:space="preserve">s ocasionada por </w:t>
      </w:r>
      <w:r>
        <w:rPr>
          <w:rFonts w:ascii="Arial" w:hAnsi="Arial"/>
          <w:i/>
        </w:rPr>
        <w:t xml:space="preserve">R. </w:t>
      </w:r>
      <w:proofErr w:type="spellStart"/>
      <w:r>
        <w:rPr>
          <w:rFonts w:ascii="Arial" w:hAnsi="Arial"/>
          <w:i/>
        </w:rPr>
        <w:t>solani</w:t>
      </w:r>
      <w:proofErr w:type="spellEnd"/>
      <w:r>
        <w:rPr>
          <w:rFonts w:ascii="Arial" w:hAnsi="Arial"/>
          <w:i/>
        </w:rPr>
        <w:t xml:space="preserve"> </w:t>
      </w:r>
      <w:r>
        <w:t xml:space="preserve">y </w:t>
      </w:r>
      <w:r>
        <w:rPr>
          <w:rFonts w:ascii="Arial" w:hAnsi="Arial"/>
          <w:i/>
        </w:rPr>
        <w:t xml:space="preserve">F. </w:t>
      </w:r>
      <w:proofErr w:type="spellStart"/>
      <w:r>
        <w:rPr>
          <w:rFonts w:ascii="Arial" w:hAnsi="Arial"/>
          <w:i/>
        </w:rPr>
        <w:t>oxysporum</w:t>
      </w:r>
      <w:proofErr w:type="spellEnd"/>
      <w:r>
        <w:t xml:space="preserve">; los cuales son </w:t>
      </w:r>
      <w:proofErr w:type="spellStart"/>
      <w:r>
        <w:t>fitopatógenos</w:t>
      </w:r>
      <w:proofErr w:type="spellEnd"/>
      <w:r>
        <w:t xml:space="preserve"> del suelo.</w:t>
      </w:r>
    </w:p>
    <w:p w:rsidR="002652FC" w:rsidRDefault="002652FC" w:rsidP="002652FC">
      <w:pPr>
        <w:pStyle w:val="Textoindependiente"/>
        <w:spacing w:before="1" w:line="484" w:lineRule="auto"/>
        <w:ind w:left="710" w:right="700" w:firstLine="707"/>
        <w:jc w:val="both"/>
      </w:pPr>
    </w:p>
    <w:p w:rsidR="002652FC" w:rsidRDefault="002652FC" w:rsidP="002652FC">
      <w:pPr>
        <w:pStyle w:val="Textoindependiente"/>
        <w:spacing w:before="1" w:line="484" w:lineRule="auto"/>
        <w:ind w:left="710" w:right="700" w:firstLine="707"/>
        <w:jc w:val="both"/>
      </w:pPr>
      <w:bookmarkStart w:id="0" w:name="_GoBack"/>
      <w:bookmarkEnd w:id="0"/>
    </w:p>
    <w:p w:rsidR="002652FC" w:rsidRDefault="002652FC" w:rsidP="002652FC">
      <w:pPr>
        <w:spacing w:line="480" w:lineRule="auto"/>
        <w:ind w:left="710" w:right="708"/>
        <w:rPr>
          <w:sz w:val="24"/>
        </w:rPr>
      </w:pPr>
      <w:r>
        <w:rPr>
          <w:rFonts w:ascii="Arial" w:hAnsi="Arial"/>
          <w:b/>
          <w:sz w:val="24"/>
        </w:rPr>
        <w:t>Palabras</w:t>
      </w:r>
      <w:r>
        <w:rPr>
          <w:rFonts w:ascii="Arial" w:hAnsi="Arial"/>
          <w:b/>
          <w:spacing w:val="-8"/>
          <w:sz w:val="24"/>
        </w:rPr>
        <w:t xml:space="preserve"> </w:t>
      </w:r>
      <w:r>
        <w:rPr>
          <w:rFonts w:ascii="Arial" w:hAnsi="Arial"/>
          <w:b/>
          <w:sz w:val="24"/>
        </w:rPr>
        <w:t>clave:</w:t>
      </w:r>
      <w:r>
        <w:rPr>
          <w:rFonts w:ascii="Arial" w:hAnsi="Arial"/>
          <w:b/>
          <w:spacing w:val="-3"/>
          <w:sz w:val="24"/>
        </w:rPr>
        <w:t xml:space="preserve"> </w:t>
      </w:r>
      <w:r>
        <w:rPr>
          <w:rFonts w:ascii="Arial" w:hAnsi="Arial"/>
          <w:i/>
          <w:sz w:val="24"/>
        </w:rPr>
        <w:t>Moringa</w:t>
      </w:r>
      <w:r>
        <w:rPr>
          <w:rFonts w:ascii="Arial" w:hAnsi="Arial"/>
          <w:i/>
          <w:spacing w:val="-4"/>
          <w:sz w:val="24"/>
        </w:rPr>
        <w:t xml:space="preserve"> </w:t>
      </w:r>
      <w:r>
        <w:rPr>
          <w:rFonts w:ascii="Arial" w:hAnsi="Arial"/>
          <w:i/>
          <w:sz w:val="24"/>
        </w:rPr>
        <w:t>oleífera</w:t>
      </w:r>
      <w:r>
        <w:rPr>
          <w:sz w:val="24"/>
        </w:rPr>
        <w:t>,</w:t>
      </w:r>
      <w:r>
        <w:rPr>
          <w:spacing w:val="-3"/>
          <w:sz w:val="24"/>
        </w:rPr>
        <w:t xml:space="preserve"> </w:t>
      </w:r>
      <w:r>
        <w:rPr>
          <w:sz w:val="24"/>
        </w:rPr>
        <w:t>enfermedad</w:t>
      </w:r>
      <w:r>
        <w:rPr>
          <w:rFonts w:ascii="Arial" w:hAnsi="Arial"/>
          <w:i/>
          <w:sz w:val="24"/>
        </w:rPr>
        <w:t>,</w:t>
      </w:r>
      <w:r>
        <w:rPr>
          <w:rFonts w:ascii="Arial" w:hAnsi="Arial"/>
          <w:i/>
          <w:spacing w:val="-5"/>
          <w:sz w:val="24"/>
        </w:rPr>
        <w:t xml:space="preserve"> </w:t>
      </w:r>
      <w:proofErr w:type="spellStart"/>
      <w:r>
        <w:rPr>
          <w:rFonts w:ascii="Arial" w:hAnsi="Arial"/>
          <w:i/>
          <w:sz w:val="24"/>
        </w:rPr>
        <w:t>Rhizoctonia</w:t>
      </w:r>
      <w:proofErr w:type="spellEnd"/>
      <w:r>
        <w:rPr>
          <w:rFonts w:ascii="Arial" w:hAnsi="Arial"/>
          <w:i/>
          <w:spacing w:val="-5"/>
          <w:sz w:val="24"/>
        </w:rPr>
        <w:t xml:space="preserve"> </w:t>
      </w:r>
      <w:proofErr w:type="spellStart"/>
      <w:r>
        <w:rPr>
          <w:rFonts w:ascii="Arial" w:hAnsi="Arial"/>
          <w:i/>
          <w:sz w:val="24"/>
        </w:rPr>
        <w:t>solani</w:t>
      </w:r>
      <w:proofErr w:type="spellEnd"/>
      <w:r>
        <w:rPr>
          <w:sz w:val="24"/>
        </w:rPr>
        <w:t>,</w:t>
      </w:r>
      <w:r>
        <w:rPr>
          <w:spacing w:val="-7"/>
          <w:sz w:val="24"/>
        </w:rPr>
        <w:t xml:space="preserve"> </w:t>
      </w:r>
      <w:r>
        <w:rPr>
          <w:rFonts w:ascii="Arial" w:hAnsi="Arial"/>
          <w:i/>
          <w:sz w:val="24"/>
        </w:rPr>
        <w:t xml:space="preserve">Fusarium </w:t>
      </w:r>
      <w:proofErr w:type="spellStart"/>
      <w:r>
        <w:rPr>
          <w:rFonts w:ascii="Arial" w:hAnsi="Arial"/>
          <w:i/>
          <w:sz w:val="24"/>
        </w:rPr>
        <w:t>oxysporum</w:t>
      </w:r>
      <w:proofErr w:type="spellEnd"/>
      <w:r>
        <w:rPr>
          <w:sz w:val="24"/>
        </w:rPr>
        <w:t xml:space="preserve">, </w:t>
      </w:r>
      <w:proofErr w:type="spellStart"/>
      <w:r>
        <w:rPr>
          <w:sz w:val="24"/>
        </w:rPr>
        <w:t>fitopatógenos</w:t>
      </w:r>
      <w:proofErr w:type="spellEnd"/>
      <w:r>
        <w:rPr>
          <w:sz w:val="24"/>
        </w:rPr>
        <w:t>.</w:t>
      </w:r>
    </w:p>
    <w:p w:rsidR="00B34D5A" w:rsidRDefault="00B34D5A"/>
    <w:sectPr w:rsidR="00B34D5A" w:rsidSect="00136E77">
      <w:pgSz w:w="11909" w:h="16819"/>
      <w:pgMar w:top="0" w:right="0" w:bottom="0" w:left="0"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FC"/>
    <w:rsid w:val="00136E77"/>
    <w:rsid w:val="002652FC"/>
    <w:rsid w:val="00B34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9B9B"/>
  <w15:chartTrackingRefBased/>
  <w15:docId w15:val="{2D34940B-EE52-49F2-AF02-A1C0EB37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52FC"/>
    <w:pPr>
      <w:widowControl w:val="0"/>
      <w:autoSpaceDE w:val="0"/>
      <w:autoSpaceDN w:val="0"/>
      <w:spacing w:after="0" w:line="240" w:lineRule="auto"/>
    </w:pPr>
    <w:rPr>
      <w:rFonts w:ascii="Microsoft Sans Serif" w:eastAsia="Microsoft Sans Serif" w:hAnsi="Microsoft Sans Serif" w:cs="Microsoft Sans Seri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652FC"/>
    <w:rPr>
      <w:sz w:val="24"/>
      <w:szCs w:val="24"/>
    </w:rPr>
  </w:style>
  <w:style w:type="character" w:customStyle="1" w:styleId="TextoindependienteCar">
    <w:name w:val="Texto independiente Car"/>
    <w:basedOn w:val="Fuentedeprrafopredeter"/>
    <w:link w:val="Textoindependiente"/>
    <w:uiPriority w:val="1"/>
    <w:rsid w:val="002652FC"/>
    <w:rPr>
      <w:rFonts w:ascii="Microsoft Sans Serif" w:eastAsia="Microsoft Sans Serif" w:hAnsi="Microsoft Sans Serif" w:cs="Microsoft Sans Seri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2025-05-03T15:48:00Z</dcterms:created>
  <dcterms:modified xsi:type="dcterms:W3CDTF">2025-05-03T15:50:00Z</dcterms:modified>
</cp:coreProperties>
</file>