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7BA79D" w14:textId="77777777" w:rsidR="00FB3522" w:rsidRPr="007035E8" w:rsidRDefault="00FB3522" w:rsidP="00FB3522">
      <w:pPr>
        <w:spacing w:after="0"/>
        <w:jc w:val="center"/>
        <w:rPr>
          <w:rFonts w:ascii="Arial" w:hAnsi="Arial" w:cs="Arial"/>
          <w:b/>
          <w:sz w:val="32"/>
        </w:rPr>
      </w:pPr>
      <w:r w:rsidRPr="007035E8">
        <w:rPr>
          <w:rFonts w:ascii="Arial" w:hAnsi="Arial" w:cs="Arial"/>
          <w:b/>
          <w:sz w:val="32"/>
        </w:rPr>
        <w:t>UNIVERSIDAD AUTÓNOMA AGRARIA</w:t>
      </w:r>
    </w:p>
    <w:p w14:paraId="15D9EC68" w14:textId="77777777" w:rsidR="00FB3522" w:rsidRPr="007035E8" w:rsidRDefault="00FB3522" w:rsidP="00FB3522">
      <w:pPr>
        <w:spacing w:after="0"/>
        <w:jc w:val="center"/>
        <w:rPr>
          <w:rFonts w:ascii="Arial" w:hAnsi="Arial" w:cs="Arial"/>
          <w:b/>
          <w:sz w:val="32"/>
        </w:rPr>
      </w:pPr>
      <w:r>
        <w:rPr>
          <w:rFonts w:ascii="Arial" w:hAnsi="Arial" w:cs="Arial"/>
          <w:b/>
          <w:sz w:val="32"/>
        </w:rPr>
        <w:t>ANTONIO NARRO</w:t>
      </w:r>
    </w:p>
    <w:p w14:paraId="644F185D" w14:textId="77777777" w:rsidR="00FB3522" w:rsidRPr="00E37E56" w:rsidRDefault="00FB3522" w:rsidP="00FB3522">
      <w:pPr>
        <w:spacing w:before="240"/>
        <w:jc w:val="center"/>
        <w:rPr>
          <w:rFonts w:ascii="Arial" w:hAnsi="Arial" w:cs="Arial"/>
          <w:b/>
          <w:sz w:val="28"/>
          <w:szCs w:val="28"/>
        </w:rPr>
      </w:pPr>
      <w:r w:rsidRPr="00E37E56">
        <w:rPr>
          <w:rFonts w:ascii="Arial" w:hAnsi="Arial" w:cs="Arial"/>
          <w:b/>
          <w:sz w:val="28"/>
          <w:szCs w:val="28"/>
        </w:rPr>
        <w:t>UNIDAD LAGUNA</w:t>
      </w:r>
    </w:p>
    <w:p w14:paraId="496685AC" w14:textId="77777777" w:rsidR="00FB3522" w:rsidRPr="00E37E56" w:rsidRDefault="00FB3522" w:rsidP="00FB3522">
      <w:pPr>
        <w:spacing w:before="240"/>
        <w:jc w:val="center"/>
        <w:rPr>
          <w:rFonts w:ascii="Arial" w:hAnsi="Arial" w:cs="Arial"/>
          <w:b/>
          <w:sz w:val="28"/>
          <w:szCs w:val="28"/>
        </w:rPr>
      </w:pPr>
      <w:r w:rsidRPr="00E37E56">
        <w:rPr>
          <w:rFonts w:ascii="Arial" w:hAnsi="Arial" w:cs="Arial"/>
          <w:b/>
          <w:sz w:val="28"/>
          <w:szCs w:val="28"/>
        </w:rPr>
        <w:t xml:space="preserve">DIVISIÓN DE CARRERAS AGRONÓMICAS </w:t>
      </w:r>
    </w:p>
    <w:p w14:paraId="7D22E1CF" w14:textId="77777777" w:rsidR="00FB3522" w:rsidRDefault="00FB3522" w:rsidP="00FB3522">
      <w:pPr>
        <w:jc w:val="center"/>
        <w:rPr>
          <w:rFonts w:ascii="Arial" w:hAnsi="Arial" w:cs="Arial"/>
          <w:sz w:val="28"/>
        </w:rPr>
      </w:pPr>
      <w:r>
        <w:rPr>
          <w:rFonts w:ascii="Arial" w:hAnsi="Arial" w:cs="Arial"/>
          <w:b/>
          <w:noProof/>
          <w:sz w:val="28"/>
          <w:szCs w:val="28"/>
          <w:lang w:val="es-MX" w:eastAsia="es-MX"/>
        </w:rPr>
        <w:drawing>
          <wp:inline distT="0" distB="0" distL="0" distR="0" wp14:anchorId="1EABD1A8" wp14:editId="4096CDA8">
            <wp:extent cx="2419350" cy="220027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lum bright="22000" contrast="42000"/>
                    </a:blip>
                    <a:srcRect/>
                    <a:stretch>
                      <a:fillRect/>
                    </a:stretch>
                  </pic:blipFill>
                  <pic:spPr bwMode="auto">
                    <a:xfrm>
                      <a:off x="0" y="0"/>
                      <a:ext cx="2419350" cy="2200275"/>
                    </a:xfrm>
                    <a:prstGeom prst="rect">
                      <a:avLst/>
                    </a:prstGeom>
                    <a:noFill/>
                    <a:ln w="9525">
                      <a:noFill/>
                      <a:miter lim="800000"/>
                      <a:headEnd/>
                      <a:tailEnd/>
                    </a:ln>
                  </pic:spPr>
                </pic:pic>
              </a:graphicData>
            </a:graphic>
          </wp:inline>
        </w:drawing>
      </w:r>
    </w:p>
    <w:p w14:paraId="3E3DC998" w14:textId="77777777" w:rsidR="00FB3522" w:rsidRDefault="00FB3522" w:rsidP="00FB3522">
      <w:pPr>
        <w:jc w:val="center"/>
        <w:rPr>
          <w:rFonts w:ascii="Arial" w:hAnsi="Arial" w:cs="Arial"/>
          <w:sz w:val="28"/>
        </w:rPr>
      </w:pPr>
    </w:p>
    <w:p w14:paraId="636BAEBF" w14:textId="7AE53F65" w:rsidR="00FB3522" w:rsidRPr="004B1675" w:rsidRDefault="00430063" w:rsidP="00FB3522">
      <w:pPr>
        <w:pStyle w:val="Sinespaciado"/>
        <w:jc w:val="center"/>
        <w:rPr>
          <w:rFonts w:ascii="Arial" w:hAnsi="Arial" w:cs="Arial"/>
          <w:b/>
          <w:sz w:val="24"/>
        </w:rPr>
      </w:pPr>
      <w:r>
        <w:rPr>
          <w:rFonts w:ascii="Arial" w:hAnsi="Arial" w:cs="Arial"/>
          <w:b/>
          <w:sz w:val="24"/>
        </w:rPr>
        <w:t>Fertirrigación</w:t>
      </w:r>
      <w:r w:rsidR="00FB3522" w:rsidRPr="004B1675">
        <w:rPr>
          <w:rFonts w:ascii="Arial" w:hAnsi="Arial" w:cs="Arial"/>
          <w:b/>
          <w:sz w:val="24"/>
        </w:rPr>
        <w:t xml:space="preserve"> sin uso de energía convencio</w:t>
      </w:r>
      <w:r>
        <w:rPr>
          <w:rFonts w:ascii="Arial" w:hAnsi="Arial" w:cs="Arial"/>
          <w:b/>
          <w:sz w:val="24"/>
        </w:rPr>
        <w:t>nal en chile serrano (Capsicum a</w:t>
      </w:r>
      <w:r w:rsidR="00FB3522" w:rsidRPr="004B1675">
        <w:rPr>
          <w:rFonts w:ascii="Arial" w:hAnsi="Arial" w:cs="Arial"/>
          <w:b/>
          <w:sz w:val="24"/>
        </w:rPr>
        <w:t>nnuum)</w:t>
      </w:r>
    </w:p>
    <w:p w14:paraId="351BD01F" w14:textId="77777777" w:rsidR="00FB3522" w:rsidRPr="00DE1FFE" w:rsidRDefault="00FB3522" w:rsidP="00FB3522">
      <w:pPr>
        <w:spacing w:line="360" w:lineRule="auto"/>
        <w:jc w:val="center"/>
        <w:rPr>
          <w:rFonts w:ascii="Arial" w:hAnsi="Arial" w:cs="Arial"/>
          <w:b/>
          <w:sz w:val="24"/>
        </w:rPr>
      </w:pPr>
      <w:r w:rsidRPr="004B1675">
        <w:rPr>
          <w:rFonts w:ascii="Arial" w:hAnsi="Arial" w:cs="Arial"/>
          <w:b/>
          <w:sz w:val="24"/>
        </w:rPr>
        <w:t>Sistema de Goteo Familiar (FDS)</w:t>
      </w:r>
    </w:p>
    <w:p w14:paraId="070BFCF9" w14:textId="77777777" w:rsidR="00FB3522" w:rsidRPr="00DE1FFE" w:rsidRDefault="00FB3522" w:rsidP="00FB3522">
      <w:pPr>
        <w:spacing w:before="360" w:after="0" w:line="240" w:lineRule="auto"/>
        <w:jc w:val="center"/>
        <w:rPr>
          <w:rFonts w:ascii="Arial" w:hAnsi="Arial" w:cs="Arial"/>
          <w:b/>
          <w:sz w:val="24"/>
          <w:szCs w:val="24"/>
        </w:rPr>
      </w:pPr>
      <w:r>
        <w:rPr>
          <w:rFonts w:ascii="Arial" w:hAnsi="Arial" w:cs="Arial"/>
          <w:b/>
          <w:sz w:val="24"/>
          <w:szCs w:val="24"/>
        </w:rPr>
        <w:t>POR:</w:t>
      </w:r>
    </w:p>
    <w:p w14:paraId="71F48969" w14:textId="77777777" w:rsidR="00FB3522" w:rsidRPr="00DE1FFE" w:rsidRDefault="00FB3522" w:rsidP="00FB3522">
      <w:pPr>
        <w:spacing w:after="360" w:line="240" w:lineRule="auto"/>
        <w:jc w:val="center"/>
        <w:rPr>
          <w:rFonts w:ascii="Arial" w:hAnsi="Arial" w:cs="Arial"/>
          <w:b/>
          <w:sz w:val="24"/>
          <w:szCs w:val="24"/>
        </w:rPr>
      </w:pPr>
      <w:r>
        <w:rPr>
          <w:rFonts w:ascii="Arial" w:hAnsi="Arial" w:cs="Arial"/>
          <w:b/>
          <w:sz w:val="24"/>
          <w:szCs w:val="24"/>
        </w:rPr>
        <w:t xml:space="preserve">JORGE ALBERTO CALVO LÓPEZ </w:t>
      </w:r>
    </w:p>
    <w:p w14:paraId="4D4880BF" w14:textId="77777777" w:rsidR="00FB3522" w:rsidRPr="00DE1FFE" w:rsidRDefault="00FB3522" w:rsidP="00FB3522">
      <w:pPr>
        <w:spacing w:before="360" w:after="0" w:line="240" w:lineRule="auto"/>
        <w:jc w:val="center"/>
        <w:rPr>
          <w:rFonts w:ascii="Arial" w:hAnsi="Arial" w:cs="Arial"/>
          <w:b/>
          <w:sz w:val="24"/>
          <w:szCs w:val="24"/>
        </w:rPr>
      </w:pPr>
      <w:r w:rsidRPr="00DE1FFE">
        <w:rPr>
          <w:rFonts w:ascii="Arial" w:hAnsi="Arial" w:cs="Arial"/>
          <w:b/>
          <w:sz w:val="24"/>
          <w:szCs w:val="24"/>
        </w:rPr>
        <w:t>TESIS</w:t>
      </w:r>
    </w:p>
    <w:p w14:paraId="7180061C" w14:textId="77777777" w:rsidR="00FB3522" w:rsidRDefault="00FB3522" w:rsidP="00FB3522">
      <w:pPr>
        <w:spacing w:after="0" w:line="240" w:lineRule="auto"/>
        <w:jc w:val="center"/>
        <w:rPr>
          <w:rFonts w:ascii="Arial" w:hAnsi="Arial" w:cs="Arial"/>
          <w:b/>
          <w:sz w:val="24"/>
          <w:szCs w:val="24"/>
        </w:rPr>
      </w:pPr>
      <w:r w:rsidRPr="00DE1FFE">
        <w:rPr>
          <w:rFonts w:ascii="Arial" w:hAnsi="Arial" w:cs="Arial"/>
          <w:b/>
          <w:sz w:val="24"/>
          <w:szCs w:val="24"/>
        </w:rPr>
        <w:t xml:space="preserve">PRESENTADA COMO REQUISITO PARCIAL PARA </w:t>
      </w:r>
    </w:p>
    <w:p w14:paraId="5777617F" w14:textId="77777777" w:rsidR="00FB3522" w:rsidRDefault="00FB3522" w:rsidP="00FB3522">
      <w:pPr>
        <w:spacing w:after="0" w:line="240" w:lineRule="auto"/>
        <w:jc w:val="center"/>
        <w:rPr>
          <w:rFonts w:ascii="Arial" w:hAnsi="Arial" w:cs="Arial"/>
          <w:b/>
          <w:sz w:val="24"/>
          <w:szCs w:val="24"/>
        </w:rPr>
      </w:pPr>
      <w:r w:rsidRPr="00DE1FFE">
        <w:rPr>
          <w:rFonts w:ascii="Arial" w:hAnsi="Arial" w:cs="Arial"/>
          <w:b/>
          <w:sz w:val="24"/>
          <w:szCs w:val="24"/>
        </w:rPr>
        <w:t>OBTENER EL TITULO DE:</w:t>
      </w:r>
    </w:p>
    <w:p w14:paraId="19E432C2" w14:textId="77777777" w:rsidR="00FB3522" w:rsidRPr="00DE1FFE" w:rsidRDefault="00FB3522" w:rsidP="00FB3522">
      <w:pPr>
        <w:spacing w:after="0" w:line="240" w:lineRule="auto"/>
        <w:jc w:val="center"/>
        <w:rPr>
          <w:rFonts w:ascii="Arial" w:hAnsi="Arial" w:cs="Arial"/>
          <w:b/>
          <w:sz w:val="24"/>
          <w:szCs w:val="24"/>
        </w:rPr>
      </w:pPr>
    </w:p>
    <w:p w14:paraId="627C0C59" w14:textId="77777777" w:rsidR="00FB3522" w:rsidRPr="00DE1FFE" w:rsidRDefault="00FB3522" w:rsidP="00FB3522">
      <w:pPr>
        <w:spacing w:before="360" w:after="360"/>
        <w:jc w:val="center"/>
        <w:rPr>
          <w:rFonts w:ascii="Arial" w:hAnsi="Arial" w:cs="Arial"/>
          <w:b/>
          <w:sz w:val="28"/>
          <w:szCs w:val="24"/>
        </w:rPr>
      </w:pPr>
      <w:r w:rsidRPr="00DE1FFE">
        <w:rPr>
          <w:rFonts w:ascii="Arial" w:hAnsi="Arial" w:cs="Arial"/>
          <w:b/>
          <w:sz w:val="28"/>
          <w:szCs w:val="24"/>
        </w:rPr>
        <w:t>INGENIERO AGRÓNOMO EN IRRIGACIÓN</w:t>
      </w:r>
    </w:p>
    <w:p w14:paraId="4BF2A44C" w14:textId="77777777" w:rsidR="00FB3522" w:rsidRDefault="00FB3522" w:rsidP="00FB3522">
      <w:pPr>
        <w:spacing w:before="360" w:after="360"/>
        <w:jc w:val="right"/>
        <w:rPr>
          <w:rFonts w:ascii="Arial" w:hAnsi="Arial" w:cs="Arial"/>
          <w:sz w:val="24"/>
          <w:szCs w:val="24"/>
        </w:rPr>
      </w:pPr>
    </w:p>
    <w:p w14:paraId="3695DC04" w14:textId="77777777" w:rsidR="00FB3522" w:rsidRDefault="00FB3522" w:rsidP="00FB3522">
      <w:pPr>
        <w:spacing w:before="360" w:after="360"/>
        <w:jc w:val="right"/>
        <w:rPr>
          <w:rFonts w:ascii="Arial" w:hAnsi="Arial" w:cs="Arial"/>
          <w:sz w:val="24"/>
          <w:szCs w:val="24"/>
        </w:rPr>
      </w:pPr>
    </w:p>
    <w:p w14:paraId="2E264837" w14:textId="77777777" w:rsidR="006C512A" w:rsidRDefault="00FB3522">
      <w:pPr>
        <w:rPr>
          <w:rFonts w:ascii="Arial" w:hAnsi="Arial" w:cs="Arial"/>
          <w:b/>
          <w:sz w:val="24"/>
          <w:szCs w:val="28"/>
        </w:rPr>
      </w:pPr>
      <w:r>
        <w:rPr>
          <w:rFonts w:ascii="Arial" w:hAnsi="Arial" w:cs="Arial"/>
          <w:b/>
          <w:sz w:val="24"/>
          <w:szCs w:val="28"/>
        </w:rPr>
        <w:t>TORREÓN, COAHUILA</w:t>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t xml:space="preserve">          </w:t>
      </w:r>
      <w:r>
        <w:rPr>
          <w:rFonts w:ascii="Arial" w:hAnsi="Arial" w:cs="Arial"/>
          <w:b/>
          <w:sz w:val="24"/>
          <w:szCs w:val="28"/>
        </w:rPr>
        <w:tab/>
        <w:t xml:space="preserve">     DICIEMBRE DE 2015</w:t>
      </w:r>
    </w:p>
    <w:p w14:paraId="0DAD39C1" w14:textId="77777777" w:rsidR="00FB3522" w:rsidRDefault="00FB3522">
      <w:pPr>
        <w:rPr>
          <w:rFonts w:ascii="Arial" w:hAnsi="Arial" w:cs="Arial"/>
          <w:b/>
          <w:sz w:val="24"/>
          <w:szCs w:val="28"/>
        </w:rPr>
      </w:pPr>
    </w:p>
    <w:p w14:paraId="02CA1E78" w14:textId="77777777" w:rsidR="008204EC" w:rsidRDefault="008204EC" w:rsidP="000A3B48">
      <w:pPr>
        <w:jc w:val="center"/>
        <w:rPr>
          <w:rFonts w:ascii="Arial Black" w:hAnsi="Arial Black" w:cs="Arial"/>
          <w:b/>
          <w:sz w:val="24"/>
        </w:rPr>
        <w:sectPr w:rsidR="008204EC" w:rsidSect="008204EC">
          <w:footerReference w:type="default" r:id="rId9"/>
          <w:pgSz w:w="12240" w:h="15840" w:code="1"/>
          <w:pgMar w:top="1418" w:right="1701" w:bottom="1418" w:left="1701" w:header="709" w:footer="709" w:gutter="0"/>
          <w:cols w:space="708"/>
          <w:titlePg/>
          <w:docGrid w:linePitch="360"/>
        </w:sectPr>
      </w:pPr>
    </w:p>
    <w:p w14:paraId="15709B85" w14:textId="2186F7F3" w:rsidR="000A3B48" w:rsidRDefault="0097512D" w:rsidP="000A3B48">
      <w:pPr>
        <w:rPr>
          <w:rFonts w:ascii="Arial" w:hAnsi="Arial" w:cs="Arial"/>
          <w:b/>
          <w:sz w:val="24"/>
        </w:rPr>
      </w:pPr>
      <w:r w:rsidRPr="00CA7286">
        <w:rPr>
          <w:rFonts w:ascii="Arial Black" w:hAnsi="Arial Black" w:cs="Arial"/>
          <w:b/>
          <w:noProof/>
          <w:sz w:val="24"/>
          <w:lang w:val="es-MX" w:eastAsia="es-MX"/>
        </w:rPr>
        <w:lastRenderedPageBreak/>
        <w:drawing>
          <wp:anchor distT="0" distB="0" distL="114300" distR="114300" simplePos="0" relativeHeight="251659264" behindDoc="0" locked="0" layoutInCell="1" allowOverlap="1" wp14:anchorId="51E2D7DA" wp14:editId="7EA68DE9">
            <wp:simplePos x="0" y="0"/>
            <wp:positionH relativeFrom="column">
              <wp:posOffset>-1017917</wp:posOffset>
            </wp:positionH>
            <wp:positionV relativeFrom="paragraph">
              <wp:posOffset>-828771</wp:posOffset>
            </wp:positionV>
            <wp:extent cx="7663498" cy="9911751"/>
            <wp:effectExtent l="0" t="0" r="0" b="0"/>
            <wp:wrapNone/>
            <wp:docPr id="35" name="Imagen 35" descr="C:\Users\JorgeAlberto\Pictures\2015-12-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rgeAlberto\Pictures\2015-12-10\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741"/>
                    <a:stretch/>
                  </pic:blipFill>
                  <pic:spPr bwMode="auto">
                    <a:xfrm>
                      <a:off x="0" y="0"/>
                      <a:ext cx="7663498" cy="99117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0AFEE2" w14:textId="77777777" w:rsidR="000A3B48" w:rsidRDefault="000A3B48" w:rsidP="000A3B48">
      <w:pPr>
        <w:rPr>
          <w:rFonts w:ascii="Arial" w:hAnsi="Arial" w:cs="Arial"/>
          <w:b/>
          <w:sz w:val="24"/>
        </w:rPr>
      </w:pPr>
    </w:p>
    <w:p w14:paraId="39E8B0C7" w14:textId="77777777" w:rsidR="008204EC" w:rsidRDefault="008204EC" w:rsidP="000A3B48">
      <w:pPr>
        <w:jc w:val="center"/>
        <w:rPr>
          <w:rFonts w:ascii="Arial Black" w:hAnsi="Arial Black" w:cs="Arial"/>
          <w:b/>
          <w:sz w:val="24"/>
        </w:rPr>
        <w:sectPr w:rsidR="008204EC" w:rsidSect="008204EC">
          <w:pgSz w:w="12240" w:h="15840" w:code="1"/>
          <w:pgMar w:top="1418" w:right="1701" w:bottom="1418" w:left="1701" w:header="709" w:footer="709" w:gutter="0"/>
          <w:cols w:space="708"/>
          <w:titlePg/>
          <w:docGrid w:linePitch="360"/>
        </w:sectPr>
      </w:pPr>
    </w:p>
    <w:p w14:paraId="70BF6B29" w14:textId="72234A90" w:rsidR="000A3B48" w:rsidRDefault="0097512D" w:rsidP="00CA7286">
      <w:pPr>
        <w:jc w:val="center"/>
        <w:rPr>
          <w:rFonts w:ascii="Arial" w:hAnsi="Arial" w:cs="Arial"/>
          <w:b/>
          <w:sz w:val="24"/>
        </w:rPr>
        <w:sectPr w:rsidR="000A3B48" w:rsidSect="008204EC">
          <w:pgSz w:w="12240" w:h="15840" w:code="1"/>
          <w:pgMar w:top="1418" w:right="1701" w:bottom="1418" w:left="1701" w:header="709" w:footer="709" w:gutter="0"/>
          <w:cols w:space="708"/>
          <w:titlePg/>
          <w:docGrid w:linePitch="360"/>
        </w:sectPr>
      </w:pPr>
      <w:r w:rsidRPr="00CA7286">
        <w:rPr>
          <w:rFonts w:ascii="Arial Black" w:hAnsi="Arial Black" w:cs="Arial"/>
          <w:b/>
          <w:noProof/>
          <w:sz w:val="24"/>
          <w:lang w:val="es-MX" w:eastAsia="es-MX"/>
        </w:rPr>
        <w:lastRenderedPageBreak/>
        <w:drawing>
          <wp:anchor distT="0" distB="0" distL="114300" distR="114300" simplePos="0" relativeHeight="251661312" behindDoc="0" locked="0" layoutInCell="1" allowOverlap="1" wp14:anchorId="4EF05B04" wp14:editId="2F78FAD8">
            <wp:simplePos x="0" y="0"/>
            <wp:positionH relativeFrom="column">
              <wp:posOffset>-1026543</wp:posOffset>
            </wp:positionH>
            <wp:positionV relativeFrom="paragraph">
              <wp:posOffset>-820145</wp:posOffset>
            </wp:positionV>
            <wp:extent cx="7659706" cy="9821440"/>
            <wp:effectExtent l="0" t="0" r="0" b="8890"/>
            <wp:wrapNone/>
            <wp:docPr id="34" name="Imagen 34" descr="C:\Users\JorgeAlberto\Pictures\2015-12-0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geAlberto\Pictures\2015-12-09\0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2665"/>
                    <a:stretch/>
                  </pic:blipFill>
                  <pic:spPr bwMode="auto">
                    <a:xfrm>
                      <a:off x="0" y="0"/>
                      <a:ext cx="7659706" cy="9821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3B48">
        <w:rPr>
          <w:rFonts w:ascii="Arial" w:hAnsi="Arial" w:cs="Arial"/>
          <w:b/>
          <w:sz w:val="24"/>
        </w:rPr>
        <w:t>.</w:t>
      </w:r>
    </w:p>
    <w:p w14:paraId="5135E228" w14:textId="77777777" w:rsidR="006D155A" w:rsidRDefault="000A3B48" w:rsidP="00430063">
      <w:pPr>
        <w:pStyle w:val="Ttulo1"/>
      </w:pPr>
      <w:bookmarkStart w:id="0" w:name="_Toc437818040"/>
      <w:r w:rsidRPr="000A3B48">
        <w:lastRenderedPageBreak/>
        <w:t>DEDICATORIAS</w:t>
      </w:r>
      <w:bookmarkEnd w:id="0"/>
    </w:p>
    <w:p w14:paraId="65D8CF4D" w14:textId="64571F50" w:rsidR="006D155A" w:rsidRPr="008125ED" w:rsidRDefault="006D155A" w:rsidP="006D155A">
      <w:pPr>
        <w:spacing w:line="360" w:lineRule="auto"/>
        <w:jc w:val="both"/>
        <w:rPr>
          <w:rFonts w:ascii="Arial" w:hAnsi="Arial" w:cs="Arial"/>
          <w:sz w:val="24"/>
          <w:szCs w:val="24"/>
        </w:rPr>
      </w:pPr>
      <w:r>
        <w:rPr>
          <w:rFonts w:ascii="Arial" w:hAnsi="Arial" w:cs="Arial"/>
          <w:b/>
          <w:sz w:val="24"/>
          <w:szCs w:val="24"/>
        </w:rPr>
        <w:t xml:space="preserve">A Dios </w:t>
      </w:r>
      <w:r>
        <w:rPr>
          <w:rFonts w:ascii="Arial" w:hAnsi="Arial" w:cs="Arial"/>
          <w:sz w:val="24"/>
          <w:szCs w:val="24"/>
        </w:rPr>
        <w:t xml:space="preserve">por haberme acompañado </w:t>
      </w:r>
      <w:r w:rsidR="008C6A33">
        <w:rPr>
          <w:rFonts w:ascii="Arial" w:hAnsi="Arial" w:cs="Arial"/>
          <w:sz w:val="24"/>
          <w:szCs w:val="24"/>
        </w:rPr>
        <w:t>y guiado a lo largo de mi carrera</w:t>
      </w:r>
      <w:r>
        <w:rPr>
          <w:rFonts w:ascii="Arial" w:hAnsi="Arial" w:cs="Arial"/>
          <w:sz w:val="24"/>
          <w:szCs w:val="24"/>
        </w:rPr>
        <w:t xml:space="preserve"> por ser mi fortaleza en los momentos de debilidad y por brindarme una vida llena de aprendizajes, experiencias y sobretodo felicidad </w:t>
      </w:r>
      <w:r w:rsidRPr="008125ED">
        <w:rPr>
          <w:rFonts w:ascii="Arial" w:hAnsi="Arial" w:cs="Arial"/>
          <w:b/>
          <w:sz w:val="24"/>
          <w:szCs w:val="24"/>
        </w:rPr>
        <w:t>y a la vida</w:t>
      </w:r>
      <w:r w:rsidRPr="008125ED">
        <w:rPr>
          <w:rFonts w:ascii="Arial" w:hAnsi="Arial" w:cs="Arial"/>
          <w:sz w:val="24"/>
          <w:szCs w:val="24"/>
        </w:rPr>
        <w:t xml:space="preserve">, por permitirme lograr esta etapa en mi vida. </w:t>
      </w:r>
    </w:p>
    <w:p w14:paraId="4995B8FB" w14:textId="77777777" w:rsidR="006D155A" w:rsidRPr="008125ED" w:rsidRDefault="006D155A" w:rsidP="006D155A">
      <w:pPr>
        <w:spacing w:line="360" w:lineRule="auto"/>
        <w:jc w:val="both"/>
        <w:rPr>
          <w:rFonts w:ascii="Arial" w:hAnsi="Arial" w:cs="Arial"/>
          <w:sz w:val="24"/>
          <w:szCs w:val="24"/>
        </w:rPr>
      </w:pPr>
      <w:r w:rsidRPr="008125ED">
        <w:rPr>
          <w:rFonts w:ascii="Arial" w:hAnsi="Arial" w:cs="Arial"/>
          <w:sz w:val="24"/>
          <w:szCs w:val="24"/>
        </w:rPr>
        <w:t xml:space="preserve">El presente trabajo,  es esfuerzo de sacrificio constante y obstáculos que vencer,  lo dedico, con amor, respeto y agradecimiento muy especial a:  </w:t>
      </w:r>
    </w:p>
    <w:p w14:paraId="0FE64044" w14:textId="77777777" w:rsidR="006D155A" w:rsidRPr="008125ED" w:rsidRDefault="006D155A" w:rsidP="006D155A">
      <w:pPr>
        <w:spacing w:line="360" w:lineRule="auto"/>
        <w:jc w:val="both"/>
        <w:rPr>
          <w:rFonts w:ascii="Arial" w:hAnsi="Arial" w:cs="Arial"/>
          <w:sz w:val="24"/>
          <w:szCs w:val="24"/>
        </w:rPr>
      </w:pPr>
      <w:r w:rsidRPr="008125ED">
        <w:rPr>
          <w:rFonts w:ascii="Arial" w:hAnsi="Arial" w:cs="Arial"/>
          <w:b/>
          <w:sz w:val="24"/>
          <w:szCs w:val="24"/>
        </w:rPr>
        <w:t>A MIS PADRES:</w:t>
      </w:r>
      <w:r>
        <w:rPr>
          <w:rFonts w:ascii="Arial" w:hAnsi="Arial" w:cs="Arial"/>
          <w:sz w:val="24"/>
          <w:szCs w:val="24"/>
        </w:rPr>
        <w:t xml:space="preserve"> Sr. Abel Calvo Gutiérrez y Sra. María Elena López Calvo.                  </w:t>
      </w:r>
      <w:r w:rsidRPr="008125ED">
        <w:rPr>
          <w:rFonts w:ascii="Arial" w:hAnsi="Arial" w:cs="Arial"/>
          <w:sz w:val="24"/>
          <w:szCs w:val="24"/>
        </w:rPr>
        <w:t xml:space="preserve">Por darme lo más hermoso de este mundo </w:t>
      </w:r>
      <w:r>
        <w:rPr>
          <w:rFonts w:ascii="Arial" w:hAnsi="Arial" w:cs="Arial"/>
          <w:sz w:val="24"/>
          <w:szCs w:val="24"/>
        </w:rPr>
        <w:t xml:space="preserve">que es </w:t>
      </w:r>
      <w:r w:rsidRPr="008125ED">
        <w:rPr>
          <w:rFonts w:ascii="Arial" w:hAnsi="Arial" w:cs="Arial"/>
          <w:sz w:val="24"/>
          <w:szCs w:val="24"/>
        </w:rPr>
        <w:t xml:space="preserve">la vida, por </w:t>
      </w:r>
      <w:r>
        <w:rPr>
          <w:rFonts w:ascii="Arial" w:hAnsi="Arial" w:cs="Arial"/>
          <w:sz w:val="24"/>
          <w:szCs w:val="24"/>
        </w:rPr>
        <w:t xml:space="preserve">su amor, paciencia, </w:t>
      </w:r>
      <w:r w:rsidRPr="008125ED">
        <w:rPr>
          <w:rFonts w:ascii="Arial" w:hAnsi="Arial" w:cs="Arial"/>
          <w:sz w:val="24"/>
          <w:szCs w:val="24"/>
        </w:rPr>
        <w:t xml:space="preserve">comprensión, enseñanza, y sobre todo por darme la </w:t>
      </w:r>
      <w:r>
        <w:rPr>
          <w:rFonts w:ascii="Arial" w:hAnsi="Arial" w:cs="Arial"/>
          <w:sz w:val="24"/>
          <w:szCs w:val="24"/>
        </w:rPr>
        <w:t xml:space="preserve">mejor herencia de formarme profesionalmente a través de una carrera </w:t>
      </w:r>
      <w:r w:rsidRPr="008125ED">
        <w:rPr>
          <w:rFonts w:ascii="Arial" w:hAnsi="Arial" w:cs="Arial"/>
          <w:sz w:val="24"/>
          <w:szCs w:val="24"/>
        </w:rPr>
        <w:t>gracias.</w:t>
      </w:r>
      <w:r>
        <w:rPr>
          <w:rFonts w:ascii="Arial" w:hAnsi="Arial" w:cs="Arial"/>
          <w:sz w:val="24"/>
          <w:szCs w:val="24"/>
        </w:rPr>
        <w:t xml:space="preserve"> Sobre todo por ser un excelente ejemplo de vida a seguir. </w:t>
      </w:r>
      <w:r w:rsidRPr="008125ED">
        <w:rPr>
          <w:rFonts w:ascii="Arial" w:hAnsi="Arial" w:cs="Arial"/>
          <w:sz w:val="24"/>
          <w:szCs w:val="24"/>
        </w:rPr>
        <w:t xml:space="preserve"> </w:t>
      </w:r>
    </w:p>
    <w:p w14:paraId="0F3C2455" w14:textId="77777777" w:rsidR="006D155A" w:rsidRDefault="006D155A" w:rsidP="006D155A">
      <w:pPr>
        <w:spacing w:line="360" w:lineRule="auto"/>
        <w:jc w:val="both"/>
        <w:rPr>
          <w:rFonts w:ascii="Arial" w:hAnsi="Arial" w:cs="Arial"/>
          <w:sz w:val="24"/>
          <w:szCs w:val="24"/>
        </w:rPr>
      </w:pPr>
      <w:r w:rsidRPr="008753B5">
        <w:rPr>
          <w:rFonts w:ascii="Arial" w:hAnsi="Arial" w:cs="Arial"/>
          <w:b/>
          <w:sz w:val="24"/>
          <w:szCs w:val="24"/>
        </w:rPr>
        <w:t>A MI FAMILIA:</w:t>
      </w:r>
      <w:r>
        <w:rPr>
          <w:rFonts w:ascii="Arial" w:hAnsi="Arial" w:cs="Arial"/>
          <w:sz w:val="24"/>
          <w:szCs w:val="24"/>
        </w:rPr>
        <w:t xml:space="preserve">   A mi hermano Felipe,</w:t>
      </w:r>
      <w:r w:rsidRPr="008125ED">
        <w:rPr>
          <w:rFonts w:ascii="Arial" w:hAnsi="Arial" w:cs="Arial"/>
          <w:sz w:val="24"/>
          <w:szCs w:val="24"/>
        </w:rPr>
        <w:t xml:space="preserve"> por su apoyo incondicional,  brindarme su cariño y  estar siempre conmigo en  los momentos  de mi vida. Gracias a todos son la mejor familia, lo más hermoso y preciado, estoy agradecido con ustedes, sin su ayuda no hubiese logrado mi formación profesional. En general a mis abuelos, mis tíos, tías, primos y primas, gracias por sus consejos, apoyo moral y sentimental que me han brindado en esta etapa de mi vida.</w:t>
      </w:r>
    </w:p>
    <w:p w14:paraId="114A8A21" w14:textId="77777777" w:rsidR="006D155A" w:rsidRDefault="006D155A" w:rsidP="006D155A">
      <w:pPr>
        <w:spacing w:line="360" w:lineRule="auto"/>
        <w:jc w:val="both"/>
        <w:rPr>
          <w:rFonts w:ascii="Arial" w:hAnsi="Arial" w:cs="Arial"/>
          <w:sz w:val="24"/>
          <w:szCs w:val="24"/>
        </w:rPr>
      </w:pPr>
      <w:r w:rsidRPr="000F37AF">
        <w:rPr>
          <w:rFonts w:ascii="Arial" w:hAnsi="Arial" w:cs="Arial"/>
          <w:b/>
          <w:sz w:val="24"/>
          <w:szCs w:val="24"/>
        </w:rPr>
        <w:t>A mis amigos.</w:t>
      </w:r>
      <w:r>
        <w:rPr>
          <w:rFonts w:ascii="Arial" w:hAnsi="Arial" w:cs="Arial"/>
          <w:sz w:val="24"/>
          <w:szCs w:val="24"/>
        </w:rPr>
        <w:t xml:space="preserve"> A mi hermano y amigo Iván Jiménez Espinoza porque siempre me brindó su apoyo cuando lo necesite sin pedirme nada a cambio, por ser mi amigo incondicional estar siempre en las buenas y malas, apoyándonos a llegar al objetivo que nos propusimos. A mi hermano y amigo Ángel López Aguilar por ser mi amigo incondicional estar en las buenas y las malas y brindarme apoyo cuando lo necesite.</w:t>
      </w:r>
    </w:p>
    <w:p w14:paraId="7A7EF841" w14:textId="1F2080E8" w:rsidR="000A3B48" w:rsidRPr="006D155A" w:rsidRDefault="006D155A" w:rsidP="006D155A">
      <w:pPr>
        <w:spacing w:line="360" w:lineRule="auto"/>
        <w:jc w:val="both"/>
        <w:rPr>
          <w:rFonts w:ascii="Arial" w:hAnsi="Arial" w:cs="Arial"/>
          <w:sz w:val="24"/>
          <w:szCs w:val="24"/>
        </w:rPr>
      </w:pPr>
      <w:r w:rsidRPr="000F37AF">
        <w:rPr>
          <w:rFonts w:ascii="Arial" w:hAnsi="Arial" w:cs="Arial"/>
          <w:b/>
          <w:sz w:val="24"/>
          <w:szCs w:val="24"/>
        </w:rPr>
        <w:t xml:space="preserve"> A mi novia:</w:t>
      </w:r>
      <w:r>
        <w:rPr>
          <w:rFonts w:ascii="Arial" w:hAnsi="Arial" w:cs="Arial"/>
          <w:sz w:val="24"/>
          <w:szCs w:val="24"/>
        </w:rPr>
        <w:t xml:space="preserve"> Janeth Domínguez López  por su apoyo incondicional y estar siempre en las buenas y las malas, por brindarme su amor incondicionalmente te amo mucho chaparra.</w:t>
      </w:r>
      <w:r w:rsidR="000A3B48">
        <w:rPr>
          <w:rFonts w:ascii="Arial" w:hAnsi="Arial" w:cs="Arial"/>
          <w:b/>
          <w:sz w:val="28"/>
          <w:szCs w:val="28"/>
        </w:rPr>
        <w:br w:type="page"/>
      </w:r>
    </w:p>
    <w:p w14:paraId="10D14C16" w14:textId="77777777" w:rsidR="00C7228C" w:rsidRDefault="000A3B48" w:rsidP="00430063">
      <w:pPr>
        <w:pStyle w:val="Ttulo1"/>
        <w:rPr>
          <w:shd w:val="clear" w:color="auto" w:fill="FFFFFF"/>
        </w:rPr>
      </w:pPr>
      <w:bookmarkStart w:id="1" w:name="_Toc437818041"/>
      <w:r w:rsidRPr="00AF28C6">
        <w:rPr>
          <w:shd w:val="clear" w:color="auto" w:fill="FFFFFF"/>
        </w:rPr>
        <w:lastRenderedPageBreak/>
        <w:t>AGRADECIMIENTOS</w:t>
      </w:r>
      <w:bookmarkEnd w:id="1"/>
    </w:p>
    <w:p w14:paraId="6ECD6DCD" w14:textId="77777777" w:rsidR="00C7228C" w:rsidRPr="00EE3B2D" w:rsidRDefault="00C7228C" w:rsidP="00C7228C">
      <w:pPr>
        <w:spacing w:line="360" w:lineRule="auto"/>
        <w:jc w:val="both"/>
        <w:rPr>
          <w:rFonts w:ascii="Arial" w:hAnsi="Arial" w:cs="Arial"/>
          <w:sz w:val="24"/>
          <w:szCs w:val="24"/>
        </w:rPr>
      </w:pPr>
      <w:r w:rsidRPr="00EE3B2D">
        <w:rPr>
          <w:rFonts w:ascii="Arial" w:hAnsi="Arial" w:cs="Arial"/>
          <w:sz w:val="24"/>
          <w:szCs w:val="24"/>
        </w:rPr>
        <w:t>A la  Universidad Autónoma Agraria Antonio Narro,</w:t>
      </w:r>
      <w:r>
        <w:rPr>
          <w:rFonts w:ascii="Arial" w:hAnsi="Arial" w:cs="Arial"/>
          <w:sz w:val="24"/>
          <w:szCs w:val="24"/>
        </w:rPr>
        <w:t xml:space="preserve"> Unidad Laguna, por permitirme </w:t>
      </w:r>
      <w:r w:rsidRPr="00EE3B2D">
        <w:rPr>
          <w:rFonts w:ascii="Arial" w:hAnsi="Arial" w:cs="Arial"/>
          <w:sz w:val="24"/>
          <w:szCs w:val="24"/>
        </w:rPr>
        <w:t xml:space="preserve">terminar mis estudios, darme una carrera que es </w:t>
      </w:r>
      <w:bookmarkStart w:id="2" w:name="_GoBack"/>
      <w:bookmarkEnd w:id="2"/>
      <w:r w:rsidRPr="00EE3B2D">
        <w:rPr>
          <w:rFonts w:ascii="Arial" w:hAnsi="Arial" w:cs="Arial"/>
          <w:sz w:val="24"/>
          <w:szCs w:val="24"/>
        </w:rPr>
        <w:t>una en meta</w:t>
      </w:r>
      <w:r>
        <w:rPr>
          <w:rFonts w:ascii="Arial" w:hAnsi="Arial" w:cs="Arial"/>
          <w:sz w:val="24"/>
          <w:szCs w:val="24"/>
        </w:rPr>
        <w:t xml:space="preserve">  que tenía, gracias a mi alma </w:t>
      </w:r>
      <w:r w:rsidRPr="00EE3B2D">
        <w:rPr>
          <w:rFonts w:ascii="Arial" w:hAnsi="Arial" w:cs="Arial"/>
          <w:sz w:val="24"/>
          <w:szCs w:val="24"/>
        </w:rPr>
        <w:t xml:space="preserve">terra mater.  </w:t>
      </w:r>
    </w:p>
    <w:p w14:paraId="59FA4649" w14:textId="77777777" w:rsidR="00C7228C" w:rsidRPr="00EE3B2D" w:rsidRDefault="00C7228C" w:rsidP="00C7228C">
      <w:pPr>
        <w:spacing w:line="360" w:lineRule="auto"/>
        <w:jc w:val="both"/>
        <w:rPr>
          <w:rFonts w:ascii="Arial" w:hAnsi="Arial" w:cs="Arial"/>
          <w:sz w:val="24"/>
          <w:szCs w:val="24"/>
        </w:rPr>
      </w:pPr>
      <w:r>
        <w:rPr>
          <w:rFonts w:ascii="Arial" w:hAnsi="Arial" w:cs="Arial"/>
          <w:sz w:val="24"/>
          <w:szCs w:val="24"/>
        </w:rPr>
        <w:t xml:space="preserve"> Al M. C. Abel Roman López</w:t>
      </w:r>
      <w:r w:rsidRPr="00EE3B2D">
        <w:rPr>
          <w:rFonts w:ascii="Arial" w:hAnsi="Arial" w:cs="Arial"/>
          <w:sz w:val="24"/>
          <w:szCs w:val="24"/>
        </w:rPr>
        <w:t>, por su amistad</w:t>
      </w:r>
      <w:r>
        <w:rPr>
          <w:rFonts w:ascii="Arial" w:hAnsi="Arial" w:cs="Arial"/>
          <w:sz w:val="24"/>
          <w:szCs w:val="24"/>
        </w:rPr>
        <w:t xml:space="preserve"> y sobre todo por ser quien me </w:t>
      </w:r>
      <w:r w:rsidRPr="00EE3B2D">
        <w:rPr>
          <w:rFonts w:ascii="Arial" w:hAnsi="Arial" w:cs="Arial"/>
          <w:sz w:val="24"/>
          <w:szCs w:val="24"/>
        </w:rPr>
        <w:t xml:space="preserve">guiara en esta etapa final de mi vida.  </w:t>
      </w:r>
    </w:p>
    <w:p w14:paraId="71673F40" w14:textId="77777777" w:rsidR="00C7228C" w:rsidRPr="00EE3B2D" w:rsidRDefault="00C7228C" w:rsidP="00C7228C">
      <w:pPr>
        <w:spacing w:line="360" w:lineRule="auto"/>
        <w:jc w:val="both"/>
        <w:rPr>
          <w:rFonts w:ascii="Arial" w:hAnsi="Arial" w:cs="Arial"/>
          <w:sz w:val="24"/>
          <w:szCs w:val="24"/>
        </w:rPr>
      </w:pPr>
      <w:r>
        <w:rPr>
          <w:rFonts w:ascii="Arial" w:hAnsi="Arial" w:cs="Arial"/>
          <w:sz w:val="24"/>
          <w:szCs w:val="24"/>
        </w:rPr>
        <w:t>Al Ph. D. Vicente De Paul Álvarez Reyna</w:t>
      </w:r>
      <w:r w:rsidRPr="00EE3B2D">
        <w:rPr>
          <w:rFonts w:ascii="Arial" w:hAnsi="Arial" w:cs="Arial"/>
          <w:sz w:val="24"/>
          <w:szCs w:val="24"/>
        </w:rPr>
        <w:t xml:space="preserve">, por su apoyo y </w:t>
      </w:r>
      <w:r>
        <w:rPr>
          <w:rFonts w:ascii="Arial" w:hAnsi="Arial" w:cs="Arial"/>
          <w:sz w:val="24"/>
          <w:szCs w:val="24"/>
        </w:rPr>
        <w:t xml:space="preserve">colaboración en el proyecto de </w:t>
      </w:r>
      <w:r w:rsidRPr="00EE3B2D">
        <w:rPr>
          <w:rFonts w:ascii="Arial" w:hAnsi="Arial" w:cs="Arial"/>
          <w:sz w:val="24"/>
          <w:szCs w:val="24"/>
        </w:rPr>
        <w:t xml:space="preserve">investigación, además de su amistad.  </w:t>
      </w:r>
    </w:p>
    <w:p w14:paraId="20F26733" w14:textId="0F70DB10" w:rsidR="00C7228C" w:rsidRPr="00EE3B2D" w:rsidRDefault="00BC660B" w:rsidP="00C7228C">
      <w:pPr>
        <w:spacing w:line="360" w:lineRule="auto"/>
        <w:jc w:val="both"/>
        <w:rPr>
          <w:rFonts w:ascii="Arial" w:hAnsi="Arial" w:cs="Arial"/>
          <w:sz w:val="24"/>
          <w:szCs w:val="24"/>
        </w:rPr>
      </w:pPr>
      <w:r>
        <w:rPr>
          <w:rFonts w:ascii="Arial" w:hAnsi="Arial" w:cs="Arial"/>
          <w:sz w:val="24"/>
          <w:szCs w:val="24"/>
        </w:rPr>
        <w:t>Al Ph.D. M</w:t>
      </w:r>
      <w:r w:rsidR="00C7228C">
        <w:rPr>
          <w:rFonts w:ascii="Arial" w:hAnsi="Arial" w:cs="Arial"/>
          <w:sz w:val="24"/>
          <w:szCs w:val="24"/>
        </w:rPr>
        <w:t xml:space="preserve">arco Antonio Inzunza Ibarra, por su apoyo y </w:t>
      </w:r>
      <w:r w:rsidR="00C7228C" w:rsidRPr="00EE3B2D">
        <w:rPr>
          <w:rFonts w:ascii="Arial" w:hAnsi="Arial" w:cs="Arial"/>
          <w:sz w:val="24"/>
          <w:szCs w:val="24"/>
        </w:rPr>
        <w:t xml:space="preserve">colaboración en la elaboración de mi tesis. </w:t>
      </w:r>
    </w:p>
    <w:p w14:paraId="0E6DC734" w14:textId="77777777" w:rsidR="00C7228C" w:rsidRPr="00EE3B2D" w:rsidRDefault="00C7228C" w:rsidP="00C7228C">
      <w:pPr>
        <w:spacing w:line="360" w:lineRule="auto"/>
        <w:jc w:val="both"/>
        <w:rPr>
          <w:rFonts w:ascii="Arial" w:hAnsi="Arial" w:cs="Arial"/>
          <w:sz w:val="24"/>
          <w:szCs w:val="24"/>
        </w:rPr>
      </w:pPr>
      <w:r w:rsidRPr="00EE3B2D">
        <w:rPr>
          <w:rFonts w:ascii="Arial" w:hAnsi="Arial" w:cs="Arial"/>
          <w:sz w:val="24"/>
          <w:szCs w:val="24"/>
        </w:rPr>
        <w:t>Al</w:t>
      </w:r>
      <w:r>
        <w:rPr>
          <w:rFonts w:ascii="Arial" w:hAnsi="Arial" w:cs="Arial"/>
          <w:sz w:val="24"/>
          <w:szCs w:val="24"/>
        </w:rPr>
        <w:t xml:space="preserve"> M.C. Federico Vega Sotelo</w:t>
      </w:r>
      <w:r w:rsidRPr="00EE3B2D">
        <w:rPr>
          <w:rFonts w:ascii="Arial" w:hAnsi="Arial" w:cs="Arial"/>
          <w:sz w:val="24"/>
          <w:szCs w:val="24"/>
        </w:rPr>
        <w:t>, por su apoyo y  com</w:t>
      </w:r>
      <w:r>
        <w:rPr>
          <w:rFonts w:ascii="Arial" w:hAnsi="Arial" w:cs="Arial"/>
          <w:sz w:val="24"/>
          <w:szCs w:val="24"/>
        </w:rPr>
        <w:t xml:space="preserve">partir sus conocimientos, y su </w:t>
      </w:r>
      <w:r w:rsidRPr="00EE3B2D">
        <w:rPr>
          <w:rFonts w:ascii="Arial" w:hAnsi="Arial" w:cs="Arial"/>
          <w:sz w:val="24"/>
          <w:szCs w:val="24"/>
        </w:rPr>
        <w:t>gran amistad</w:t>
      </w:r>
      <w:r>
        <w:rPr>
          <w:rFonts w:ascii="Arial" w:hAnsi="Arial" w:cs="Arial"/>
          <w:sz w:val="24"/>
          <w:szCs w:val="24"/>
        </w:rPr>
        <w:t xml:space="preserve"> y su colaboración en mi tesis</w:t>
      </w:r>
      <w:r w:rsidRPr="00EE3B2D">
        <w:rPr>
          <w:rFonts w:ascii="Arial" w:hAnsi="Arial" w:cs="Arial"/>
          <w:sz w:val="24"/>
          <w:szCs w:val="24"/>
        </w:rPr>
        <w:t xml:space="preserve">. </w:t>
      </w:r>
    </w:p>
    <w:p w14:paraId="247FC7CB" w14:textId="6216924B" w:rsidR="00C7228C" w:rsidRPr="00EE3B2D" w:rsidRDefault="00C7228C" w:rsidP="00C7228C">
      <w:pPr>
        <w:spacing w:line="360" w:lineRule="auto"/>
        <w:jc w:val="both"/>
        <w:rPr>
          <w:rFonts w:ascii="Arial" w:hAnsi="Arial" w:cs="Arial"/>
          <w:sz w:val="24"/>
          <w:szCs w:val="24"/>
        </w:rPr>
      </w:pPr>
      <w:r>
        <w:rPr>
          <w:rFonts w:ascii="Arial" w:hAnsi="Arial" w:cs="Arial"/>
          <w:sz w:val="24"/>
          <w:szCs w:val="24"/>
        </w:rPr>
        <w:t xml:space="preserve">A mis profesores que </w:t>
      </w:r>
      <w:r w:rsidRPr="00EE3B2D">
        <w:rPr>
          <w:rFonts w:ascii="Arial" w:hAnsi="Arial" w:cs="Arial"/>
          <w:sz w:val="24"/>
          <w:szCs w:val="24"/>
        </w:rPr>
        <w:t xml:space="preserve">más que ser catedráticos </w:t>
      </w:r>
      <w:r>
        <w:rPr>
          <w:rFonts w:ascii="Arial" w:hAnsi="Arial" w:cs="Arial"/>
          <w:sz w:val="24"/>
          <w:szCs w:val="24"/>
        </w:rPr>
        <w:t>son grandes amigos que en los momentos más difíciles de</w:t>
      </w:r>
      <w:r w:rsidRPr="00EE3B2D">
        <w:rPr>
          <w:rFonts w:ascii="Arial" w:hAnsi="Arial" w:cs="Arial"/>
          <w:sz w:val="24"/>
          <w:szCs w:val="24"/>
        </w:rPr>
        <w:t xml:space="preserve"> mi carrera  me apoy</w:t>
      </w:r>
      <w:r>
        <w:rPr>
          <w:rFonts w:ascii="Arial" w:hAnsi="Arial" w:cs="Arial"/>
          <w:sz w:val="24"/>
          <w:szCs w:val="24"/>
        </w:rPr>
        <w:t xml:space="preserve">aron para continuar: MC. Carlos Efrén </w:t>
      </w:r>
      <w:r w:rsidRPr="00EE3B2D">
        <w:rPr>
          <w:rFonts w:ascii="Arial" w:hAnsi="Arial" w:cs="Arial"/>
          <w:sz w:val="24"/>
          <w:szCs w:val="24"/>
        </w:rPr>
        <w:t>Ramírez Co</w:t>
      </w:r>
      <w:r>
        <w:rPr>
          <w:rFonts w:ascii="Arial" w:hAnsi="Arial" w:cs="Arial"/>
          <w:sz w:val="24"/>
          <w:szCs w:val="24"/>
        </w:rPr>
        <w:t xml:space="preserve">ntreras, Ing. Abel Román López, M.C José </w:t>
      </w:r>
      <w:r w:rsidRPr="00EE3B2D">
        <w:rPr>
          <w:rFonts w:ascii="Arial" w:hAnsi="Arial" w:cs="Arial"/>
          <w:sz w:val="24"/>
          <w:szCs w:val="24"/>
        </w:rPr>
        <w:t>Guadalupe Quirino González,</w:t>
      </w:r>
      <w:r>
        <w:rPr>
          <w:rFonts w:ascii="Arial" w:hAnsi="Arial" w:cs="Arial"/>
          <w:sz w:val="24"/>
          <w:szCs w:val="24"/>
        </w:rPr>
        <w:t xml:space="preserve"> </w:t>
      </w:r>
      <w:r w:rsidRPr="00EE3B2D">
        <w:rPr>
          <w:rFonts w:ascii="Arial" w:hAnsi="Arial" w:cs="Arial"/>
          <w:sz w:val="24"/>
          <w:szCs w:val="24"/>
        </w:rPr>
        <w:t xml:space="preserve">Dr. Jorge Luis Villalobos Romero. </w:t>
      </w:r>
    </w:p>
    <w:p w14:paraId="7406D942" w14:textId="5F41F3E7" w:rsidR="00AF28C6" w:rsidRPr="00C7228C" w:rsidRDefault="00C7228C" w:rsidP="00C7228C">
      <w:pPr>
        <w:spacing w:line="360" w:lineRule="auto"/>
        <w:jc w:val="both"/>
        <w:rPr>
          <w:rFonts w:ascii="Arial" w:hAnsi="Arial" w:cs="Arial"/>
          <w:sz w:val="24"/>
          <w:szCs w:val="24"/>
        </w:rPr>
      </w:pPr>
      <w:r>
        <w:rPr>
          <w:rFonts w:ascii="Arial" w:hAnsi="Arial" w:cs="Arial"/>
          <w:sz w:val="24"/>
          <w:szCs w:val="24"/>
        </w:rPr>
        <w:t xml:space="preserve">A mis compañeros: Iván Jiménez Espinoza, José Antonio Puentes Gámez, José Antonio Domínguez Chaparro, José Alfredo de la Torre Díaz, Héctor Mendoza Acosta, Edgar López Sierra, </w:t>
      </w:r>
      <w:r w:rsidRPr="00EE3B2D">
        <w:rPr>
          <w:rFonts w:ascii="Arial" w:hAnsi="Arial" w:cs="Arial"/>
          <w:sz w:val="24"/>
          <w:szCs w:val="24"/>
        </w:rPr>
        <w:t>qu</w:t>
      </w:r>
      <w:r>
        <w:rPr>
          <w:rFonts w:ascii="Arial" w:hAnsi="Arial" w:cs="Arial"/>
          <w:sz w:val="24"/>
          <w:szCs w:val="24"/>
        </w:rPr>
        <w:t xml:space="preserve">e durante cuatro años y medio, </w:t>
      </w:r>
      <w:r w:rsidRPr="00EE3B2D">
        <w:rPr>
          <w:rFonts w:ascii="Arial" w:hAnsi="Arial" w:cs="Arial"/>
          <w:sz w:val="24"/>
          <w:szCs w:val="24"/>
        </w:rPr>
        <w:t>compartimos  momentos de alegría,  tristeza, pero</w:t>
      </w:r>
      <w:r>
        <w:rPr>
          <w:rFonts w:ascii="Arial" w:hAnsi="Arial" w:cs="Arial"/>
          <w:sz w:val="24"/>
          <w:szCs w:val="24"/>
        </w:rPr>
        <w:t xml:space="preserve"> que de alguna manera seguimos </w:t>
      </w:r>
      <w:r w:rsidRPr="00EE3B2D">
        <w:rPr>
          <w:rFonts w:ascii="Arial" w:hAnsi="Arial" w:cs="Arial"/>
          <w:sz w:val="24"/>
          <w:szCs w:val="24"/>
        </w:rPr>
        <w:t>adelante y logramos el objetivo que teníamos propuesto.</w:t>
      </w:r>
      <w:r w:rsidR="00AF28C6">
        <w:rPr>
          <w:rFonts w:ascii="Arial" w:hAnsi="Arial" w:cs="Arial"/>
          <w:b/>
          <w:sz w:val="24"/>
          <w:szCs w:val="20"/>
          <w:shd w:val="clear" w:color="auto" w:fill="FFFFFF"/>
        </w:rPr>
        <w:br w:type="page"/>
      </w:r>
    </w:p>
    <w:p w14:paraId="6EA91953" w14:textId="798D0122" w:rsidR="005F5660" w:rsidRDefault="00C25C09" w:rsidP="00C25C09">
      <w:pPr>
        <w:pStyle w:val="Ttulo1"/>
        <w:rPr>
          <w:shd w:val="clear" w:color="auto" w:fill="FFFFFF"/>
        </w:rPr>
      </w:pPr>
      <w:bookmarkStart w:id="3" w:name="_Toc437818042"/>
      <w:r w:rsidRPr="00AF28C6">
        <w:rPr>
          <w:shd w:val="clear" w:color="auto" w:fill="FFFFFF"/>
        </w:rPr>
        <w:lastRenderedPageBreak/>
        <w:t>ÍNDICE GENERAL</w:t>
      </w:r>
      <w:bookmarkEnd w:id="3"/>
    </w:p>
    <w:sdt>
      <w:sdtPr>
        <w:rPr>
          <w:rFonts w:asciiTheme="minorHAnsi" w:eastAsiaTheme="minorHAnsi" w:hAnsiTheme="minorHAnsi" w:cstheme="minorBidi"/>
          <w:color w:val="auto"/>
          <w:sz w:val="22"/>
          <w:szCs w:val="22"/>
          <w:lang w:val="es-ES" w:eastAsia="en-US"/>
        </w:rPr>
        <w:id w:val="-175494798"/>
        <w:docPartObj>
          <w:docPartGallery w:val="Table of Contents"/>
          <w:docPartUnique/>
        </w:docPartObj>
      </w:sdtPr>
      <w:sdtEndPr>
        <w:rPr>
          <w:b/>
          <w:bCs/>
        </w:rPr>
      </w:sdtEndPr>
      <w:sdtContent>
        <w:p w14:paraId="2F8A4C53" w14:textId="50D8F35D" w:rsidR="005F5660" w:rsidRDefault="005F5660">
          <w:pPr>
            <w:pStyle w:val="TtulodeTDC"/>
          </w:pPr>
          <w:r>
            <w:rPr>
              <w:lang w:val="es-ES"/>
            </w:rPr>
            <w:t>Contenido</w:t>
          </w:r>
        </w:p>
        <w:p w14:paraId="6EC071D6" w14:textId="77777777" w:rsidR="004978CF" w:rsidRDefault="005F5660">
          <w:pPr>
            <w:pStyle w:val="TDC1"/>
            <w:tabs>
              <w:tab w:val="right" w:leader="dot" w:pos="8828"/>
            </w:tabs>
            <w:rPr>
              <w:rFonts w:eastAsiaTheme="minorEastAsia"/>
              <w:noProof/>
              <w:lang w:val="es-MX" w:eastAsia="es-MX"/>
            </w:rPr>
          </w:pPr>
          <w:r>
            <w:fldChar w:fldCharType="begin"/>
          </w:r>
          <w:r>
            <w:instrText xml:space="preserve"> TOC \o "1-3" \h \z \u </w:instrText>
          </w:r>
          <w:r>
            <w:fldChar w:fldCharType="separate"/>
          </w:r>
          <w:hyperlink w:anchor="_Toc437818040" w:history="1">
            <w:r w:rsidR="004978CF" w:rsidRPr="009879B0">
              <w:rPr>
                <w:rStyle w:val="Hipervnculo"/>
                <w:noProof/>
              </w:rPr>
              <w:t>DEDICATORIAS</w:t>
            </w:r>
            <w:r w:rsidR="004978CF">
              <w:rPr>
                <w:noProof/>
                <w:webHidden/>
              </w:rPr>
              <w:tab/>
            </w:r>
            <w:r w:rsidR="004978CF">
              <w:rPr>
                <w:noProof/>
                <w:webHidden/>
              </w:rPr>
              <w:fldChar w:fldCharType="begin"/>
            </w:r>
            <w:r w:rsidR="004978CF">
              <w:rPr>
                <w:noProof/>
                <w:webHidden/>
              </w:rPr>
              <w:instrText xml:space="preserve"> PAGEREF _Toc437818040 \h </w:instrText>
            </w:r>
            <w:r w:rsidR="004978CF">
              <w:rPr>
                <w:noProof/>
                <w:webHidden/>
              </w:rPr>
            </w:r>
            <w:r w:rsidR="004978CF">
              <w:rPr>
                <w:noProof/>
                <w:webHidden/>
              </w:rPr>
              <w:fldChar w:fldCharType="separate"/>
            </w:r>
            <w:r w:rsidR="00053AE3">
              <w:rPr>
                <w:noProof/>
                <w:webHidden/>
              </w:rPr>
              <w:t>i</w:t>
            </w:r>
            <w:r w:rsidR="004978CF">
              <w:rPr>
                <w:noProof/>
                <w:webHidden/>
              </w:rPr>
              <w:fldChar w:fldCharType="end"/>
            </w:r>
          </w:hyperlink>
        </w:p>
        <w:p w14:paraId="67DC223D" w14:textId="77777777" w:rsidR="004978CF" w:rsidRDefault="00292B98">
          <w:pPr>
            <w:pStyle w:val="TDC1"/>
            <w:tabs>
              <w:tab w:val="right" w:leader="dot" w:pos="8828"/>
            </w:tabs>
            <w:rPr>
              <w:rFonts w:eastAsiaTheme="minorEastAsia"/>
              <w:noProof/>
              <w:lang w:val="es-MX" w:eastAsia="es-MX"/>
            </w:rPr>
          </w:pPr>
          <w:hyperlink w:anchor="_Toc437818041" w:history="1">
            <w:r w:rsidR="004978CF" w:rsidRPr="009879B0">
              <w:rPr>
                <w:rStyle w:val="Hipervnculo"/>
                <w:noProof/>
                <w:shd w:val="clear" w:color="auto" w:fill="FFFFFF"/>
              </w:rPr>
              <w:t>AGRADECIMIENTOS</w:t>
            </w:r>
            <w:r w:rsidR="004978CF">
              <w:rPr>
                <w:noProof/>
                <w:webHidden/>
              </w:rPr>
              <w:tab/>
            </w:r>
            <w:r w:rsidR="004978CF">
              <w:rPr>
                <w:noProof/>
                <w:webHidden/>
              </w:rPr>
              <w:fldChar w:fldCharType="begin"/>
            </w:r>
            <w:r w:rsidR="004978CF">
              <w:rPr>
                <w:noProof/>
                <w:webHidden/>
              </w:rPr>
              <w:instrText xml:space="preserve"> PAGEREF _Toc437818041 \h </w:instrText>
            </w:r>
            <w:r w:rsidR="004978CF">
              <w:rPr>
                <w:noProof/>
                <w:webHidden/>
              </w:rPr>
            </w:r>
            <w:r w:rsidR="004978CF">
              <w:rPr>
                <w:noProof/>
                <w:webHidden/>
              </w:rPr>
              <w:fldChar w:fldCharType="separate"/>
            </w:r>
            <w:r w:rsidR="00053AE3">
              <w:rPr>
                <w:noProof/>
                <w:webHidden/>
              </w:rPr>
              <w:t>ii</w:t>
            </w:r>
            <w:r w:rsidR="004978CF">
              <w:rPr>
                <w:noProof/>
                <w:webHidden/>
              </w:rPr>
              <w:fldChar w:fldCharType="end"/>
            </w:r>
          </w:hyperlink>
        </w:p>
        <w:p w14:paraId="031A75F9" w14:textId="77777777" w:rsidR="004978CF" w:rsidRDefault="00292B98">
          <w:pPr>
            <w:pStyle w:val="TDC1"/>
            <w:tabs>
              <w:tab w:val="right" w:leader="dot" w:pos="8828"/>
            </w:tabs>
            <w:rPr>
              <w:rFonts w:eastAsiaTheme="minorEastAsia"/>
              <w:noProof/>
              <w:lang w:val="es-MX" w:eastAsia="es-MX"/>
            </w:rPr>
          </w:pPr>
          <w:hyperlink w:anchor="_Toc437818042" w:history="1">
            <w:r w:rsidR="004978CF" w:rsidRPr="009879B0">
              <w:rPr>
                <w:rStyle w:val="Hipervnculo"/>
                <w:noProof/>
                <w:shd w:val="clear" w:color="auto" w:fill="FFFFFF"/>
              </w:rPr>
              <w:t>ÍNDICE GENERAL</w:t>
            </w:r>
            <w:r w:rsidR="004978CF">
              <w:rPr>
                <w:noProof/>
                <w:webHidden/>
              </w:rPr>
              <w:tab/>
            </w:r>
            <w:r w:rsidR="004978CF">
              <w:rPr>
                <w:noProof/>
                <w:webHidden/>
              </w:rPr>
              <w:fldChar w:fldCharType="begin"/>
            </w:r>
            <w:r w:rsidR="004978CF">
              <w:rPr>
                <w:noProof/>
                <w:webHidden/>
              </w:rPr>
              <w:instrText xml:space="preserve"> PAGEREF _Toc437818042 \h </w:instrText>
            </w:r>
            <w:r w:rsidR="004978CF">
              <w:rPr>
                <w:noProof/>
                <w:webHidden/>
              </w:rPr>
            </w:r>
            <w:r w:rsidR="004978CF">
              <w:rPr>
                <w:noProof/>
                <w:webHidden/>
              </w:rPr>
              <w:fldChar w:fldCharType="separate"/>
            </w:r>
            <w:r w:rsidR="00053AE3">
              <w:rPr>
                <w:noProof/>
                <w:webHidden/>
              </w:rPr>
              <w:t>iii</w:t>
            </w:r>
            <w:r w:rsidR="004978CF">
              <w:rPr>
                <w:noProof/>
                <w:webHidden/>
              </w:rPr>
              <w:fldChar w:fldCharType="end"/>
            </w:r>
          </w:hyperlink>
        </w:p>
        <w:p w14:paraId="292C95F1" w14:textId="77777777" w:rsidR="004978CF" w:rsidRDefault="00292B98">
          <w:pPr>
            <w:pStyle w:val="TDC1"/>
            <w:tabs>
              <w:tab w:val="right" w:leader="dot" w:pos="8828"/>
            </w:tabs>
            <w:rPr>
              <w:rFonts w:eastAsiaTheme="minorEastAsia"/>
              <w:noProof/>
              <w:lang w:val="es-MX" w:eastAsia="es-MX"/>
            </w:rPr>
          </w:pPr>
          <w:hyperlink w:anchor="_Toc437818043" w:history="1">
            <w:r w:rsidR="004978CF" w:rsidRPr="009879B0">
              <w:rPr>
                <w:rStyle w:val="Hipervnculo"/>
                <w:noProof/>
                <w:shd w:val="clear" w:color="auto" w:fill="FFFFFF"/>
              </w:rPr>
              <w:t>ÍNDICE DE CUADROS</w:t>
            </w:r>
            <w:r w:rsidR="004978CF">
              <w:rPr>
                <w:noProof/>
                <w:webHidden/>
              </w:rPr>
              <w:tab/>
            </w:r>
            <w:r w:rsidR="004978CF">
              <w:rPr>
                <w:noProof/>
                <w:webHidden/>
              </w:rPr>
              <w:fldChar w:fldCharType="begin"/>
            </w:r>
            <w:r w:rsidR="004978CF">
              <w:rPr>
                <w:noProof/>
                <w:webHidden/>
              </w:rPr>
              <w:instrText xml:space="preserve"> PAGEREF _Toc437818043 \h </w:instrText>
            </w:r>
            <w:r w:rsidR="004978CF">
              <w:rPr>
                <w:noProof/>
                <w:webHidden/>
              </w:rPr>
            </w:r>
            <w:r w:rsidR="004978CF">
              <w:rPr>
                <w:noProof/>
                <w:webHidden/>
              </w:rPr>
              <w:fldChar w:fldCharType="separate"/>
            </w:r>
            <w:r w:rsidR="00053AE3">
              <w:rPr>
                <w:noProof/>
                <w:webHidden/>
              </w:rPr>
              <w:t>vi</w:t>
            </w:r>
            <w:r w:rsidR="004978CF">
              <w:rPr>
                <w:noProof/>
                <w:webHidden/>
              </w:rPr>
              <w:fldChar w:fldCharType="end"/>
            </w:r>
          </w:hyperlink>
        </w:p>
        <w:p w14:paraId="2E811925" w14:textId="77777777" w:rsidR="004978CF" w:rsidRDefault="00292B98">
          <w:pPr>
            <w:pStyle w:val="TDC1"/>
            <w:tabs>
              <w:tab w:val="right" w:leader="dot" w:pos="8828"/>
            </w:tabs>
            <w:rPr>
              <w:rFonts w:eastAsiaTheme="minorEastAsia"/>
              <w:noProof/>
              <w:lang w:val="es-MX" w:eastAsia="es-MX"/>
            </w:rPr>
          </w:pPr>
          <w:hyperlink w:anchor="_Toc437818044" w:history="1">
            <w:r w:rsidR="004978CF" w:rsidRPr="009879B0">
              <w:rPr>
                <w:rStyle w:val="Hipervnculo"/>
                <w:noProof/>
                <w:shd w:val="clear" w:color="auto" w:fill="FFFFFF"/>
              </w:rPr>
              <w:t>ÍNDICE DE FIGURAS</w:t>
            </w:r>
            <w:r w:rsidR="004978CF">
              <w:rPr>
                <w:noProof/>
                <w:webHidden/>
              </w:rPr>
              <w:tab/>
            </w:r>
            <w:r w:rsidR="004978CF">
              <w:rPr>
                <w:noProof/>
                <w:webHidden/>
              </w:rPr>
              <w:fldChar w:fldCharType="begin"/>
            </w:r>
            <w:r w:rsidR="004978CF">
              <w:rPr>
                <w:noProof/>
                <w:webHidden/>
              </w:rPr>
              <w:instrText xml:space="preserve"> PAGEREF _Toc437818044 \h </w:instrText>
            </w:r>
            <w:r w:rsidR="004978CF">
              <w:rPr>
                <w:noProof/>
                <w:webHidden/>
              </w:rPr>
            </w:r>
            <w:r w:rsidR="004978CF">
              <w:rPr>
                <w:noProof/>
                <w:webHidden/>
              </w:rPr>
              <w:fldChar w:fldCharType="separate"/>
            </w:r>
            <w:r w:rsidR="00053AE3">
              <w:rPr>
                <w:noProof/>
                <w:webHidden/>
              </w:rPr>
              <w:t>vii</w:t>
            </w:r>
            <w:r w:rsidR="004978CF">
              <w:rPr>
                <w:noProof/>
                <w:webHidden/>
              </w:rPr>
              <w:fldChar w:fldCharType="end"/>
            </w:r>
          </w:hyperlink>
        </w:p>
        <w:p w14:paraId="29AE5BB6" w14:textId="77777777" w:rsidR="004978CF" w:rsidRDefault="00292B98">
          <w:pPr>
            <w:pStyle w:val="TDC1"/>
            <w:tabs>
              <w:tab w:val="right" w:leader="dot" w:pos="8828"/>
            </w:tabs>
            <w:rPr>
              <w:rFonts w:eastAsiaTheme="minorEastAsia"/>
              <w:noProof/>
              <w:lang w:val="es-MX" w:eastAsia="es-MX"/>
            </w:rPr>
          </w:pPr>
          <w:hyperlink w:anchor="_Toc437818045" w:history="1">
            <w:r w:rsidR="004978CF" w:rsidRPr="009879B0">
              <w:rPr>
                <w:rStyle w:val="Hipervnculo"/>
                <w:noProof/>
                <w:shd w:val="clear" w:color="auto" w:fill="FFFFFF"/>
              </w:rPr>
              <w:t>ÍNDICE DE APÉNDICE</w:t>
            </w:r>
            <w:r w:rsidR="004978CF">
              <w:rPr>
                <w:noProof/>
                <w:webHidden/>
              </w:rPr>
              <w:tab/>
            </w:r>
            <w:r w:rsidR="004978CF">
              <w:rPr>
                <w:noProof/>
                <w:webHidden/>
              </w:rPr>
              <w:fldChar w:fldCharType="begin"/>
            </w:r>
            <w:r w:rsidR="004978CF">
              <w:rPr>
                <w:noProof/>
                <w:webHidden/>
              </w:rPr>
              <w:instrText xml:space="preserve"> PAGEREF _Toc437818045 \h </w:instrText>
            </w:r>
            <w:r w:rsidR="004978CF">
              <w:rPr>
                <w:noProof/>
                <w:webHidden/>
              </w:rPr>
            </w:r>
            <w:r w:rsidR="004978CF">
              <w:rPr>
                <w:noProof/>
                <w:webHidden/>
              </w:rPr>
              <w:fldChar w:fldCharType="separate"/>
            </w:r>
            <w:r w:rsidR="00053AE3">
              <w:rPr>
                <w:noProof/>
                <w:webHidden/>
              </w:rPr>
              <w:t>viii</w:t>
            </w:r>
            <w:r w:rsidR="004978CF">
              <w:rPr>
                <w:noProof/>
                <w:webHidden/>
              </w:rPr>
              <w:fldChar w:fldCharType="end"/>
            </w:r>
          </w:hyperlink>
        </w:p>
        <w:p w14:paraId="21012298" w14:textId="77777777" w:rsidR="004978CF" w:rsidRDefault="00292B98">
          <w:pPr>
            <w:pStyle w:val="TDC1"/>
            <w:tabs>
              <w:tab w:val="right" w:leader="dot" w:pos="8828"/>
            </w:tabs>
            <w:rPr>
              <w:rFonts w:eastAsiaTheme="minorEastAsia"/>
              <w:noProof/>
              <w:lang w:val="es-MX" w:eastAsia="es-MX"/>
            </w:rPr>
          </w:pPr>
          <w:hyperlink w:anchor="_Toc437818046" w:history="1">
            <w:r w:rsidR="004978CF" w:rsidRPr="009879B0">
              <w:rPr>
                <w:rStyle w:val="Hipervnculo"/>
                <w:noProof/>
              </w:rPr>
              <w:t>RESUMEN</w:t>
            </w:r>
            <w:r w:rsidR="004978CF">
              <w:rPr>
                <w:noProof/>
                <w:webHidden/>
              </w:rPr>
              <w:tab/>
            </w:r>
            <w:r w:rsidR="004978CF">
              <w:rPr>
                <w:noProof/>
                <w:webHidden/>
              </w:rPr>
              <w:fldChar w:fldCharType="begin"/>
            </w:r>
            <w:r w:rsidR="004978CF">
              <w:rPr>
                <w:noProof/>
                <w:webHidden/>
              </w:rPr>
              <w:instrText xml:space="preserve"> PAGEREF _Toc437818046 \h </w:instrText>
            </w:r>
            <w:r w:rsidR="004978CF">
              <w:rPr>
                <w:noProof/>
                <w:webHidden/>
              </w:rPr>
            </w:r>
            <w:r w:rsidR="004978CF">
              <w:rPr>
                <w:noProof/>
                <w:webHidden/>
              </w:rPr>
              <w:fldChar w:fldCharType="separate"/>
            </w:r>
            <w:r w:rsidR="00053AE3">
              <w:rPr>
                <w:noProof/>
                <w:webHidden/>
              </w:rPr>
              <w:t>ix</w:t>
            </w:r>
            <w:r w:rsidR="004978CF">
              <w:rPr>
                <w:noProof/>
                <w:webHidden/>
              </w:rPr>
              <w:fldChar w:fldCharType="end"/>
            </w:r>
          </w:hyperlink>
        </w:p>
        <w:p w14:paraId="4398F404" w14:textId="77777777" w:rsidR="004978CF" w:rsidRDefault="00292B98">
          <w:pPr>
            <w:pStyle w:val="TDC1"/>
            <w:tabs>
              <w:tab w:val="left" w:pos="440"/>
              <w:tab w:val="right" w:leader="dot" w:pos="8828"/>
            </w:tabs>
            <w:rPr>
              <w:rFonts w:eastAsiaTheme="minorEastAsia"/>
              <w:noProof/>
              <w:lang w:val="es-MX" w:eastAsia="es-MX"/>
            </w:rPr>
          </w:pPr>
          <w:hyperlink w:anchor="_Toc437818047" w:history="1">
            <w:r w:rsidR="004978CF" w:rsidRPr="009879B0">
              <w:rPr>
                <w:rStyle w:val="Hipervnculo"/>
                <w:noProof/>
              </w:rPr>
              <w:t>I.</w:t>
            </w:r>
            <w:r w:rsidR="004978CF">
              <w:rPr>
                <w:rFonts w:eastAsiaTheme="minorEastAsia"/>
                <w:noProof/>
                <w:lang w:val="es-MX" w:eastAsia="es-MX"/>
              </w:rPr>
              <w:tab/>
            </w:r>
            <w:r w:rsidR="004978CF" w:rsidRPr="009879B0">
              <w:rPr>
                <w:rStyle w:val="Hipervnculo"/>
                <w:noProof/>
              </w:rPr>
              <w:t>INTRODUCCIÓN</w:t>
            </w:r>
            <w:r w:rsidR="004978CF">
              <w:rPr>
                <w:noProof/>
                <w:webHidden/>
              </w:rPr>
              <w:tab/>
            </w:r>
            <w:r w:rsidR="004978CF">
              <w:rPr>
                <w:noProof/>
                <w:webHidden/>
              </w:rPr>
              <w:fldChar w:fldCharType="begin"/>
            </w:r>
            <w:r w:rsidR="004978CF">
              <w:rPr>
                <w:noProof/>
                <w:webHidden/>
              </w:rPr>
              <w:instrText xml:space="preserve"> PAGEREF _Toc437818047 \h </w:instrText>
            </w:r>
            <w:r w:rsidR="004978CF">
              <w:rPr>
                <w:noProof/>
                <w:webHidden/>
              </w:rPr>
            </w:r>
            <w:r w:rsidR="004978CF">
              <w:rPr>
                <w:noProof/>
                <w:webHidden/>
              </w:rPr>
              <w:fldChar w:fldCharType="separate"/>
            </w:r>
            <w:r w:rsidR="00053AE3">
              <w:rPr>
                <w:noProof/>
                <w:webHidden/>
              </w:rPr>
              <w:t>1</w:t>
            </w:r>
            <w:r w:rsidR="004978CF">
              <w:rPr>
                <w:noProof/>
                <w:webHidden/>
              </w:rPr>
              <w:fldChar w:fldCharType="end"/>
            </w:r>
          </w:hyperlink>
        </w:p>
        <w:p w14:paraId="5DD60C47" w14:textId="77777777" w:rsidR="004978CF" w:rsidRDefault="00292B98">
          <w:pPr>
            <w:pStyle w:val="TDC1"/>
            <w:tabs>
              <w:tab w:val="left" w:pos="440"/>
              <w:tab w:val="right" w:leader="dot" w:pos="8828"/>
            </w:tabs>
            <w:rPr>
              <w:rFonts w:eastAsiaTheme="minorEastAsia"/>
              <w:noProof/>
              <w:lang w:val="es-MX" w:eastAsia="es-MX"/>
            </w:rPr>
          </w:pPr>
          <w:hyperlink w:anchor="_Toc437818048" w:history="1">
            <w:r w:rsidR="004978CF" w:rsidRPr="009879B0">
              <w:rPr>
                <w:rStyle w:val="Hipervnculo"/>
                <w:noProof/>
              </w:rPr>
              <w:t>II.</w:t>
            </w:r>
            <w:r w:rsidR="004978CF">
              <w:rPr>
                <w:rFonts w:eastAsiaTheme="minorEastAsia"/>
                <w:noProof/>
                <w:lang w:val="es-MX" w:eastAsia="es-MX"/>
              </w:rPr>
              <w:tab/>
            </w:r>
            <w:r w:rsidR="004978CF" w:rsidRPr="009879B0">
              <w:rPr>
                <w:rStyle w:val="Hipervnculo"/>
                <w:noProof/>
              </w:rPr>
              <w:t>REVISION DE LITERATURA</w:t>
            </w:r>
            <w:r w:rsidR="004978CF">
              <w:rPr>
                <w:noProof/>
                <w:webHidden/>
              </w:rPr>
              <w:tab/>
            </w:r>
            <w:r w:rsidR="004978CF">
              <w:rPr>
                <w:noProof/>
                <w:webHidden/>
              </w:rPr>
              <w:fldChar w:fldCharType="begin"/>
            </w:r>
            <w:r w:rsidR="004978CF">
              <w:rPr>
                <w:noProof/>
                <w:webHidden/>
              </w:rPr>
              <w:instrText xml:space="preserve"> PAGEREF _Toc437818048 \h </w:instrText>
            </w:r>
            <w:r w:rsidR="004978CF">
              <w:rPr>
                <w:noProof/>
                <w:webHidden/>
              </w:rPr>
            </w:r>
            <w:r w:rsidR="004978CF">
              <w:rPr>
                <w:noProof/>
                <w:webHidden/>
              </w:rPr>
              <w:fldChar w:fldCharType="separate"/>
            </w:r>
            <w:r w:rsidR="00053AE3">
              <w:rPr>
                <w:noProof/>
                <w:webHidden/>
              </w:rPr>
              <w:t>4</w:t>
            </w:r>
            <w:r w:rsidR="004978CF">
              <w:rPr>
                <w:noProof/>
                <w:webHidden/>
              </w:rPr>
              <w:fldChar w:fldCharType="end"/>
            </w:r>
          </w:hyperlink>
        </w:p>
        <w:p w14:paraId="77A1DCED" w14:textId="77777777" w:rsidR="004978CF" w:rsidRDefault="00292B98">
          <w:pPr>
            <w:pStyle w:val="TDC2"/>
            <w:tabs>
              <w:tab w:val="right" w:leader="dot" w:pos="8828"/>
            </w:tabs>
            <w:rPr>
              <w:rFonts w:eastAsiaTheme="minorEastAsia"/>
              <w:noProof/>
              <w:lang w:val="es-MX" w:eastAsia="es-MX"/>
            </w:rPr>
          </w:pPr>
          <w:hyperlink w:anchor="_Toc437818049" w:history="1">
            <w:r w:rsidR="004978CF" w:rsidRPr="009879B0">
              <w:rPr>
                <w:rStyle w:val="Hipervnculo"/>
                <w:noProof/>
              </w:rPr>
              <w:t>2.1 Descripción del sistema de goteo FDS</w:t>
            </w:r>
            <w:r w:rsidR="004978CF">
              <w:rPr>
                <w:noProof/>
                <w:webHidden/>
              </w:rPr>
              <w:tab/>
            </w:r>
            <w:r w:rsidR="004978CF">
              <w:rPr>
                <w:noProof/>
                <w:webHidden/>
              </w:rPr>
              <w:fldChar w:fldCharType="begin"/>
            </w:r>
            <w:r w:rsidR="004978CF">
              <w:rPr>
                <w:noProof/>
                <w:webHidden/>
              </w:rPr>
              <w:instrText xml:space="preserve"> PAGEREF _Toc437818049 \h </w:instrText>
            </w:r>
            <w:r w:rsidR="004978CF">
              <w:rPr>
                <w:noProof/>
                <w:webHidden/>
              </w:rPr>
            </w:r>
            <w:r w:rsidR="004978CF">
              <w:rPr>
                <w:noProof/>
                <w:webHidden/>
              </w:rPr>
              <w:fldChar w:fldCharType="separate"/>
            </w:r>
            <w:r w:rsidR="00053AE3">
              <w:rPr>
                <w:noProof/>
                <w:webHidden/>
              </w:rPr>
              <w:t>4</w:t>
            </w:r>
            <w:r w:rsidR="004978CF">
              <w:rPr>
                <w:noProof/>
                <w:webHidden/>
              </w:rPr>
              <w:fldChar w:fldCharType="end"/>
            </w:r>
          </w:hyperlink>
        </w:p>
        <w:p w14:paraId="17A567D6" w14:textId="77777777" w:rsidR="004978CF" w:rsidRDefault="00292B98">
          <w:pPr>
            <w:pStyle w:val="TDC2"/>
            <w:tabs>
              <w:tab w:val="right" w:leader="dot" w:pos="8828"/>
            </w:tabs>
            <w:rPr>
              <w:rFonts w:eastAsiaTheme="minorEastAsia"/>
              <w:noProof/>
              <w:lang w:val="es-MX" w:eastAsia="es-MX"/>
            </w:rPr>
          </w:pPr>
          <w:hyperlink w:anchor="_Toc437818050" w:history="1">
            <w:r w:rsidR="004978CF" w:rsidRPr="009879B0">
              <w:rPr>
                <w:rStyle w:val="Hipervnculo"/>
                <w:noProof/>
              </w:rPr>
              <w:t>2.2 Sistemas de riego por goteo</w:t>
            </w:r>
            <w:r w:rsidR="004978CF">
              <w:rPr>
                <w:noProof/>
                <w:webHidden/>
              </w:rPr>
              <w:tab/>
            </w:r>
            <w:r w:rsidR="004978CF">
              <w:rPr>
                <w:noProof/>
                <w:webHidden/>
              </w:rPr>
              <w:fldChar w:fldCharType="begin"/>
            </w:r>
            <w:r w:rsidR="004978CF">
              <w:rPr>
                <w:noProof/>
                <w:webHidden/>
              </w:rPr>
              <w:instrText xml:space="preserve"> PAGEREF _Toc437818050 \h </w:instrText>
            </w:r>
            <w:r w:rsidR="004978CF">
              <w:rPr>
                <w:noProof/>
                <w:webHidden/>
              </w:rPr>
            </w:r>
            <w:r w:rsidR="004978CF">
              <w:rPr>
                <w:noProof/>
                <w:webHidden/>
              </w:rPr>
              <w:fldChar w:fldCharType="separate"/>
            </w:r>
            <w:r w:rsidR="00053AE3">
              <w:rPr>
                <w:noProof/>
                <w:webHidden/>
              </w:rPr>
              <w:t>4</w:t>
            </w:r>
            <w:r w:rsidR="004978CF">
              <w:rPr>
                <w:noProof/>
                <w:webHidden/>
              </w:rPr>
              <w:fldChar w:fldCharType="end"/>
            </w:r>
          </w:hyperlink>
        </w:p>
        <w:p w14:paraId="3F8D3A69" w14:textId="77777777" w:rsidR="004978CF" w:rsidRDefault="00292B98">
          <w:pPr>
            <w:pStyle w:val="TDC3"/>
            <w:tabs>
              <w:tab w:val="right" w:leader="dot" w:pos="8828"/>
            </w:tabs>
            <w:rPr>
              <w:rFonts w:eastAsiaTheme="minorEastAsia"/>
              <w:noProof/>
              <w:lang w:val="es-MX" w:eastAsia="es-MX"/>
            </w:rPr>
          </w:pPr>
          <w:hyperlink w:anchor="_Toc437818051" w:history="1">
            <w:r w:rsidR="004978CF" w:rsidRPr="009879B0">
              <w:rPr>
                <w:rStyle w:val="Hipervnculo"/>
                <w:noProof/>
              </w:rPr>
              <w:t>2.2.1 Riegos por goteo de alta presión</w:t>
            </w:r>
            <w:r w:rsidR="004978CF">
              <w:rPr>
                <w:noProof/>
                <w:webHidden/>
              </w:rPr>
              <w:tab/>
            </w:r>
            <w:r w:rsidR="004978CF">
              <w:rPr>
                <w:noProof/>
                <w:webHidden/>
              </w:rPr>
              <w:fldChar w:fldCharType="begin"/>
            </w:r>
            <w:r w:rsidR="004978CF">
              <w:rPr>
                <w:noProof/>
                <w:webHidden/>
              </w:rPr>
              <w:instrText xml:space="preserve"> PAGEREF _Toc437818051 \h </w:instrText>
            </w:r>
            <w:r w:rsidR="004978CF">
              <w:rPr>
                <w:noProof/>
                <w:webHidden/>
              </w:rPr>
            </w:r>
            <w:r w:rsidR="004978CF">
              <w:rPr>
                <w:noProof/>
                <w:webHidden/>
              </w:rPr>
              <w:fldChar w:fldCharType="separate"/>
            </w:r>
            <w:r w:rsidR="00053AE3">
              <w:rPr>
                <w:noProof/>
                <w:webHidden/>
              </w:rPr>
              <w:t>4</w:t>
            </w:r>
            <w:r w:rsidR="004978CF">
              <w:rPr>
                <w:noProof/>
                <w:webHidden/>
              </w:rPr>
              <w:fldChar w:fldCharType="end"/>
            </w:r>
          </w:hyperlink>
        </w:p>
        <w:p w14:paraId="2806946E" w14:textId="77777777" w:rsidR="004978CF" w:rsidRDefault="00292B98">
          <w:pPr>
            <w:pStyle w:val="TDC3"/>
            <w:tabs>
              <w:tab w:val="right" w:leader="dot" w:pos="8828"/>
            </w:tabs>
            <w:rPr>
              <w:rFonts w:eastAsiaTheme="minorEastAsia"/>
              <w:noProof/>
              <w:lang w:val="es-MX" w:eastAsia="es-MX"/>
            </w:rPr>
          </w:pPr>
          <w:hyperlink w:anchor="_Toc437818052" w:history="1">
            <w:r w:rsidR="004978CF" w:rsidRPr="009879B0">
              <w:rPr>
                <w:rStyle w:val="Hipervnculo"/>
                <w:noProof/>
              </w:rPr>
              <w:t>2.2.2 Riego por goteo de baja presión</w:t>
            </w:r>
            <w:r w:rsidR="004978CF">
              <w:rPr>
                <w:noProof/>
                <w:webHidden/>
              </w:rPr>
              <w:tab/>
            </w:r>
            <w:r w:rsidR="004978CF">
              <w:rPr>
                <w:noProof/>
                <w:webHidden/>
              </w:rPr>
              <w:fldChar w:fldCharType="begin"/>
            </w:r>
            <w:r w:rsidR="004978CF">
              <w:rPr>
                <w:noProof/>
                <w:webHidden/>
              </w:rPr>
              <w:instrText xml:space="preserve"> PAGEREF _Toc437818052 \h </w:instrText>
            </w:r>
            <w:r w:rsidR="004978CF">
              <w:rPr>
                <w:noProof/>
                <w:webHidden/>
              </w:rPr>
            </w:r>
            <w:r w:rsidR="004978CF">
              <w:rPr>
                <w:noProof/>
                <w:webHidden/>
              </w:rPr>
              <w:fldChar w:fldCharType="separate"/>
            </w:r>
            <w:r w:rsidR="00053AE3">
              <w:rPr>
                <w:noProof/>
                <w:webHidden/>
              </w:rPr>
              <w:t>4</w:t>
            </w:r>
            <w:r w:rsidR="004978CF">
              <w:rPr>
                <w:noProof/>
                <w:webHidden/>
              </w:rPr>
              <w:fldChar w:fldCharType="end"/>
            </w:r>
          </w:hyperlink>
        </w:p>
        <w:p w14:paraId="1F7901FA" w14:textId="77777777" w:rsidR="004978CF" w:rsidRDefault="00292B98">
          <w:pPr>
            <w:pStyle w:val="TDC2"/>
            <w:tabs>
              <w:tab w:val="right" w:leader="dot" w:pos="8828"/>
            </w:tabs>
            <w:rPr>
              <w:rFonts w:eastAsiaTheme="minorEastAsia"/>
              <w:noProof/>
              <w:lang w:val="es-MX" w:eastAsia="es-MX"/>
            </w:rPr>
          </w:pPr>
          <w:hyperlink w:anchor="_Toc437818053" w:history="1">
            <w:r w:rsidR="004978CF" w:rsidRPr="009879B0">
              <w:rPr>
                <w:rStyle w:val="Hipervnculo"/>
                <w:noProof/>
                <w:shd w:val="clear" w:color="auto" w:fill="FFFFFF"/>
              </w:rPr>
              <w:t>2.3 Fuentes de abastecimiento de agua disponibles para los sistemas de riego por goteo.</w:t>
            </w:r>
            <w:r w:rsidR="004978CF">
              <w:rPr>
                <w:noProof/>
                <w:webHidden/>
              </w:rPr>
              <w:tab/>
            </w:r>
            <w:r w:rsidR="004978CF">
              <w:rPr>
                <w:noProof/>
                <w:webHidden/>
              </w:rPr>
              <w:fldChar w:fldCharType="begin"/>
            </w:r>
            <w:r w:rsidR="004978CF">
              <w:rPr>
                <w:noProof/>
                <w:webHidden/>
              </w:rPr>
              <w:instrText xml:space="preserve"> PAGEREF _Toc437818053 \h </w:instrText>
            </w:r>
            <w:r w:rsidR="004978CF">
              <w:rPr>
                <w:noProof/>
                <w:webHidden/>
              </w:rPr>
            </w:r>
            <w:r w:rsidR="004978CF">
              <w:rPr>
                <w:noProof/>
                <w:webHidden/>
              </w:rPr>
              <w:fldChar w:fldCharType="separate"/>
            </w:r>
            <w:r w:rsidR="00053AE3">
              <w:rPr>
                <w:noProof/>
                <w:webHidden/>
              </w:rPr>
              <w:t>6</w:t>
            </w:r>
            <w:r w:rsidR="004978CF">
              <w:rPr>
                <w:noProof/>
                <w:webHidden/>
              </w:rPr>
              <w:fldChar w:fldCharType="end"/>
            </w:r>
          </w:hyperlink>
        </w:p>
        <w:p w14:paraId="004D8846" w14:textId="77777777" w:rsidR="004978CF" w:rsidRDefault="00292B98">
          <w:pPr>
            <w:pStyle w:val="TDC2"/>
            <w:tabs>
              <w:tab w:val="right" w:leader="dot" w:pos="8828"/>
            </w:tabs>
            <w:rPr>
              <w:rFonts w:eastAsiaTheme="minorEastAsia"/>
              <w:noProof/>
              <w:lang w:val="es-MX" w:eastAsia="es-MX"/>
            </w:rPr>
          </w:pPr>
          <w:hyperlink w:anchor="_Toc437818054" w:history="1">
            <w:r w:rsidR="004978CF" w:rsidRPr="009879B0">
              <w:rPr>
                <w:rStyle w:val="Hipervnculo"/>
                <w:noProof/>
              </w:rPr>
              <w:t>2.4 Uniformidad de Riego, en los métodos de riego por goteo</w:t>
            </w:r>
            <w:r w:rsidR="004978CF">
              <w:rPr>
                <w:noProof/>
                <w:webHidden/>
              </w:rPr>
              <w:tab/>
            </w:r>
            <w:r w:rsidR="004978CF">
              <w:rPr>
                <w:noProof/>
                <w:webHidden/>
              </w:rPr>
              <w:fldChar w:fldCharType="begin"/>
            </w:r>
            <w:r w:rsidR="004978CF">
              <w:rPr>
                <w:noProof/>
                <w:webHidden/>
              </w:rPr>
              <w:instrText xml:space="preserve"> PAGEREF _Toc437818054 \h </w:instrText>
            </w:r>
            <w:r w:rsidR="004978CF">
              <w:rPr>
                <w:noProof/>
                <w:webHidden/>
              </w:rPr>
            </w:r>
            <w:r w:rsidR="004978CF">
              <w:rPr>
                <w:noProof/>
                <w:webHidden/>
              </w:rPr>
              <w:fldChar w:fldCharType="separate"/>
            </w:r>
            <w:r w:rsidR="00053AE3">
              <w:rPr>
                <w:noProof/>
                <w:webHidden/>
              </w:rPr>
              <w:t>9</w:t>
            </w:r>
            <w:r w:rsidR="004978CF">
              <w:rPr>
                <w:noProof/>
                <w:webHidden/>
              </w:rPr>
              <w:fldChar w:fldCharType="end"/>
            </w:r>
          </w:hyperlink>
        </w:p>
        <w:p w14:paraId="39719E9A" w14:textId="77777777" w:rsidR="004978CF" w:rsidRDefault="00292B98">
          <w:pPr>
            <w:pStyle w:val="TDC2"/>
            <w:tabs>
              <w:tab w:val="right" w:leader="dot" w:pos="8828"/>
            </w:tabs>
            <w:rPr>
              <w:rFonts w:eastAsiaTheme="minorEastAsia"/>
              <w:noProof/>
              <w:lang w:val="es-MX" w:eastAsia="es-MX"/>
            </w:rPr>
          </w:pPr>
          <w:hyperlink w:anchor="_Toc437818055" w:history="1">
            <w:r w:rsidR="004978CF" w:rsidRPr="009879B0">
              <w:rPr>
                <w:rStyle w:val="Hipervnculo"/>
                <w:noProof/>
              </w:rPr>
              <w:t>2.5 Funcionamiento Hidráulico de goteros</w:t>
            </w:r>
            <w:r w:rsidR="004978CF">
              <w:rPr>
                <w:noProof/>
                <w:webHidden/>
              </w:rPr>
              <w:tab/>
            </w:r>
            <w:r w:rsidR="004978CF">
              <w:rPr>
                <w:noProof/>
                <w:webHidden/>
              </w:rPr>
              <w:fldChar w:fldCharType="begin"/>
            </w:r>
            <w:r w:rsidR="004978CF">
              <w:rPr>
                <w:noProof/>
                <w:webHidden/>
              </w:rPr>
              <w:instrText xml:space="preserve"> PAGEREF _Toc437818055 \h </w:instrText>
            </w:r>
            <w:r w:rsidR="004978CF">
              <w:rPr>
                <w:noProof/>
                <w:webHidden/>
              </w:rPr>
            </w:r>
            <w:r w:rsidR="004978CF">
              <w:rPr>
                <w:noProof/>
                <w:webHidden/>
              </w:rPr>
              <w:fldChar w:fldCharType="separate"/>
            </w:r>
            <w:r w:rsidR="00053AE3">
              <w:rPr>
                <w:noProof/>
                <w:webHidden/>
              </w:rPr>
              <w:t>11</w:t>
            </w:r>
            <w:r w:rsidR="004978CF">
              <w:rPr>
                <w:noProof/>
                <w:webHidden/>
              </w:rPr>
              <w:fldChar w:fldCharType="end"/>
            </w:r>
          </w:hyperlink>
        </w:p>
        <w:p w14:paraId="56DE4420" w14:textId="77777777" w:rsidR="004978CF" w:rsidRDefault="00292B98">
          <w:pPr>
            <w:pStyle w:val="TDC2"/>
            <w:tabs>
              <w:tab w:val="right" w:leader="dot" w:pos="8828"/>
            </w:tabs>
            <w:rPr>
              <w:rFonts w:eastAsiaTheme="minorEastAsia"/>
              <w:noProof/>
              <w:lang w:val="es-MX" w:eastAsia="es-MX"/>
            </w:rPr>
          </w:pPr>
          <w:hyperlink w:anchor="_Toc437818056" w:history="1">
            <w:r w:rsidR="004978CF" w:rsidRPr="009879B0">
              <w:rPr>
                <w:rStyle w:val="Hipervnculo"/>
                <w:noProof/>
                <w:lang w:val="es-MX"/>
              </w:rPr>
              <w:t xml:space="preserve">2.6 </w:t>
            </w:r>
            <w:r w:rsidR="004978CF" w:rsidRPr="009879B0">
              <w:rPr>
                <w:rStyle w:val="Hipervnculo"/>
                <w:noProof/>
                <w:shd w:val="clear" w:color="auto" w:fill="FFFFFF"/>
              </w:rPr>
              <w:t>Sistemas de riego de bajo volumen</w:t>
            </w:r>
            <w:r w:rsidR="004978CF">
              <w:rPr>
                <w:noProof/>
                <w:webHidden/>
              </w:rPr>
              <w:tab/>
            </w:r>
            <w:r w:rsidR="004978CF">
              <w:rPr>
                <w:noProof/>
                <w:webHidden/>
              </w:rPr>
              <w:fldChar w:fldCharType="begin"/>
            </w:r>
            <w:r w:rsidR="004978CF">
              <w:rPr>
                <w:noProof/>
                <w:webHidden/>
              </w:rPr>
              <w:instrText xml:space="preserve"> PAGEREF _Toc437818056 \h </w:instrText>
            </w:r>
            <w:r w:rsidR="004978CF">
              <w:rPr>
                <w:noProof/>
                <w:webHidden/>
              </w:rPr>
            </w:r>
            <w:r w:rsidR="004978CF">
              <w:rPr>
                <w:noProof/>
                <w:webHidden/>
              </w:rPr>
              <w:fldChar w:fldCharType="separate"/>
            </w:r>
            <w:r w:rsidR="00053AE3">
              <w:rPr>
                <w:noProof/>
                <w:webHidden/>
              </w:rPr>
              <w:t>13</w:t>
            </w:r>
            <w:r w:rsidR="004978CF">
              <w:rPr>
                <w:noProof/>
                <w:webHidden/>
              </w:rPr>
              <w:fldChar w:fldCharType="end"/>
            </w:r>
          </w:hyperlink>
        </w:p>
        <w:p w14:paraId="27E8611C" w14:textId="77777777" w:rsidR="004978CF" w:rsidRDefault="00292B98">
          <w:pPr>
            <w:pStyle w:val="TDC3"/>
            <w:tabs>
              <w:tab w:val="right" w:leader="dot" w:pos="8828"/>
            </w:tabs>
            <w:rPr>
              <w:rFonts w:eastAsiaTheme="minorEastAsia"/>
              <w:noProof/>
              <w:lang w:val="es-MX" w:eastAsia="es-MX"/>
            </w:rPr>
          </w:pPr>
          <w:hyperlink w:anchor="_Toc437818057" w:history="1">
            <w:r w:rsidR="004978CF" w:rsidRPr="009879B0">
              <w:rPr>
                <w:rStyle w:val="Hipervnculo"/>
                <w:noProof/>
              </w:rPr>
              <w:t>2.6.1 Ventajas de tipo agronómica</w:t>
            </w:r>
            <w:r w:rsidR="004978CF">
              <w:rPr>
                <w:noProof/>
                <w:webHidden/>
              </w:rPr>
              <w:tab/>
            </w:r>
            <w:r w:rsidR="004978CF">
              <w:rPr>
                <w:noProof/>
                <w:webHidden/>
              </w:rPr>
              <w:fldChar w:fldCharType="begin"/>
            </w:r>
            <w:r w:rsidR="004978CF">
              <w:rPr>
                <w:noProof/>
                <w:webHidden/>
              </w:rPr>
              <w:instrText xml:space="preserve"> PAGEREF _Toc437818057 \h </w:instrText>
            </w:r>
            <w:r w:rsidR="004978CF">
              <w:rPr>
                <w:noProof/>
                <w:webHidden/>
              </w:rPr>
            </w:r>
            <w:r w:rsidR="004978CF">
              <w:rPr>
                <w:noProof/>
                <w:webHidden/>
              </w:rPr>
              <w:fldChar w:fldCharType="separate"/>
            </w:r>
            <w:r w:rsidR="00053AE3">
              <w:rPr>
                <w:noProof/>
                <w:webHidden/>
              </w:rPr>
              <w:t>15</w:t>
            </w:r>
            <w:r w:rsidR="004978CF">
              <w:rPr>
                <w:noProof/>
                <w:webHidden/>
              </w:rPr>
              <w:fldChar w:fldCharType="end"/>
            </w:r>
          </w:hyperlink>
        </w:p>
        <w:p w14:paraId="18E22EB7" w14:textId="77777777" w:rsidR="004978CF" w:rsidRDefault="00292B98">
          <w:pPr>
            <w:pStyle w:val="TDC3"/>
            <w:tabs>
              <w:tab w:val="right" w:leader="dot" w:pos="8828"/>
            </w:tabs>
            <w:rPr>
              <w:rFonts w:eastAsiaTheme="minorEastAsia"/>
              <w:noProof/>
              <w:lang w:val="es-MX" w:eastAsia="es-MX"/>
            </w:rPr>
          </w:pPr>
          <w:hyperlink w:anchor="_Toc437818058" w:history="1">
            <w:r w:rsidR="004978CF" w:rsidRPr="009879B0">
              <w:rPr>
                <w:rStyle w:val="Hipervnculo"/>
                <w:noProof/>
              </w:rPr>
              <w:t xml:space="preserve">2.6.2 </w:t>
            </w:r>
            <w:r w:rsidR="004978CF" w:rsidRPr="009879B0">
              <w:rPr>
                <w:rStyle w:val="Hipervnculo"/>
                <w:noProof/>
                <w:shd w:val="clear" w:color="auto" w:fill="FFFFFF"/>
              </w:rPr>
              <w:t>Ventajas tipo económico</w:t>
            </w:r>
            <w:r w:rsidR="004978CF">
              <w:rPr>
                <w:noProof/>
                <w:webHidden/>
              </w:rPr>
              <w:tab/>
            </w:r>
            <w:r w:rsidR="004978CF">
              <w:rPr>
                <w:noProof/>
                <w:webHidden/>
              </w:rPr>
              <w:fldChar w:fldCharType="begin"/>
            </w:r>
            <w:r w:rsidR="004978CF">
              <w:rPr>
                <w:noProof/>
                <w:webHidden/>
              </w:rPr>
              <w:instrText xml:space="preserve"> PAGEREF _Toc437818058 \h </w:instrText>
            </w:r>
            <w:r w:rsidR="004978CF">
              <w:rPr>
                <w:noProof/>
                <w:webHidden/>
              </w:rPr>
            </w:r>
            <w:r w:rsidR="004978CF">
              <w:rPr>
                <w:noProof/>
                <w:webHidden/>
              </w:rPr>
              <w:fldChar w:fldCharType="separate"/>
            </w:r>
            <w:r w:rsidR="00053AE3">
              <w:rPr>
                <w:noProof/>
                <w:webHidden/>
              </w:rPr>
              <w:t>16</w:t>
            </w:r>
            <w:r w:rsidR="004978CF">
              <w:rPr>
                <w:noProof/>
                <w:webHidden/>
              </w:rPr>
              <w:fldChar w:fldCharType="end"/>
            </w:r>
          </w:hyperlink>
        </w:p>
        <w:p w14:paraId="3826D728" w14:textId="77777777" w:rsidR="004978CF" w:rsidRDefault="00292B98">
          <w:pPr>
            <w:pStyle w:val="TDC2"/>
            <w:tabs>
              <w:tab w:val="right" w:leader="dot" w:pos="8828"/>
            </w:tabs>
            <w:rPr>
              <w:rFonts w:eastAsiaTheme="minorEastAsia"/>
              <w:noProof/>
              <w:lang w:val="es-MX" w:eastAsia="es-MX"/>
            </w:rPr>
          </w:pPr>
          <w:hyperlink w:anchor="_Toc437818059" w:history="1">
            <w:r w:rsidR="004978CF" w:rsidRPr="009879B0">
              <w:rPr>
                <w:rStyle w:val="Hipervnculo"/>
                <w:noProof/>
              </w:rPr>
              <w:t>2.6.3 Ventajas y desventajas de los sistemas de riego por goteo.</w:t>
            </w:r>
            <w:r w:rsidR="004978CF">
              <w:rPr>
                <w:noProof/>
                <w:webHidden/>
              </w:rPr>
              <w:tab/>
            </w:r>
            <w:r w:rsidR="004978CF">
              <w:rPr>
                <w:noProof/>
                <w:webHidden/>
              </w:rPr>
              <w:fldChar w:fldCharType="begin"/>
            </w:r>
            <w:r w:rsidR="004978CF">
              <w:rPr>
                <w:noProof/>
                <w:webHidden/>
              </w:rPr>
              <w:instrText xml:space="preserve"> PAGEREF _Toc437818059 \h </w:instrText>
            </w:r>
            <w:r w:rsidR="004978CF">
              <w:rPr>
                <w:noProof/>
                <w:webHidden/>
              </w:rPr>
            </w:r>
            <w:r w:rsidR="004978CF">
              <w:rPr>
                <w:noProof/>
                <w:webHidden/>
              </w:rPr>
              <w:fldChar w:fldCharType="separate"/>
            </w:r>
            <w:r w:rsidR="00053AE3">
              <w:rPr>
                <w:noProof/>
                <w:webHidden/>
              </w:rPr>
              <w:t>16</w:t>
            </w:r>
            <w:r w:rsidR="004978CF">
              <w:rPr>
                <w:noProof/>
                <w:webHidden/>
              </w:rPr>
              <w:fldChar w:fldCharType="end"/>
            </w:r>
          </w:hyperlink>
        </w:p>
        <w:p w14:paraId="4518E79B" w14:textId="77777777" w:rsidR="004978CF" w:rsidRDefault="00292B98">
          <w:pPr>
            <w:pStyle w:val="TDC3"/>
            <w:tabs>
              <w:tab w:val="right" w:leader="dot" w:pos="8828"/>
            </w:tabs>
            <w:rPr>
              <w:rFonts w:eastAsiaTheme="minorEastAsia"/>
              <w:noProof/>
              <w:lang w:val="es-MX" w:eastAsia="es-MX"/>
            </w:rPr>
          </w:pPr>
          <w:hyperlink w:anchor="_Toc437818060" w:history="1">
            <w:r w:rsidR="004978CF" w:rsidRPr="009879B0">
              <w:rPr>
                <w:rStyle w:val="Hipervnculo"/>
                <w:noProof/>
              </w:rPr>
              <w:t xml:space="preserve">2.6.3.1 </w:t>
            </w:r>
            <w:r w:rsidR="004978CF" w:rsidRPr="009879B0">
              <w:rPr>
                <w:rStyle w:val="Hipervnculo"/>
                <w:noProof/>
                <w:shd w:val="clear" w:color="auto" w:fill="FFFFFF"/>
              </w:rPr>
              <w:t>Ventajas</w:t>
            </w:r>
            <w:r w:rsidR="004978CF">
              <w:rPr>
                <w:noProof/>
                <w:webHidden/>
              </w:rPr>
              <w:tab/>
            </w:r>
            <w:r w:rsidR="004978CF">
              <w:rPr>
                <w:noProof/>
                <w:webHidden/>
              </w:rPr>
              <w:fldChar w:fldCharType="begin"/>
            </w:r>
            <w:r w:rsidR="004978CF">
              <w:rPr>
                <w:noProof/>
                <w:webHidden/>
              </w:rPr>
              <w:instrText xml:space="preserve"> PAGEREF _Toc437818060 \h </w:instrText>
            </w:r>
            <w:r w:rsidR="004978CF">
              <w:rPr>
                <w:noProof/>
                <w:webHidden/>
              </w:rPr>
            </w:r>
            <w:r w:rsidR="004978CF">
              <w:rPr>
                <w:noProof/>
                <w:webHidden/>
              </w:rPr>
              <w:fldChar w:fldCharType="separate"/>
            </w:r>
            <w:r w:rsidR="00053AE3">
              <w:rPr>
                <w:noProof/>
                <w:webHidden/>
              </w:rPr>
              <w:t>16</w:t>
            </w:r>
            <w:r w:rsidR="004978CF">
              <w:rPr>
                <w:noProof/>
                <w:webHidden/>
              </w:rPr>
              <w:fldChar w:fldCharType="end"/>
            </w:r>
          </w:hyperlink>
        </w:p>
        <w:p w14:paraId="677A097C" w14:textId="77777777" w:rsidR="004978CF" w:rsidRDefault="00292B98">
          <w:pPr>
            <w:pStyle w:val="TDC3"/>
            <w:tabs>
              <w:tab w:val="right" w:leader="dot" w:pos="8828"/>
            </w:tabs>
            <w:rPr>
              <w:rFonts w:eastAsiaTheme="minorEastAsia"/>
              <w:noProof/>
              <w:lang w:val="es-MX" w:eastAsia="es-MX"/>
            </w:rPr>
          </w:pPr>
          <w:hyperlink w:anchor="_Toc437818061" w:history="1">
            <w:r w:rsidR="004978CF" w:rsidRPr="009879B0">
              <w:rPr>
                <w:rStyle w:val="Hipervnculo"/>
                <w:noProof/>
              </w:rPr>
              <w:t>2.6.3.2 Desventajas</w:t>
            </w:r>
            <w:r w:rsidR="004978CF">
              <w:rPr>
                <w:noProof/>
                <w:webHidden/>
              </w:rPr>
              <w:tab/>
            </w:r>
            <w:r w:rsidR="004978CF">
              <w:rPr>
                <w:noProof/>
                <w:webHidden/>
              </w:rPr>
              <w:fldChar w:fldCharType="begin"/>
            </w:r>
            <w:r w:rsidR="004978CF">
              <w:rPr>
                <w:noProof/>
                <w:webHidden/>
              </w:rPr>
              <w:instrText xml:space="preserve"> PAGEREF _Toc437818061 \h </w:instrText>
            </w:r>
            <w:r w:rsidR="004978CF">
              <w:rPr>
                <w:noProof/>
                <w:webHidden/>
              </w:rPr>
            </w:r>
            <w:r w:rsidR="004978CF">
              <w:rPr>
                <w:noProof/>
                <w:webHidden/>
              </w:rPr>
              <w:fldChar w:fldCharType="separate"/>
            </w:r>
            <w:r w:rsidR="00053AE3">
              <w:rPr>
                <w:noProof/>
                <w:webHidden/>
              </w:rPr>
              <w:t>17</w:t>
            </w:r>
            <w:r w:rsidR="004978CF">
              <w:rPr>
                <w:noProof/>
                <w:webHidden/>
              </w:rPr>
              <w:fldChar w:fldCharType="end"/>
            </w:r>
          </w:hyperlink>
        </w:p>
        <w:p w14:paraId="4FCAD4A1" w14:textId="77777777" w:rsidR="004978CF" w:rsidRDefault="00292B98">
          <w:pPr>
            <w:pStyle w:val="TDC2"/>
            <w:tabs>
              <w:tab w:val="right" w:leader="dot" w:pos="8828"/>
            </w:tabs>
            <w:rPr>
              <w:rFonts w:eastAsiaTheme="minorEastAsia"/>
              <w:noProof/>
              <w:lang w:val="es-MX" w:eastAsia="es-MX"/>
            </w:rPr>
          </w:pPr>
          <w:hyperlink w:anchor="_Toc437818062" w:history="1">
            <w:r w:rsidR="004978CF" w:rsidRPr="009879B0">
              <w:rPr>
                <w:rStyle w:val="Hipervnculo"/>
                <w:noProof/>
              </w:rPr>
              <w:t>2.7 Origen del chile serrano</w:t>
            </w:r>
            <w:r w:rsidR="004978CF">
              <w:rPr>
                <w:noProof/>
                <w:webHidden/>
              </w:rPr>
              <w:tab/>
            </w:r>
            <w:r w:rsidR="004978CF">
              <w:rPr>
                <w:noProof/>
                <w:webHidden/>
              </w:rPr>
              <w:fldChar w:fldCharType="begin"/>
            </w:r>
            <w:r w:rsidR="004978CF">
              <w:rPr>
                <w:noProof/>
                <w:webHidden/>
              </w:rPr>
              <w:instrText xml:space="preserve"> PAGEREF _Toc437818062 \h </w:instrText>
            </w:r>
            <w:r w:rsidR="004978CF">
              <w:rPr>
                <w:noProof/>
                <w:webHidden/>
              </w:rPr>
            </w:r>
            <w:r w:rsidR="004978CF">
              <w:rPr>
                <w:noProof/>
                <w:webHidden/>
              </w:rPr>
              <w:fldChar w:fldCharType="separate"/>
            </w:r>
            <w:r w:rsidR="00053AE3">
              <w:rPr>
                <w:noProof/>
                <w:webHidden/>
              </w:rPr>
              <w:t>18</w:t>
            </w:r>
            <w:r w:rsidR="004978CF">
              <w:rPr>
                <w:noProof/>
                <w:webHidden/>
              </w:rPr>
              <w:fldChar w:fldCharType="end"/>
            </w:r>
          </w:hyperlink>
        </w:p>
        <w:p w14:paraId="334C049F" w14:textId="77777777" w:rsidR="004978CF" w:rsidRDefault="00292B98">
          <w:pPr>
            <w:pStyle w:val="TDC3"/>
            <w:tabs>
              <w:tab w:val="right" w:leader="dot" w:pos="8828"/>
            </w:tabs>
            <w:rPr>
              <w:rFonts w:eastAsiaTheme="minorEastAsia"/>
              <w:noProof/>
              <w:lang w:val="es-MX" w:eastAsia="es-MX"/>
            </w:rPr>
          </w:pPr>
          <w:hyperlink w:anchor="_Toc437818063" w:history="1">
            <w:r w:rsidR="004978CF" w:rsidRPr="009879B0">
              <w:rPr>
                <w:rStyle w:val="Hipervnculo"/>
                <w:noProof/>
              </w:rPr>
              <w:t>2.7.1 Clasificación taxonómica</w:t>
            </w:r>
            <w:r w:rsidR="004978CF">
              <w:rPr>
                <w:noProof/>
                <w:webHidden/>
              </w:rPr>
              <w:tab/>
            </w:r>
            <w:r w:rsidR="004978CF">
              <w:rPr>
                <w:noProof/>
                <w:webHidden/>
              </w:rPr>
              <w:fldChar w:fldCharType="begin"/>
            </w:r>
            <w:r w:rsidR="004978CF">
              <w:rPr>
                <w:noProof/>
                <w:webHidden/>
              </w:rPr>
              <w:instrText xml:space="preserve"> PAGEREF _Toc437818063 \h </w:instrText>
            </w:r>
            <w:r w:rsidR="004978CF">
              <w:rPr>
                <w:noProof/>
                <w:webHidden/>
              </w:rPr>
            </w:r>
            <w:r w:rsidR="004978CF">
              <w:rPr>
                <w:noProof/>
                <w:webHidden/>
              </w:rPr>
              <w:fldChar w:fldCharType="separate"/>
            </w:r>
            <w:r w:rsidR="00053AE3">
              <w:rPr>
                <w:noProof/>
                <w:webHidden/>
              </w:rPr>
              <w:t>18</w:t>
            </w:r>
            <w:r w:rsidR="004978CF">
              <w:rPr>
                <w:noProof/>
                <w:webHidden/>
              </w:rPr>
              <w:fldChar w:fldCharType="end"/>
            </w:r>
          </w:hyperlink>
        </w:p>
        <w:p w14:paraId="065A2354" w14:textId="77777777" w:rsidR="004978CF" w:rsidRDefault="00292B98">
          <w:pPr>
            <w:pStyle w:val="TDC3"/>
            <w:tabs>
              <w:tab w:val="right" w:leader="dot" w:pos="8828"/>
            </w:tabs>
            <w:rPr>
              <w:rFonts w:eastAsiaTheme="minorEastAsia"/>
              <w:noProof/>
              <w:lang w:val="es-MX" w:eastAsia="es-MX"/>
            </w:rPr>
          </w:pPr>
          <w:hyperlink w:anchor="_Toc437818064" w:history="1">
            <w:r w:rsidR="004978CF" w:rsidRPr="009879B0">
              <w:rPr>
                <w:rStyle w:val="Hipervnculo"/>
                <w:noProof/>
              </w:rPr>
              <w:t>2.7.2 Descripción botánica</w:t>
            </w:r>
            <w:r w:rsidR="004978CF">
              <w:rPr>
                <w:noProof/>
                <w:webHidden/>
              </w:rPr>
              <w:tab/>
            </w:r>
            <w:r w:rsidR="004978CF">
              <w:rPr>
                <w:noProof/>
                <w:webHidden/>
              </w:rPr>
              <w:fldChar w:fldCharType="begin"/>
            </w:r>
            <w:r w:rsidR="004978CF">
              <w:rPr>
                <w:noProof/>
                <w:webHidden/>
              </w:rPr>
              <w:instrText xml:space="preserve"> PAGEREF _Toc437818064 \h </w:instrText>
            </w:r>
            <w:r w:rsidR="004978CF">
              <w:rPr>
                <w:noProof/>
                <w:webHidden/>
              </w:rPr>
            </w:r>
            <w:r w:rsidR="004978CF">
              <w:rPr>
                <w:noProof/>
                <w:webHidden/>
              </w:rPr>
              <w:fldChar w:fldCharType="separate"/>
            </w:r>
            <w:r w:rsidR="00053AE3">
              <w:rPr>
                <w:noProof/>
                <w:webHidden/>
              </w:rPr>
              <w:t>19</w:t>
            </w:r>
            <w:r w:rsidR="004978CF">
              <w:rPr>
                <w:noProof/>
                <w:webHidden/>
              </w:rPr>
              <w:fldChar w:fldCharType="end"/>
            </w:r>
          </w:hyperlink>
        </w:p>
        <w:p w14:paraId="4B09FFA4" w14:textId="77777777" w:rsidR="004978CF" w:rsidRDefault="00292B98">
          <w:pPr>
            <w:pStyle w:val="TDC2"/>
            <w:tabs>
              <w:tab w:val="right" w:leader="dot" w:pos="8828"/>
            </w:tabs>
            <w:rPr>
              <w:rFonts w:eastAsiaTheme="minorEastAsia"/>
              <w:noProof/>
              <w:lang w:val="es-MX" w:eastAsia="es-MX"/>
            </w:rPr>
          </w:pPr>
          <w:hyperlink w:anchor="_Toc437818065" w:history="1">
            <w:r w:rsidR="004978CF" w:rsidRPr="009879B0">
              <w:rPr>
                <w:rStyle w:val="Hipervnculo"/>
                <w:noProof/>
              </w:rPr>
              <w:t>2.8 Situación de mercado de chile serrano</w:t>
            </w:r>
            <w:r w:rsidR="004978CF">
              <w:rPr>
                <w:noProof/>
                <w:webHidden/>
              </w:rPr>
              <w:tab/>
            </w:r>
            <w:r w:rsidR="004978CF">
              <w:rPr>
                <w:noProof/>
                <w:webHidden/>
              </w:rPr>
              <w:fldChar w:fldCharType="begin"/>
            </w:r>
            <w:r w:rsidR="004978CF">
              <w:rPr>
                <w:noProof/>
                <w:webHidden/>
              </w:rPr>
              <w:instrText xml:space="preserve"> PAGEREF _Toc437818065 \h </w:instrText>
            </w:r>
            <w:r w:rsidR="004978CF">
              <w:rPr>
                <w:noProof/>
                <w:webHidden/>
              </w:rPr>
            </w:r>
            <w:r w:rsidR="004978CF">
              <w:rPr>
                <w:noProof/>
                <w:webHidden/>
              </w:rPr>
              <w:fldChar w:fldCharType="separate"/>
            </w:r>
            <w:r w:rsidR="00053AE3">
              <w:rPr>
                <w:noProof/>
                <w:webHidden/>
              </w:rPr>
              <w:t>20</w:t>
            </w:r>
            <w:r w:rsidR="004978CF">
              <w:rPr>
                <w:noProof/>
                <w:webHidden/>
              </w:rPr>
              <w:fldChar w:fldCharType="end"/>
            </w:r>
          </w:hyperlink>
        </w:p>
        <w:p w14:paraId="59A12446" w14:textId="77777777" w:rsidR="004978CF" w:rsidRDefault="00292B98">
          <w:pPr>
            <w:pStyle w:val="TDC2"/>
            <w:tabs>
              <w:tab w:val="right" w:leader="dot" w:pos="8828"/>
            </w:tabs>
            <w:rPr>
              <w:rFonts w:eastAsiaTheme="minorEastAsia"/>
              <w:noProof/>
              <w:lang w:val="es-MX" w:eastAsia="es-MX"/>
            </w:rPr>
          </w:pPr>
          <w:hyperlink w:anchor="_Toc437818066" w:history="1">
            <w:r w:rsidR="004978CF" w:rsidRPr="009879B0">
              <w:rPr>
                <w:rStyle w:val="Hipervnculo"/>
                <w:noProof/>
              </w:rPr>
              <w:t>2.9 Producción de plantas en invernadero</w:t>
            </w:r>
            <w:r w:rsidR="004978CF">
              <w:rPr>
                <w:noProof/>
                <w:webHidden/>
              </w:rPr>
              <w:tab/>
            </w:r>
            <w:r w:rsidR="004978CF">
              <w:rPr>
                <w:noProof/>
                <w:webHidden/>
              </w:rPr>
              <w:fldChar w:fldCharType="begin"/>
            </w:r>
            <w:r w:rsidR="004978CF">
              <w:rPr>
                <w:noProof/>
                <w:webHidden/>
              </w:rPr>
              <w:instrText xml:space="preserve"> PAGEREF _Toc437818066 \h </w:instrText>
            </w:r>
            <w:r w:rsidR="004978CF">
              <w:rPr>
                <w:noProof/>
                <w:webHidden/>
              </w:rPr>
            </w:r>
            <w:r w:rsidR="004978CF">
              <w:rPr>
                <w:noProof/>
                <w:webHidden/>
              </w:rPr>
              <w:fldChar w:fldCharType="separate"/>
            </w:r>
            <w:r w:rsidR="00053AE3">
              <w:rPr>
                <w:noProof/>
                <w:webHidden/>
              </w:rPr>
              <w:t>21</w:t>
            </w:r>
            <w:r w:rsidR="004978CF">
              <w:rPr>
                <w:noProof/>
                <w:webHidden/>
              </w:rPr>
              <w:fldChar w:fldCharType="end"/>
            </w:r>
          </w:hyperlink>
        </w:p>
        <w:p w14:paraId="15F96846" w14:textId="77777777" w:rsidR="004978CF" w:rsidRDefault="00292B98">
          <w:pPr>
            <w:pStyle w:val="TDC2"/>
            <w:tabs>
              <w:tab w:val="right" w:leader="dot" w:pos="8828"/>
            </w:tabs>
            <w:rPr>
              <w:rFonts w:eastAsiaTheme="minorEastAsia"/>
              <w:noProof/>
              <w:lang w:val="es-MX" w:eastAsia="es-MX"/>
            </w:rPr>
          </w:pPr>
          <w:hyperlink w:anchor="_Toc437818067" w:history="1">
            <w:r w:rsidR="004978CF" w:rsidRPr="009879B0">
              <w:rPr>
                <w:rStyle w:val="Hipervnculo"/>
                <w:noProof/>
              </w:rPr>
              <w:t>2.10 Riego y fertilización de plántula</w:t>
            </w:r>
            <w:r w:rsidR="004978CF">
              <w:rPr>
                <w:noProof/>
                <w:webHidden/>
              </w:rPr>
              <w:tab/>
            </w:r>
            <w:r w:rsidR="004978CF">
              <w:rPr>
                <w:noProof/>
                <w:webHidden/>
              </w:rPr>
              <w:fldChar w:fldCharType="begin"/>
            </w:r>
            <w:r w:rsidR="004978CF">
              <w:rPr>
                <w:noProof/>
                <w:webHidden/>
              </w:rPr>
              <w:instrText xml:space="preserve"> PAGEREF _Toc437818067 \h </w:instrText>
            </w:r>
            <w:r w:rsidR="004978CF">
              <w:rPr>
                <w:noProof/>
                <w:webHidden/>
              </w:rPr>
            </w:r>
            <w:r w:rsidR="004978CF">
              <w:rPr>
                <w:noProof/>
                <w:webHidden/>
              </w:rPr>
              <w:fldChar w:fldCharType="separate"/>
            </w:r>
            <w:r w:rsidR="00053AE3">
              <w:rPr>
                <w:noProof/>
                <w:webHidden/>
              </w:rPr>
              <w:t>21</w:t>
            </w:r>
            <w:r w:rsidR="004978CF">
              <w:rPr>
                <w:noProof/>
                <w:webHidden/>
              </w:rPr>
              <w:fldChar w:fldCharType="end"/>
            </w:r>
          </w:hyperlink>
        </w:p>
        <w:p w14:paraId="1C220CEA" w14:textId="77777777" w:rsidR="004978CF" w:rsidRDefault="00292B98">
          <w:pPr>
            <w:pStyle w:val="TDC2"/>
            <w:tabs>
              <w:tab w:val="right" w:leader="dot" w:pos="8828"/>
            </w:tabs>
            <w:rPr>
              <w:rFonts w:eastAsiaTheme="minorEastAsia"/>
              <w:noProof/>
              <w:lang w:val="es-MX" w:eastAsia="es-MX"/>
            </w:rPr>
          </w:pPr>
          <w:hyperlink w:anchor="_Toc437818068" w:history="1">
            <w:r w:rsidR="004978CF" w:rsidRPr="009879B0">
              <w:rPr>
                <w:rStyle w:val="Hipervnculo"/>
                <w:noProof/>
              </w:rPr>
              <w:t>2.11 Trasplante de plántulas</w:t>
            </w:r>
            <w:r w:rsidR="004978CF">
              <w:rPr>
                <w:noProof/>
                <w:webHidden/>
              </w:rPr>
              <w:tab/>
            </w:r>
            <w:r w:rsidR="004978CF">
              <w:rPr>
                <w:noProof/>
                <w:webHidden/>
              </w:rPr>
              <w:fldChar w:fldCharType="begin"/>
            </w:r>
            <w:r w:rsidR="004978CF">
              <w:rPr>
                <w:noProof/>
                <w:webHidden/>
              </w:rPr>
              <w:instrText xml:space="preserve"> PAGEREF _Toc437818068 \h </w:instrText>
            </w:r>
            <w:r w:rsidR="004978CF">
              <w:rPr>
                <w:noProof/>
                <w:webHidden/>
              </w:rPr>
            </w:r>
            <w:r w:rsidR="004978CF">
              <w:rPr>
                <w:noProof/>
                <w:webHidden/>
              </w:rPr>
              <w:fldChar w:fldCharType="separate"/>
            </w:r>
            <w:r w:rsidR="00053AE3">
              <w:rPr>
                <w:noProof/>
                <w:webHidden/>
              </w:rPr>
              <w:t>21</w:t>
            </w:r>
            <w:r w:rsidR="004978CF">
              <w:rPr>
                <w:noProof/>
                <w:webHidden/>
              </w:rPr>
              <w:fldChar w:fldCharType="end"/>
            </w:r>
          </w:hyperlink>
        </w:p>
        <w:p w14:paraId="61562B6C" w14:textId="77777777" w:rsidR="004978CF" w:rsidRDefault="00292B98">
          <w:pPr>
            <w:pStyle w:val="TDC2"/>
            <w:tabs>
              <w:tab w:val="right" w:leader="dot" w:pos="8828"/>
            </w:tabs>
            <w:rPr>
              <w:rFonts w:eastAsiaTheme="minorEastAsia"/>
              <w:noProof/>
              <w:lang w:val="es-MX" w:eastAsia="es-MX"/>
            </w:rPr>
          </w:pPr>
          <w:hyperlink w:anchor="_Toc437818069" w:history="1">
            <w:r w:rsidR="004978CF" w:rsidRPr="009879B0">
              <w:rPr>
                <w:rStyle w:val="Hipervnculo"/>
                <w:noProof/>
              </w:rPr>
              <w:t>2.12 Producción de chile a nivel mundial</w:t>
            </w:r>
            <w:r w:rsidR="004978CF">
              <w:rPr>
                <w:noProof/>
                <w:webHidden/>
              </w:rPr>
              <w:tab/>
            </w:r>
            <w:r w:rsidR="004978CF">
              <w:rPr>
                <w:noProof/>
                <w:webHidden/>
              </w:rPr>
              <w:fldChar w:fldCharType="begin"/>
            </w:r>
            <w:r w:rsidR="004978CF">
              <w:rPr>
                <w:noProof/>
                <w:webHidden/>
              </w:rPr>
              <w:instrText xml:space="preserve"> PAGEREF _Toc437818069 \h </w:instrText>
            </w:r>
            <w:r w:rsidR="004978CF">
              <w:rPr>
                <w:noProof/>
                <w:webHidden/>
              </w:rPr>
            </w:r>
            <w:r w:rsidR="004978CF">
              <w:rPr>
                <w:noProof/>
                <w:webHidden/>
              </w:rPr>
              <w:fldChar w:fldCharType="separate"/>
            </w:r>
            <w:r w:rsidR="00053AE3">
              <w:rPr>
                <w:noProof/>
                <w:webHidden/>
              </w:rPr>
              <w:t>22</w:t>
            </w:r>
            <w:r w:rsidR="004978CF">
              <w:rPr>
                <w:noProof/>
                <w:webHidden/>
              </w:rPr>
              <w:fldChar w:fldCharType="end"/>
            </w:r>
          </w:hyperlink>
        </w:p>
        <w:p w14:paraId="41CCB3D6" w14:textId="77777777" w:rsidR="004978CF" w:rsidRDefault="00292B98">
          <w:pPr>
            <w:pStyle w:val="TDC2"/>
            <w:tabs>
              <w:tab w:val="right" w:leader="dot" w:pos="8828"/>
            </w:tabs>
            <w:rPr>
              <w:rFonts w:eastAsiaTheme="minorEastAsia"/>
              <w:noProof/>
              <w:lang w:val="es-MX" w:eastAsia="es-MX"/>
            </w:rPr>
          </w:pPr>
          <w:hyperlink w:anchor="_Toc437818070" w:history="1">
            <w:r w:rsidR="004978CF" w:rsidRPr="009879B0">
              <w:rPr>
                <w:rStyle w:val="Hipervnculo"/>
                <w:noProof/>
              </w:rPr>
              <w:t>2.13 Labores culturales</w:t>
            </w:r>
            <w:r w:rsidR="004978CF">
              <w:rPr>
                <w:noProof/>
                <w:webHidden/>
              </w:rPr>
              <w:tab/>
            </w:r>
            <w:r w:rsidR="004978CF">
              <w:rPr>
                <w:noProof/>
                <w:webHidden/>
              </w:rPr>
              <w:fldChar w:fldCharType="begin"/>
            </w:r>
            <w:r w:rsidR="004978CF">
              <w:rPr>
                <w:noProof/>
                <w:webHidden/>
              </w:rPr>
              <w:instrText xml:space="preserve"> PAGEREF _Toc437818070 \h </w:instrText>
            </w:r>
            <w:r w:rsidR="004978CF">
              <w:rPr>
                <w:noProof/>
                <w:webHidden/>
              </w:rPr>
            </w:r>
            <w:r w:rsidR="004978CF">
              <w:rPr>
                <w:noProof/>
                <w:webHidden/>
              </w:rPr>
              <w:fldChar w:fldCharType="separate"/>
            </w:r>
            <w:r w:rsidR="00053AE3">
              <w:rPr>
                <w:noProof/>
                <w:webHidden/>
              </w:rPr>
              <w:t>23</w:t>
            </w:r>
            <w:r w:rsidR="004978CF">
              <w:rPr>
                <w:noProof/>
                <w:webHidden/>
              </w:rPr>
              <w:fldChar w:fldCharType="end"/>
            </w:r>
          </w:hyperlink>
        </w:p>
        <w:p w14:paraId="651BFE45" w14:textId="77777777" w:rsidR="004978CF" w:rsidRDefault="00292B98">
          <w:pPr>
            <w:pStyle w:val="TDC3"/>
            <w:tabs>
              <w:tab w:val="right" w:leader="dot" w:pos="8828"/>
            </w:tabs>
            <w:rPr>
              <w:rFonts w:eastAsiaTheme="minorEastAsia"/>
              <w:noProof/>
              <w:lang w:val="es-MX" w:eastAsia="es-MX"/>
            </w:rPr>
          </w:pPr>
          <w:hyperlink w:anchor="_Toc437818071" w:history="1">
            <w:r w:rsidR="004978CF" w:rsidRPr="009879B0">
              <w:rPr>
                <w:rStyle w:val="Hipervnculo"/>
                <w:noProof/>
              </w:rPr>
              <w:t>2.13.1 Deshierbe y poda</w:t>
            </w:r>
            <w:r w:rsidR="004978CF">
              <w:rPr>
                <w:noProof/>
                <w:webHidden/>
              </w:rPr>
              <w:tab/>
            </w:r>
            <w:r w:rsidR="004978CF">
              <w:rPr>
                <w:noProof/>
                <w:webHidden/>
              </w:rPr>
              <w:fldChar w:fldCharType="begin"/>
            </w:r>
            <w:r w:rsidR="004978CF">
              <w:rPr>
                <w:noProof/>
                <w:webHidden/>
              </w:rPr>
              <w:instrText xml:space="preserve"> PAGEREF _Toc437818071 \h </w:instrText>
            </w:r>
            <w:r w:rsidR="004978CF">
              <w:rPr>
                <w:noProof/>
                <w:webHidden/>
              </w:rPr>
            </w:r>
            <w:r w:rsidR="004978CF">
              <w:rPr>
                <w:noProof/>
                <w:webHidden/>
              </w:rPr>
              <w:fldChar w:fldCharType="separate"/>
            </w:r>
            <w:r w:rsidR="00053AE3">
              <w:rPr>
                <w:noProof/>
                <w:webHidden/>
              </w:rPr>
              <w:t>23</w:t>
            </w:r>
            <w:r w:rsidR="004978CF">
              <w:rPr>
                <w:noProof/>
                <w:webHidden/>
              </w:rPr>
              <w:fldChar w:fldCharType="end"/>
            </w:r>
          </w:hyperlink>
        </w:p>
        <w:p w14:paraId="7DF67B9F" w14:textId="77777777" w:rsidR="004978CF" w:rsidRDefault="00292B98">
          <w:pPr>
            <w:pStyle w:val="TDC3"/>
            <w:tabs>
              <w:tab w:val="right" w:leader="dot" w:pos="8828"/>
            </w:tabs>
            <w:rPr>
              <w:rFonts w:eastAsiaTheme="minorEastAsia"/>
              <w:noProof/>
              <w:lang w:val="es-MX" w:eastAsia="es-MX"/>
            </w:rPr>
          </w:pPr>
          <w:hyperlink w:anchor="_Toc437818072" w:history="1">
            <w:r w:rsidR="004978CF" w:rsidRPr="009879B0">
              <w:rPr>
                <w:rStyle w:val="Hipervnculo"/>
                <w:noProof/>
              </w:rPr>
              <w:t>2.13.2 Principales enfermedades</w:t>
            </w:r>
            <w:r w:rsidR="004978CF">
              <w:rPr>
                <w:noProof/>
                <w:webHidden/>
              </w:rPr>
              <w:tab/>
            </w:r>
            <w:r w:rsidR="004978CF">
              <w:rPr>
                <w:noProof/>
                <w:webHidden/>
              </w:rPr>
              <w:fldChar w:fldCharType="begin"/>
            </w:r>
            <w:r w:rsidR="004978CF">
              <w:rPr>
                <w:noProof/>
                <w:webHidden/>
              </w:rPr>
              <w:instrText xml:space="preserve"> PAGEREF _Toc437818072 \h </w:instrText>
            </w:r>
            <w:r w:rsidR="004978CF">
              <w:rPr>
                <w:noProof/>
                <w:webHidden/>
              </w:rPr>
            </w:r>
            <w:r w:rsidR="004978CF">
              <w:rPr>
                <w:noProof/>
                <w:webHidden/>
              </w:rPr>
              <w:fldChar w:fldCharType="separate"/>
            </w:r>
            <w:r w:rsidR="00053AE3">
              <w:rPr>
                <w:noProof/>
                <w:webHidden/>
              </w:rPr>
              <w:t>23</w:t>
            </w:r>
            <w:r w:rsidR="004978CF">
              <w:rPr>
                <w:noProof/>
                <w:webHidden/>
              </w:rPr>
              <w:fldChar w:fldCharType="end"/>
            </w:r>
          </w:hyperlink>
        </w:p>
        <w:p w14:paraId="73F18BCD" w14:textId="77777777" w:rsidR="004978CF" w:rsidRDefault="00292B98">
          <w:pPr>
            <w:pStyle w:val="TDC3"/>
            <w:tabs>
              <w:tab w:val="right" w:leader="dot" w:pos="8828"/>
            </w:tabs>
            <w:rPr>
              <w:rFonts w:eastAsiaTheme="minorEastAsia"/>
              <w:noProof/>
              <w:lang w:val="es-MX" w:eastAsia="es-MX"/>
            </w:rPr>
          </w:pPr>
          <w:hyperlink w:anchor="_Toc437818073" w:history="1">
            <w:r w:rsidR="004978CF" w:rsidRPr="009879B0">
              <w:rPr>
                <w:rStyle w:val="Hipervnculo"/>
                <w:noProof/>
              </w:rPr>
              <w:t>2.13.3 Principales plagas</w:t>
            </w:r>
            <w:r w:rsidR="004978CF">
              <w:rPr>
                <w:noProof/>
                <w:webHidden/>
              </w:rPr>
              <w:tab/>
            </w:r>
            <w:r w:rsidR="004978CF">
              <w:rPr>
                <w:noProof/>
                <w:webHidden/>
              </w:rPr>
              <w:fldChar w:fldCharType="begin"/>
            </w:r>
            <w:r w:rsidR="004978CF">
              <w:rPr>
                <w:noProof/>
                <w:webHidden/>
              </w:rPr>
              <w:instrText xml:space="preserve"> PAGEREF _Toc437818073 \h </w:instrText>
            </w:r>
            <w:r w:rsidR="004978CF">
              <w:rPr>
                <w:noProof/>
                <w:webHidden/>
              </w:rPr>
            </w:r>
            <w:r w:rsidR="004978CF">
              <w:rPr>
                <w:noProof/>
                <w:webHidden/>
              </w:rPr>
              <w:fldChar w:fldCharType="separate"/>
            </w:r>
            <w:r w:rsidR="00053AE3">
              <w:rPr>
                <w:noProof/>
                <w:webHidden/>
              </w:rPr>
              <w:t>24</w:t>
            </w:r>
            <w:r w:rsidR="004978CF">
              <w:rPr>
                <w:noProof/>
                <w:webHidden/>
              </w:rPr>
              <w:fldChar w:fldCharType="end"/>
            </w:r>
          </w:hyperlink>
        </w:p>
        <w:p w14:paraId="148D4038" w14:textId="77777777" w:rsidR="004978CF" w:rsidRDefault="00292B98">
          <w:pPr>
            <w:pStyle w:val="TDC3"/>
            <w:tabs>
              <w:tab w:val="right" w:leader="dot" w:pos="8828"/>
            </w:tabs>
            <w:rPr>
              <w:rFonts w:eastAsiaTheme="minorEastAsia"/>
              <w:noProof/>
              <w:lang w:val="es-MX" w:eastAsia="es-MX"/>
            </w:rPr>
          </w:pPr>
          <w:hyperlink w:anchor="_Toc437818074" w:history="1">
            <w:r w:rsidR="004978CF" w:rsidRPr="009879B0">
              <w:rPr>
                <w:rStyle w:val="Hipervnculo"/>
                <w:noProof/>
              </w:rPr>
              <w:t>2.13.4 Riego</w:t>
            </w:r>
            <w:r w:rsidR="004978CF">
              <w:rPr>
                <w:noProof/>
                <w:webHidden/>
              </w:rPr>
              <w:tab/>
            </w:r>
            <w:r w:rsidR="004978CF">
              <w:rPr>
                <w:noProof/>
                <w:webHidden/>
              </w:rPr>
              <w:fldChar w:fldCharType="begin"/>
            </w:r>
            <w:r w:rsidR="004978CF">
              <w:rPr>
                <w:noProof/>
                <w:webHidden/>
              </w:rPr>
              <w:instrText xml:space="preserve"> PAGEREF _Toc437818074 \h </w:instrText>
            </w:r>
            <w:r w:rsidR="004978CF">
              <w:rPr>
                <w:noProof/>
                <w:webHidden/>
              </w:rPr>
            </w:r>
            <w:r w:rsidR="004978CF">
              <w:rPr>
                <w:noProof/>
                <w:webHidden/>
              </w:rPr>
              <w:fldChar w:fldCharType="separate"/>
            </w:r>
            <w:r w:rsidR="00053AE3">
              <w:rPr>
                <w:noProof/>
                <w:webHidden/>
              </w:rPr>
              <w:t>25</w:t>
            </w:r>
            <w:r w:rsidR="004978CF">
              <w:rPr>
                <w:noProof/>
                <w:webHidden/>
              </w:rPr>
              <w:fldChar w:fldCharType="end"/>
            </w:r>
          </w:hyperlink>
        </w:p>
        <w:p w14:paraId="09E56ADB" w14:textId="77777777" w:rsidR="004978CF" w:rsidRDefault="00292B98">
          <w:pPr>
            <w:pStyle w:val="TDC3"/>
            <w:tabs>
              <w:tab w:val="right" w:leader="dot" w:pos="8828"/>
            </w:tabs>
            <w:rPr>
              <w:rFonts w:eastAsiaTheme="minorEastAsia"/>
              <w:noProof/>
              <w:lang w:val="es-MX" w:eastAsia="es-MX"/>
            </w:rPr>
          </w:pPr>
          <w:hyperlink w:anchor="_Toc437818075" w:history="1">
            <w:r w:rsidR="004978CF" w:rsidRPr="009879B0">
              <w:rPr>
                <w:rStyle w:val="Hipervnculo"/>
                <w:noProof/>
              </w:rPr>
              <w:t>2.13.5 Fertilización</w:t>
            </w:r>
            <w:r w:rsidR="004978CF">
              <w:rPr>
                <w:noProof/>
                <w:webHidden/>
              </w:rPr>
              <w:tab/>
            </w:r>
            <w:r w:rsidR="004978CF">
              <w:rPr>
                <w:noProof/>
                <w:webHidden/>
              </w:rPr>
              <w:fldChar w:fldCharType="begin"/>
            </w:r>
            <w:r w:rsidR="004978CF">
              <w:rPr>
                <w:noProof/>
                <w:webHidden/>
              </w:rPr>
              <w:instrText xml:space="preserve"> PAGEREF _Toc437818075 \h </w:instrText>
            </w:r>
            <w:r w:rsidR="004978CF">
              <w:rPr>
                <w:noProof/>
                <w:webHidden/>
              </w:rPr>
            </w:r>
            <w:r w:rsidR="004978CF">
              <w:rPr>
                <w:noProof/>
                <w:webHidden/>
              </w:rPr>
              <w:fldChar w:fldCharType="separate"/>
            </w:r>
            <w:r w:rsidR="00053AE3">
              <w:rPr>
                <w:noProof/>
                <w:webHidden/>
              </w:rPr>
              <w:t>25</w:t>
            </w:r>
            <w:r w:rsidR="004978CF">
              <w:rPr>
                <w:noProof/>
                <w:webHidden/>
              </w:rPr>
              <w:fldChar w:fldCharType="end"/>
            </w:r>
          </w:hyperlink>
        </w:p>
        <w:p w14:paraId="4141041D" w14:textId="77777777" w:rsidR="004978CF" w:rsidRDefault="00292B98">
          <w:pPr>
            <w:pStyle w:val="TDC3"/>
            <w:tabs>
              <w:tab w:val="right" w:leader="dot" w:pos="8828"/>
            </w:tabs>
            <w:rPr>
              <w:rFonts w:eastAsiaTheme="minorEastAsia"/>
              <w:noProof/>
              <w:lang w:val="es-MX" w:eastAsia="es-MX"/>
            </w:rPr>
          </w:pPr>
          <w:hyperlink w:anchor="_Toc437818076" w:history="1">
            <w:r w:rsidR="004978CF" w:rsidRPr="009879B0">
              <w:rPr>
                <w:rStyle w:val="Hipervnculo"/>
                <w:noProof/>
              </w:rPr>
              <w:t>2.13.6 Fertirrigación</w:t>
            </w:r>
            <w:r w:rsidR="004978CF">
              <w:rPr>
                <w:noProof/>
                <w:webHidden/>
              </w:rPr>
              <w:tab/>
            </w:r>
            <w:r w:rsidR="004978CF">
              <w:rPr>
                <w:noProof/>
                <w:webHidden/>
              </w:rPr>
              <w:fldChar w:fldCharType="begin"/>
            </w:r>
            <w:r w:rsidR="004978CF">
              <w:rPr>
                <w:noProof/>
                <w:webHidden/>
              </w:rPr>
              <w:instrText xml:space="preserve"> PAGEREF _Toc437818076 \h </w:instrText>
            </w:r>
            <w:r w:rsidR="004978CF">
              <w:rPr>
                <w:noProof/>
                <w:webHidden/>
              </w:rPr>
            </w:r>
            <w:r w:rsidR="004978CF">
              <w:rPr>
                <w:noProof/>
                <w:webHidden/>
              </w:rPr>
              <w:fldChar w:fldCharType="separate"/>
            </w:r>
            <w:r w:rsidR="00053AE3">
              <w:rPr>
                <w:noProof/>
                <w:webHidden/>
              </w:rPr>
              <w:t>26</w:t>
            </w:r>
            <w:r w:rsidR="004978CF">
              <w:rPr>
                <w:noProof/>
                <w:webHidden/>
              </w:rPr>
              <w:fldChar w:fldCharType="end"/>
            </w:r>
          </w:hyperlink>
        </w:p>
        <w:p w14:paraId="76479AFB" w14:textId="77777777" w:rsidR="004978CF" w:rsidRDefault="00292B98">
          <w:pPr>
            <w:pStyle w:val="TDC2"/>
            <w:tabs>
              <w:tab w:val="right" w:leader="dot" w:pos="8828"/>
            </w:tabs>
            <w:rPr>
              <w:rFonts w:eastAsiaTheme="minorEastAsia"/>
              <w:noProof/>
              <w:lang w:val="es-MX" w:eastAsia="es-MX"/>
            </w:rPr>
          </w:pPr>
          <w:hyperlink w:anchor="_Toc437818077" w:history="1">
            <w:r w:rsidR="004978CF" w:rsidRPr="009879B0">
              <w:rPr>
                <w:rStyle w:val="Hipervnculo"/>
                <w:noProof/>
              </w:rPr>
              <w:t>2.14 “Aquaterr”: Medidor de humedad en el suelo</w:t>
            </w:r>
            <w:r w:rsidR="004978CF">
              <w:rPr>
                <w:noProof/>
                <w:webHidden/>
              </w:rPr>
              <w:tab/>
            </w:r>
            <w:r w:rsidR="004978CF">
              <w:rPr>
                <w:noProof/>
                <w:webHidden/>
              </w:rPr>
              <w:fldChar w:fldCharType="begin"/>
            </w:r>
            <w:r w:rsidR="004978CF">
              <w:rPr>
                <w:noProof/>
                <w:webHidden/>
              </w:rPr>
              <w:instrText xml:space="preserve"> PAGEREF _Toc437818077 \h </w:instrText>
            </w:r>
            <w:r w:rsidR="004978CF">
              <w:rPr>
                <w:noProof/>
                <w:webHidden/>
              </w:rPr>
            </w:r>
            <w:r w:rsidR="004978CF">
              <w:rPr>
                <w:noProof/>
                <w:webHidden/>
              </w:rPr>
              <w:fldChar w:fldCharType="separate"/>
            </w:r>
            <w:r w:rsidR="00053AE3">
              <w:rPr>
                <w:noProof/>
                <w:webHidden/>
              </w:rPr>
              <w:t>27</w:t>
            </w:r>
            <w:r w:rsidR="004978CF">
              <w:rPr>
                <w:noProof/>
                <w:webHidden/>
              </w:rPr>
              <w:fldChar w:fldCharType="end"/>
            </w:r>
          </w:hyperlink>
        </w:p>
        <w:p w14:paraId="34119635" w14:textId="77777777" w:rsidR="004978CF" w:rsidRDefault="00292B98">
          <w:pPr>
            <w:pStyle w:val="TDC1"/>
            <w:tabs>
              <w:tab w:val="left" w:pos="660"/>
              <w:tab w:val="right" w:leader="dot" w:pos="8828"/>
            </w:tabs>
            <w:rPr>
              <w:rFonts w:eastAsiaTheme="minorEastAsia"/>
              <w:noProof/>
              <w:lang w:val="es-MX" w:eastAsia="es-MX"/>
            </w:rPr>
          </w:pPr>
          <w:hyperlink w:anchor="_Toc437818078" w:history="1">
            <w:r w:rsidR="004978CF" w:rsidRPr="009879B0">
              <w:rPr>
                <w:rStyle w:val="Hipervnculo"/>
                <w:noProof/>
              </w:rPr>
              <w:t>III.</w:t>
            </w:r>
            <w:r w:rsidR="004978CF">
              <w:rPr>
                <w:rFonts w:eastAsiaTheme="minorEastAsia"/>
                <w:noProof/>
                <w:lang w:val="es-MX" w:eastAsia="es-MX"/>
              </w:rPr>
              <w:tab/>
            </w:r>
            <w:r w:rsidR="004978CF" w:rsidRPr="009879B0">
              <w:rPr>
                <w:rStyle w:val="Hipervnculo"/>
                <w:noProof/>
              </w:rPr>
              <w:t>MATERIALES Y METODOS</w:t>
            </w:r>
            <w:r w:rsidR="004978CF">
              <w:rPr>
                <w:noProof/>
                <w:webHidden/>
              </w:rPr>
              <w:tab/>
            </w:r>
            <w:r w:rsidR="004978CF">
              <w:rPr>
                <w:noProof/>
                <w:webHidden/>
              </w:rPr>
              <w:fldChar w:fldCharType="begin"/>
            </w:r>
            <w:r w:rsidR="004978CF">
              <w:rPr>
                <w:noProof/>
                <w:webHidden/>
              </w:rPr>
              <w:instrText xml:space="preserve"> PAGEREF _Toc437818078 \h </w:instrText>
            </w:r>
            <w:r w:rsidR="004978CF">
              <w:rPr>
                <w:noProof/>
                <w:webHidden/>
              </w:rPr>
            </w:r>
            <w:r w:rsidR="004978CF">
              <w:rPr>
                <w:noProof/>
                <w:webHidden/>
              </w:rPr>
              <w:fldChar w:fldCharType="separate"/>
            </w:r>
            <w:r w:rsidR="00053AE3">
              <w:rPr>
                <w:noProof/>
                <w:webHidden/>
              </w:rPr>
              <w:t>28</w:t>
            </w:r>
            <w:r w:rsidR="004978CF">
              <w:rPr>
                <w:noProof/>
                <w:webHidden/>
              </w:rPr>
              <w:fldChar w:fldCharType="end"/>
            </w:r>
          </w:hyperlink>
        </w:p>
        <w:p w14:paraId="21BC2F05" w14:textId="77777777" w:rsidR="004978CF" w:rsidRDefault="00292B98">
          <w:pPr>
            <w:pStyle w:val="TDC2"/>
            <w:tabs>
              <w:tab w:val="left" w:pos="880"/>
              <w:tab w:val="right" w:leader="dot" w:pos="8828"/>
            </w:tabs>
            <w:rPr>
              <w:rFonts w:eastAsiaTheme="minorEastAsia"/>
              <w:noProof/>
              <w:lang w:val="es-MX" w:eastAsia="es-MX"/>
            </w:rPr>
          </w:pPr>
          <w:hyperlink w:anchor="_Toc437818079" w:history="1">
            <w:r w:rsidR="004978CF" w:rsidRPr="009879B0">
              <w:rPr>
                <w:rStyle w:val="Hipervnculo"/>
                <w:noProof/>
              </w:rPr>
              <w:t>3.1</w:t>
            </w:r>
            <w:r w:rsidR="004978CF">
              <w:rPr>
                <w:rFonts w:eastAsiaTheme="minorEastAsia"/>
                <w:noProof/>
                <w:lang w:val="es-MX" w:eastAsia="es-MX"/>
              </w:rPr>
              <w:tab/>
            </w:r>
            <w:r w:rsidR="004978CF" w:rsidRPr="009879B0">
              <w:rPr>
                <w:rStyle w:val="Hipervnculo"/>
                <w:noProof/>
              </w:rPr>
              <w:t>Manejo del cultivo</w:t>
            </w:r>
            <w:r w:rsidR="004978CF">
              <w:rPr>
                <w:noProof/>
                <w:webHidden/>
              </w:rPr>
              <w:tab/>
            </w:r>
            <w:r w:rsidR="004978CF">
              <w:rPr>
                <w:noProof/>
                <w:webHidden/>
              </w:rPr>
              <w:fldChar w:fldCharType="begin"/>
            </w:r>
            <w:r w:rsidR="004978CF">
              <w:rPr>
                <w:noProof/>
                <w:webHidden/>
              </w:rPr>
              <w:instrText xml:space="preserve"> PAGEREF _Toc437818079 \h </w:instrText>
            </w:r>
            <w:r w:rsidR="004978CF">
              <w:rPr>
                <w:noProof/>
                <w:webHidden/>
              </w:rPr>
            </w:r>
            <w:r w:rsidR="004978CF">
              <w:rPr>
                <w:noProof/>
                <w:webHidden/>
              </w:rPr>
              <w:fldChar w:fldCharType="separate"/>
            </w:r>
            <w:r w:rsidR="00053AE3">
              <w:rPr>
                <w:noProof/>
                <w:webHidden/>
              </w:rPr>
              <w:t>29</w:t>
            </w:r>
            <w:r w:rsidR="004978CF">
              <w:rPr>
                <w:noProof/>
                <w:webHidden/>
              </w:rPr>
              <w:fldChar w:fldCharType="end"/>
            </w:r>
          </w:hyperlink>
        </w:p>
        <w:p w14:paraId="4B649C65" w14:textId="77777777" w:rsidR="004978CF" w:rsidRDefault="00292B98">
          <w:pPr>
            <w:pStyle w:val="TDC3"/>
            <w:tabs>
              <w:tab w:val="right" w:leader="dot" w:pos="8828"/>
            </w:tabs>
            <w:rPr>
              <w:rFonts w:eastAsiaTheme="minorEastAsia"/>
              <w:noProof/>
              <w:lang w:val="es-MX" w:eastAsia="es-MX"/>
            </w:rPr>
          </w:pPr>
          <w:hyperlink w:anchor="_Toc437818080" w:history="1">
            <w:r w:rsidR="004978CF" w:rsidRPr="009879B0">
              <w:rPr>
                <w:rStyle w:val="Hipervnculo"/>
                <w:noProof/>
              </w:rPr>
              <w:t>3.1.2 Características físico-químicas del suelo</w:t>
            </w:r>
            <w:r w:rsidR="004978CF">
              <w:rPr>
                <w:noProof/>
                <w:webHidden/>
              </w:rPr>
              <w:tab/>
            </w:r>
            <w:r w:rsidR="004978CF">
              <w:rPr>
                <w:noProof/>
                <w:webHidden/>
              </w:rPr>
              <w:fldChar w:fldCharType="begin"/>
            </w:r>
            <w:r w:rsidR="004978CF">
              <w:rPr>
                <w:noProof/>
                <w:webHidden/>
              </w:rPr>
              <w:instrText xml:space="preserve"> PAGEREF _Toc437818080 \h </w:instrText>
            </w:r>
            <w:r w:rsidR="004978CF">
              <w:rPr>
                <w:noProof/>
                <w:webHidden/>
              </w:rPr>
            </w:r>
            <w:r w:rsidR="004978CF">
              <w:rPr>
                <w:noProof/>
                <w:webHidden/>
              </w:rPr>
              <w:fldChar w:fldCharType="separate"/>
            </w:r>
            <w:r w:rsidR="00053AE3">
              <w:rPr>
                <w:noProof/>
                <w:webHidden/>
              </w:rPr>
              <w:t>29</w:t>
            </w:r>
            <w:r w:rsidR="004978CF">
              <w:rPr>
                <w:noProof/>
                <w:webHidden/>
              </w:rPr>
              <w:fldChar w:fldCharType="end"/>
            </w:r>
          </w:hyperlink>
        </w:p>
        <w:p w14:paraId="6DD0B6C4" w14:textId="77777777" w:rsidR="004978CF" w:rsidRDefault="00292B98">
          <w:pPr>
            <w:pStyle w:val="TDC2"/>
            <w:tabs>
              <w:tab w:val="left" w:pos="880"/>
              <w:tab w:val="right" w:leader="dot" w:pos="8828"/>
            </w:tabs>
            <w:rPr>
              <w:rFonts w:eastAsiaTheme="minorEastAsia"/>
              <w:noProof/>
              <w:lang w:val="es-MX" w:eastAsia="es-MX"/>
            </w:rPr>
          </w:pPr>
          <w:hyperlink w:anchor="_Toc437818081" w:history="1">
            <w:r w:rsidR="004978CF" w:rsidRPr="009879B0">
              <w:rPr>
                <w:rStyle w:val="Hipervnculo"/>
                <w:noProof/>
              </w:rPr>
              <w:t>3.2</w:t>
            </w:r>
            <w:r w:rsidR="004978CF">
              <w:rPr>
                <w:rFonts w:eastAsiaTheme="minorEastAsia"/>
                <w:noProof/>
                <w:lang w:val="es-MX" w:eastAsia="es-MX"/>
              </w:rPr>
              <w:tab/>
            </w:r>
            <w:r w:rsidR="004978CF" w:rsidRPr="009879B0">
              <w:rPr>
                <w:rStyle w:val="Hipervnculo"/>
                <w:noProof/>
              </w:rPr>
              <w:t>Siembra y trasplante</w:t>
            </w:r>
            <w:r w:rsidR="004978CF">
              <w:rPr>
                <w:noProof/>
                <w:webHidden/>
              </w:rPr>
              <w:tab/>
            </w:r>
            <w:r w:rsidR="004978CF">
              <w:rPr>
                <w:noProof/>
                <w:webHidden/>
              </w:rPr>
              <w:fldChar w:fldCharType="begin"/>
            </w:r>
            <w:r w:rsidR="004978CF">
              <w:rPr>
                <w:noProof/>
                <w:webHidden/>
              </w:rPr>
              <w:instrText xml:space="preserve"> PAGEREF _Toc437818081 \h </w:instrText>
            </w:r>
            <w:r w:rsidR="004978CF">
              <w:rPr>
                <w:noProof/>
                <w:webHidden/>
              </w:rPr>
            </w:r>
            <w:r w:rsidR="004978CF">
              <w:rPr>
                <w:noProof/>
                <w:webHidden/>
              </w:rPr>
              <w:fldChar w:fldCharType="separate"/>
            </w:r>
            <w:r w:rsidR="00053AE3">
              <w:rPr>
                <w:noProof/>
                <w:webHidden/>
              </w:rPr>
              <w:t>30</w:t>
            </w:r>
            <w:r w:rsidR="004978CF">
              <w:rPr>
                <w:noProof/>
                <w:webHidden/>
              </w:rPr>
              <w:fldChar w:fldCharType="end"/>
            </w:r>
          </w:hyperlink>
        </w:p>
        <w:p w14:paraId="7B006281" w14:textId="77777777" w:rsidR="004978CF" w:rsidRDefault="00292B98">
          <w:pPr>
            <w:pStyle w:val="TDC2"/>
            <w:tabs>
              <w:tab w:val="left" w:pos="880"/>
              <w:tab w:val="right" w:leader="dot" w:pos="8828"/>
            </w:tabs>
            <w:rPr>
              <w:rFonts w:eastAsiaTheme="minorEastAsia"/>
              <w:noProof/>
              <w:lang w:val="es-MX" w:eastAsia="es-MX"/>
            </w:rPr>
          </w:pPr>
          <w:hyperlink w:anchor="_Toc437818082" w:history="1">
            <w:r w:rsidR="004978CF" w:rsidRPr="009879B0">
              <w:rPr>
                <w:rStyle w:val="Hipervnculo"/>
                <w:noProof/>
              </w:rPr>
              <w:t>3.3</w:t>
            </w:r>
            <w:r w:rsidR="004978CF">
              <w:rPr>
                <w:rFonts w:eastAsiaTheme="minorEastAsia"/>
                <w:noProof/>
                <w:lang w:val="es-MX" w:eastAsia="es-MX"/>
              </w:rPr>
              <w:tab/>
            </w:r>
            <w:r w:rsidR="004978CF" w:rsidRPr="009879B0">
              <w:rPr>
                <w:rStyle w:val="Hipervnculo"/>
                <w:noProof/>
              </w:rPr>
              <w:t>Riegos</w:t>
            </w:r>
            <w:r w:rsidR="004978CF">
              <w:rPr>
                <w:noProof/>
                <w:webHidden/>
              </w:rPr>
              <w:tab/>
            </w:r>
            <w:r w:rsidR="004978CF">
              <w:rPr>
                <w:noProof/>
                <w:webHidden/>
              </w:rPr>
              <w:fldChar w:fldCharType="begin"/>
            </w:r>
            <w:r w:rsidR="004978CF">
              <w:rPr>
                <w:noProof/>
                <w:webHidden/>
              </w:rPr>
              <w:instrText xml:space="preserve"> PAGEREF _Toc437818082 \h </w:instrText>
            </w:r>
            <w:r w:rsidR="004978CF">
              <w:rPr>
                <w:noProof/>
                <w:webHidden/>
              </w:rPr>
            </w:r>
            <w:r w:rsidR="004978CF">
              <w:rPr>
                <w:noProof/>
                <w:webHidden/>
              </w:rPr>
              <w:fldChar w:fldCharType="separate"/>
            </w:r>
            <w:r w:rsidR="00053AE3">
              <w:rPr>
                <w:noProof/>
                <w:webHidden/>
              </w:rPr>
              <w:t>31</w:t>
            </w:r>
            <w:r w:rsidR="004978CF">
              <w:rPr>
                <w:noProof/>
                <w:webHidden/>
              </w:rPr>
              <w:fldChar w:fldCharType="end"/>
            </w:r>
          </w:hyperlink>
        </w:p>
        <w:p w14:paraId="58CFDEE1" w14:textId="77777777" w:rsidR="004978CF" w:rsidRDefault="00292B98">
          <w:pPr>
            <w:pStyle w:val="TDC3"/>
            <w:tabs>
              <w:tab w:val="left" w:pos="1320"/>
              <w:tab w:val="right" w:leader="dot" w:pos="8828"/>
            </w:tabs>
            <w:rPr>
              <w:rFonts w:eastAsiaTheme="minorEastAsia"/>
              <w:noProof/>
              <w:lang w:val="es-MX" w:eastAsia="es-MX"/>
            </w:rPr>
          </w:pPr>
          <w:hyperlink w:anchor="_Toc437818083" w:history="1">
            <w:r w:rsidR="004978CF" w:rsidRPr="009879B0">
              <w:rPr>
                <w:rStyle w:val="Hipervnculo"/>
                <w:noProof/>
              </w:rPr>
              <w:t>3.3.1</w:t>
            </w:r>
            <w:r w:rsidR="004978CF">
              <w:rPr>
                <w:rFonts w:eastAsiaTheme="minorEastAsia"/>
                <w:noProof/>
                <w:lang w:val="es-MX" w:eastAsia="es-MX"/>
              </w:rPr>
              <w:tab/>
            </w:r>
            <w:r w:rsidR="004978CF" w:rsidRPr="009879B0">
              <w:rPr>
                <w:rStyle w:val="Hipervnculo"/>
                <w:noProof/>
              </w:rPr>
              <w:t>Riego de trasplante</w:t>
            </w:r>
            <w:r w:rsidR="004978CF">
              <w:rPr>
                <w:noProof/>
                <w:webHidden/>
              </w:rPr>
              <w:tab/>
            </w:r>
            <w:r w:rsidR="004978CF">
              <w:rPr>
                <w:noProof/>
                <w:webHidden/>
              </w:rPr>
              <w:fldChar w:fldCharType="begin"/>
            </w:r>
            <w:r w:rsidR="004978CF">
              <w:rPr>
                <w:noProof/>
                <w:webHidden/>
              </w:rPr>
              <w:instrText xml:space="preserve"> PAGEREF _Toc437818083 \h </w:instrText>
            </w:r>
            <w:r w:rsidR="004978CF">
              <w:rPr>
                <w:noProof/>
                <w:webHidden/>
              </w:rPr>
            </w:r>
            <w:r w:rsidR="004978CF">
              <w:rPr>
                <w:noProof/>
                <w:webHidden/>
              </w:rPr>
              <w:fldChar w:fldCharType="separate"/>
            </w:r>
            <w:r w:rsidR="00053AE3">
              <w:rPr>
                <w:noProof/>
                <w:webHidden/>
              </w:rPr>
              <w:t>31</w:t>
            </w:r>
            <w:r w:rsidR="004978CF">
              <w:rPr>
                <w:noProof/>
                <w:webHidden/>
              </w:rPr>
              <w:fldChar w:fldCharType="end"/>
            </w:r>
          </w:hyperlink>
        </w:p>
        <w:p w14:paraId="39A64CDC" w14:textId="77777777" w:rsidR="004978CF" w:rsidRDefault="00292B98">
          <w:pPr>
            <w:pStyle w:val="TDC3"/>
            <w:tabs>
              <w:tab w:val="left" w:pos="1320"/>
              <w:tab w:val="right" w:leader="dot" w:pos="8828"/>
            </w:tabs>
            <w:rPr>
              <w:rFonts w:eastAsiaTheme="minorEastAsia"/>
              <w:noProof/>
              <w:lang w:val="es-MX" w:eastAsia="es-MX"/>
            </w:rPr>
          </w:pPr>
          <w:hyperlink w:anchor="_Toc437818084" w:history="1">
            <w:r w:rsidR="004978CF" w:rsidRPr="009879B0">
              <w:rPr>
                <w:rStyle w:val="Hipervnculo"/>
                <w:noProof/>
              </w:rPr>
              <w:t>3.3.2</w:t>
            </w:r>
            <w:r w:rsidR="004978CF">
              <w:rPr>
                <w:rFonts w:eastAsiaTheme="minorEastAsia"/>
                <w:noProof/>
                <w:lang w:val="es-MX" w:eastAsia="es-MX"/>
              </w:rPr>
              <w:tab/>
            </w:r>
            <w:r w:rsidR="004978CF" w:rsidRPr="009879B0">
              <w:rPr>
                <w:rStyle w:val="Hipervnculo"/>
                <w:noProof/>
              </w:rPr>
              <w:t>Riego de reposición.</w:t>
            </w:r>
            <w:r w:rsidR="004978CF">
              <w:rPr>
                <w:noProof/>
                <w:webHidden/>
              </w:rPr>
              <w:tab/>
            </w:r>
            <w:r w:rsidR="004978CF">
              <w:rPr>
                <w:noProof/>
                <w:webHidden/>
              </w:rPr>
              <w:fldChar w:fldCharType="begin"/>
            </w:r>
            <w:r w:rsidR="004978CF">
              <w:rPr>
                <w:noProof/>
                <w:webHidden/>
              </w:rPr>
              <w:instrText xml:space="preserve"> PAGEREF _Toc437818084 \h </w:instrText>
            </w:r>
            <w:r w:rsidR="004978CF">
              <w:rPr>
                <w:noProof/>
                <w:webHidden/>
              </w:rPr>
            </w:r>
            <w:r w:rsidR="004978CF">
              <w:rPr>
                <w:noProof/>
                <w:webHidden/>
              </w:rPr>
              <w:fldChar w:fldCharType="separate"/>
            </w:r>
            <w:r w:rsidR="00053AE3">
              <w:rPr>
                <w:noProof/>
                <w:webHidden/>
              </w:rPr>
              <w:t>32</w:t>
            </w:r>
            <w:r w:rsidR="004978CF">
              <w:rPr>
                <w:noProof/>
                <w:webHidden/>
              </w:rPr>
              <w:fldChar w:fldCharType="end"/>
            </w:r>
          </w:hyperlink>
        </w:p>
        <w:p w14:paraId="3BDF55B6" w14:textId="77777777" w:rsidR="004978CF" w:rsidRDefault="00292B98">
          <w:pPr>
            <w:pStyle w:val="TDC2"/>
            <w:tabs>
              <w:tab w:val="left" w:pos="880"/>
              <w:tab w:val="right" w:leader="dot" w:pos="8828"/>
            </w:tabs>
            <w:rPr>
              <w:rFonts w:eastAsiaTheme="minorEastAsia"/>
              <w:noProof/>
              <w:lang w:val="es-MX" w:eastAsia="es-MX"/>
            </w:rPr>
          </w:pPr>
          <w:hyperlink w:anchor="_Toc437818085" w:history="1">
            <w:r w:rsidR="004978CF" w:rsidRPr="009879B0">
              <w:rPr>
                <w:rStyle w:val="Hipervnculo"/>
                <w:noProof/>
                <w:lang w:eastAsia="es-ES"/>
              </w:rPr>
              <w:t>3.4</w:t>
            </w:r>
            <w:r w:rsidR="004978CF">
              <w:rPr>
                <w:rFonts w:eastAsiaTheme="minorEastAsia"/>
                <w:noProof/>
                <w:lang w:val="es-MX" w:eastAsia="es-MX"/>
              </w:rPr>
              <w:tab/>
            </w:r>
            <w:r w:rsidR="004978CF" w:rsidRPr="009879B0">
              <w:rPr>
                <w:rStyle w:val="Hipervnculo"/>
                <w:noProof/>
                <w:lang w:eastAsia="es-ES"/>
              </w:rPr>
              <w:t>Aplicación de fertilizantes foliares</w:t>
            </w:r>
            <w:r w:rsidR="004978CF">
              <w:rPr>
                <w:noProof/>
                <w:webHidden/>
              </w:rPr>
              <w:tab/>
            </w:r>
            <w:r w:rsidR="004978CF">
              <w:rPr>
                <w:noProof/>
                <w:webHidden/>
              </w:rPr>
              <w:fldChar w:fldCharType="begin"/>
            </w:r>
            <w:r w:rsidR="004978CF">
              <w:rPr>
                <w:noProof/>
                <w:webHidden/>
              </w:rPr>
              <w:instrText xml:space="preserve"> PAGEREF _Toc437818085 \h </w:instrText>
            </w:r>
            <w:r w:rsidR="004978CF">
              <w:rPr>
                <w:noProof/>
                <w:webHidden/>
              </w:rPr>
            </w:r>
            <w:r w:rsidR="004978CF">
              <w:rPr>
                <w:noProof/>
                <w:webHidden/>
              </w:rPr>
              <w:fldChar w:fldCharType="separate"/>
            </w:r>
            <w:r w:rsidR="00053AE3">
              <w:rPr>
                <w:noProof/>
                <w:webHidden/>
              </w:rPr>
              <w:t>35</w:t>
            </w:r>
            <w:r w:rsidR="004978CF">
              <w:rPr>
                <w:noProof/>
                <w:webHidden/>
              </w:rPr>
              <w:fldChar w:fldCharType="end"/>
            </w:r>
          </w:hyperlink>
        </w:p>
        <w:p w14:paraId="01E7ED08" w14:textId="77777777" w:rsidR="004978CF" w:rsidRDefault="00292B98">
          <w:pPr>
            <w:pStyle w:val="TDC2"/>
            <w:tabs>
              <w:tab w:val="left" w:pos="880"/>
              <w:tab w:val="right" w:leader="dot" w:pos="8828"/>
            </w:tabs>
            <w:rPr>
              <w:rFonts w:eastAsiaTheme="minorEastAsia"/>
              <w:noProof/>
              <w:lang w:val="es-MX" w:eastAsia="es-MX"/>
            </w:rPr>
          </w:pPr>
          <w:hyperlink w:anchor="_Toc437818086" w:history="1">
            <w:r w:rsidR="004978CF" w:rsidRPr="009879B0">
              <w:rPr>
                <w:rStyle w:val="Hipervnculo"/>
                <w:noProof/>
              </w:rPr>
              <w:t>3.5</w:t>
            </w:r>
            <w:r w:rsidR="004978CF">
              <w:rPr>
                <w:rFonts w:eastAsiaTheme="minorEastAsia"/>
                <w:noProof/>
                <w:lang w:val="es-MX" w:eastAsia="es-MX"/>
              </w:rPr>
              <w:tab/>
            </w:r>
            <w:r w:rsidR="004978CF" w:rsidRPr="009879B0">
              <w:rPr>
                <w:rStyle w:val="Hipervnculo"/>
                <w:noProof/>
              </w:rPr>
              <w:t>Labores culturales y control de plagas y maleza</w:t>
            </w:r>
            <w:r w:rsidR="004978CF">
              <w:rPr>
                <w:noProof/>
                <w:webHidden/>
              </w:rPr>
              <w:tab/>
            </w:r>
            <w:r w:rsidR="004978CF">
              <w:rPr>
                <w:noProof/>
                <w:webHidden/>
              </w:rPr>
              <w:fldChar w:fldCharType="begin"/>
            </w:r>
            <w:r w:rsidR="004978CF">
              <w:rPr>
                <w:noProof/>
                <w:webHidden/>
              </w:rPr>
              <w:instrText xml:space="preserve"> PAGEREF _Toc437818086 \h </w:instrText>
            </w:r>
            <w:r w:rsidR="004978CF">
              <w:rPr>
                <w:noProof/>
                <w:webHidden/>
              </w:rPr>
            </w:r>
            <w:r w:rsidR="004978CF">
              <w:rPr>
                <w:noProof/>
                <w:webHidden/>
              </w:rPr>
              <w:fldChar w:fldCharType="separate"/>
            </w:r>
            <w:r w:rsidR="00053AE3">
              <w:rPr>
                <w:noProof/>
                <w:webHidden/>
              </w:rPr>
              <w:t>35</w:t>
            </w:r>
            <w:r w:rsidR="004978CF">
              <w:rPr>
                <w:noProof/>
                <w:webHidden/>
              </w:rPr>
              <w:fldChar w:fldCharType="end"/>
            </w:r>
          </w:hyperlink>
        </w:p>
        <w:p w14:paraId="397CEB14" w14:textId="77777777" w:rsidR="004978CF" w:rsidRDefault="00292B98">
          <w:pPr>
            <w:pStyle w:val="TDC2"/>
            <w:tabs>
              <w:tab w:val="left" w:pos="880"/>
              <w:tab w:val="right" w:leader="dot" w:pos="8828"/>
            </w:tabs>
            <w:rPr>
              <w:rFonts w:eastAsiaTheme="minorEastAsia"/>
              <w:noProof/>
              <w:lang w:val="es-MX" w:eastAsia="es-MX"/>
            </w:rPr>
          </w:pPr>
          <w:hyperlink w:anchor="_Toc437818087" w:history="1">
            <w:r w:rsidR="004978CF" w:rsidRPr="009879B0">
              <w:rPr>
                <w:rStyle w:val="Hipervnculo"/>
                <w:noProof/>
              </w:rPr>
              <w:t>3.6</w:t>
            </w:r>
            <w:r w:rsidR="004978CF">
              <w:rPr>
                <w:rFonts w:eastAsiaTheme="minorEastAsia"/>
                <w:noProof/>
                <w:lang w:val="es-MX" w:eastAsia="es-MX"/>
              </w:rPr>
              <w:tab/>
            </w:r>
            <w:r w:rsidR="004978CF" w:rsidRPr="009879B0">
              <w:rPr>
                <w:rStyle w:val="Hipervnculo"/>
                <w:noProof/>
              </w:rPr>
              <w:t>Consideraciones estadísticas.</w:t>
            </w:r>
            <w:r w:rsidR="004978CF">
              <w:rPr>
                <w:noProof/>
                <w:webHidden/>
              </w:rPr>
              <w:tab/>
            </w:r>
            <w:r w:rsidR="004978CF">
              <w:rPr>
                <w:noProof/>
                <w:webHidden/>
              </w:rPr>
              <w:fldChar w:fldCharType="begin"/>
            </w:r>
            <w:r w:rsidR="004978CF">
              <w:rPr>
                <w:noProof/>
                <w:webHidden/>
              </w:rPr>
              <w:instrText xml:space="preserve"> PAGEREF _Toc437818087 \h </w:instrText>
            </w:r>
            <w:r w:rsidR="004978CF">
              <w:rPr>
                <w:noProof/>
                <w:webHidden/>
              </w:rPr>
            </w:r>
            <w:r w:rsidR="004978CF">
              <w:rPr>
                <w:noProof/>
                <w:webHidden/>
              </w:rPr>
              <w:fldChar w:fldCharType="separate"/>
            </w:r>
            <w:r w:rsidR="00053AE3">
              <w:rPr>
                <w:noProof/>
                <w:webHidden/>
              </w:rPr>
              <w:t>36</w:t>
            </w:r>
            <w:r w:rsidR="004978CF">
              <w:rPr>
                <w:noProof/>
                <w:webHidden/>
              </w:rPr>
              <w:fldChar w:fldCharType="end"/>
            </w:r>
          </w:hyperlink>
        </w:p>
        <w:p w14:paraId="08532754" w14:textId="77777777" w:rsidR="004978CF" w:rsidRDefault="00292B98">
          <w:pPr>
            <w:pStyle w:val="TDC3"/>
            <w:tabs>
              <w:tab w:val="left" w:pos="1320"/>
              <w:tab w:val="right" w:leader="dot" w:pos="8828"/>
            </w:tabs>
            <w:rPr>
              <w:rFonts w:eastAsiaTheme="minorEastAsia"/>
              <w:noProof/>
              <w:lang w:val="es-MX" w:eastAsia="es-MX"/>
            </w:rPr>
          </w:pPr>
          <w:hyperlink w:anchor="_Toc437818088" w:history="1">
            <w:r w:rsidR="004978CF" w:rsidRPr="009879B0">
              <w:rPr>
                <w:rStyle w:val="Hipervnculo"/>
                <w:noProof/>
              </w:rPr>
              <w:t>3.6.1</w:t>
            </w:r>
            <w:r w:rsidR="004978CF">
              <w:rPr>
                <w:rFonts w:eastAsiaTheme="minorEastAsia"/>
                <w:noProof/>
                <w:lang w:val="es-MX" w:eastAsia="es-MX"/>
              </w:rPr>
              <w:tab/>
            </w:r>
            <w:r w:rsidR="004978CF" w:rsidRPr="009879B0">
              <w:rPr>
                <w:rStyle w:val="Hipervnculo"/>
                <w:noProof/>
              </w:rPr>
              <w:t>Distribución normal</w:t>
            </w:r>
            <w:r w:rsidR="004978CF">
              <w:rPr>
                <w:noProof/>
                <w:webHidden/>
              </w:rPr>
              <w:tab/>
            </w:r>
            <w:r w:rsidR="004978CF">
              <w:rPr>
                <w:noProof/>
                <w:webHidden/>
              </w:rPr>
              <w:fldChar w:fldCharType="begin"/>
            </w:r>
            <w:r w:rsidR="004978CF">
              <w:rPr>
                <w:noProof/>
                <w:webHidden/>
              </w:rPr>
              <w:instrText xml:space="preserve"> PAGEREF _Toc437818088 \h </w:instrText>
            </w:r>
            <w:r w:rsidR="004978CF">
              <w:rPr>
                <w:noProof/>
                <w:webHidden/>
              </w:rPr>
            </w:r>
            <w:r w:rsidR="004978CF">
              <w:rPr>
                <w:noProof/>
                <w:webHidden/>
              </w:rPr>
              <w:fldChar w:fldCharType="separate"/>
            </w:r>
            <w:r w:rsidR="00053AE3">
              <w:rPr>
                <w:noProof/>
                <w:webHidden/>
              </w:rPr>
              <w:t>36</w:t>
            </w:r>
            <w:r w:rsidR="004978CF">
              <w:rPr>
                <w:noProof/>
                <w:webHidden/>
              </w:rPr>
              <w:fldChar w:fldCharType="end"/>
            </w:r>
          </w:hyperlink>
        </w:p>
        <w:p w14:paraId="79186973" w14:textId="77777777" w:rsidR="004978CF" w:rsidRDefault="00292B98">
          <w:pPr>
            <w:pStyle w:val="TDC3"/>
            <w:tabs>
              <w:tab w:val="left" w:pos="1320"/>
              <w:tab w:val="right" w:leader="dot" w:pos="8828"/>
            </w:tabs>
            <w:rPr>
              <w:rFonts w:eastAsiaTheme="minorEastAsia"/>
              <w:noProof/>
              <w:lang w:val="es-MX" w:eastAsia="es-MX"/>
            </w:rPr>
          </w:pPr>
          <w:hyperlink w:anchor="_Toc437818089" w:history="1">
            <w:r w:rsidR="004978CF" w:rsidRPr="009879B0">
              <w:rPr>
                <w:rStyle w:val="Hipervnculo"/>
                <w:noProof/>
              </w:rPr>
              <w:t>3.6.2</w:t>
            </w:r>
            <w:r w:rsidR="004978CF">
              <w:rPr>
                <w:rFonts w:eastAsiaTheme="minorEastAsia"/>
                <w:noProof/>
                <w:lang w:val="es-MX" w:eastAsia="es-MX"/>
              </w:rPr>
              <w:tab/>
            </w:r>
            <w:r w:rsidR="004978CF" w:rsidRPr="009879B0">
              <w:rPr>
                <w:rStyle w:val="Hipervnculo"/>
                <w:noProof/>
              </w:rPr>
              <w:t>Distribución log normal</w:t>
            </w:r>
            <w:r w:rsidR="004978CF">
              <w:rPr>
                <w:noProof/>
                <w:webHidden/>
              </w:rPr>
              <w:tab/>
            </w:r>
            <w:r w:rsidR="004978CF">
              <w:rPr>
                <w:noProof/>
                <w:webHidden/>
              </w:rPr>
              <w:fldChar w:fldCharType="begin"/>
            </w:r>
            <w:r w:rsidR="004978CF">
              <w:rPr>
                <w:noProof/>
                <w:webHidden/>
              </w:rPr>
              <w:instrText xml:space="preserve"> PAGEREF _Toc437818089 \h </w:instrText>
            </w:r>
            <w:r w:rsidR="004978CF">
              <w:rPr>
                <w:noProof/>
                <w:webHidden/>
              </w:rPr>
            </w:r>
            <w:r w:rsidR="004978CF">
              <w:rPr>
                <w:noProof/>
                <w:webHidden/>
              </w:rPr>
              <w:fldChar w:fldCharType="separate"/>
            </w:r>
            <w:r w:rsidR="00053AE3">
              <w:rPr>
                <w:noProof/>
                <w:webHidden/>
              </w:rPr>
              <w:t>36</w:t>
            </w:r>
            <w:r w:rsidR="004978CF">
              <w:rPr>
                <w:noProof/>
                <w:webHidden/>
              </w:rPr>
              <w:fldChar w:fldCharType="end"/>
            </w:r>
          </w:hyperlink>
        </w:p>
        <w:p w14:paraId="389259DD" w14:textId="77777777" w:rsidR="004978CF" w:rsidRDefault="00292B98">
          <w:pPr>
            <w:pStyle w:val="TDC3"/>
            <w:tabs>
              <w:tab w:val="left" w:pos="1320"/>
              <w:tab w:val="right" w:leader="dot" w:pos="8828"/>
            </w:tabs>
            <w:rPr>
              <w:rFonts w:eastAsiaTheme="minorEastAsia"/>
              <w:noProof/>
              <w:lang w:val="es-MX" w:eastAsia="es-MX"/>
            </w:rPr>
          </w:pPr>
          <w:hyperlink w:anchor="_Toc437818090" w:history="1">
            <w:r w:rsidR="004978CF" w:rsidRPr="009879B0">
              <w:rPr>
                <w:rStyle w:val="Hipervnculo"/>
                <w:noProof/>
              </w:rPr>
              <w:t>3.6.3</w:t>
            </w:r>
            <w:r w:rsidR="004978CF">
              <w:rPr>
                <w:rFonts w:eastAsiaTheme="minorEastAsia"/>
                <w:noProof/>
                <w:lang w:val="es-MX" w:eastAsia="es-MX"/>
              </w:rPr>
              <w:tab/>
            </w:r>
            <w:r w:rsidR="004978CF" w:rsidRPr="009879B0">
              <w:rPr>
                <w:rStyle w:val="Hipervnculo"/>
                <w:noProof/>
              </w:rPr>
              <w:t>Asimetría</w:t>
            </w:r>
            <w:r w:rsidR="004978CF">
              <w:rPr>
                <w:noProof/>
                <w:webHidden/>
              </w:rPr>
              <w:tab/>
            </w:r>
            <w:r w:rsidR="004978CF">
              <w:rPr>
                <w:noProof/>
                <w:webHidden/>
              </w:rPr>
              <w:fldChar w:fldCharType="begin"/>
            </w:r>
            <w:r w:rsidR="004978CF">
              <w:rPr>
                <w:noProof/>
                <w:webHidden/>
              </w:rPr>
              <w:instrText xml:space="preserve"> PAGEREF _Toc437818090 \h </w:instrText>
            </w:r>
            <w:r w:rsidR="004978CF">
              <w:rPr>
                <w:noProof/>
                <w:webHidden/>
              </w:rPr>
            </w:r>
            <w:r w:rsidR="004978CF">
              <w:rPr>
                <w:noProof/>
                <w:webHidden/>
              </w:rPr>
              <w:fldChar w:fldCharType="separate"/>
            </w:r>
            <w:r w:rsidR="00053AE3">
              <w:rPr>
                <w:noProof/>
                <w:webHidden/>
              </w:rPr>
              <w:t>37</w:t>
            </w:r>
            <w:r w:rsidR="004978CF">
              <w:rPr>
                <w:noProof/>
                <w:webHidden/>
              </w:rPr>
              <w:fldChar w:fldCharType="end"/>
            </w:r>
          </w:hyperlink>
        </w:p>
        <w:p w14:paraId="618E3B24" w14:textId="77777777" w:rsidR="004978CF" w:rsidRDefault="00292B98">
          <w:pPr>
            <w:pStyle w:val="TDC3"/>
            <w:tabs>
              <w:tab w:val="right" w:leader="dot" w:pos="8828"/>
            </w:tabs>
            <w:rPr>
              <w:rFonts w:eastAsiaTheme="minorEastAsia"/>
              <w:noProof/>
              <w:lang w:val="es-MX" w:eastAsia="es-MX"/>
            </w:rPr>
          </w:pPr>
          <w:hyperlink w:anchor="_Toc437818091" w:history="1">
            <w:r w:rsidR="004978CF" w:rsidRPr="009879B0">
              <w:rPr>
                <w:rStyle w:val="Hipervnculo"/>
                <w:noProof/>
              </w:rPr>
              <w:t>3.6.4 Curtosis</w:t>
            </w:r>
            <w:r w:rsidR="004978CF">
              <w:rPr>
                <w:noProof/>
                <w:webHidden/>
              </w:rPr>
              <w:tab/>
            </w:r>
            <w:r w:rsidR="004978CF">
              <w:rPr>
                <w:noProof/>
                <w:webHidden/>
              </w:rPr>
              <w:fldChar w:fldCharType="begin"/>
            </w:r>
            <w:r w:rsidR="004978CF">
              <w:rPr>
                <w:noProof/>
                <w:webHidden/>
              </w:rPr>
              <w:instrText xml:space="preserve"> PAGEREF _Toc437818091 \h </w:instrText>
            </w:r>
            <w:r w:rsidR="004978CF">
              <w:rPr>
                <w:noProof/>
                <w:webHidden/>
              </w:rPr>
            </w:r>
            <w:r w:rsidR="004978CF">
              <w:rPr>
                <w:noProof/>
                <w:webHidden/>
              </w:rPr>
              <w:fldChar w:fldCharType="separate"/>
            </w:r>
            <w:r w:rsidR="00053AE3">
              <w:rPr>
                <w:noProof/>
                <w:webHidden/>
              </w:rPr>
              <w:t>38</w:t>
            </w:r>
            <w:r w:rsidR="004978CF">
              <w:rPr>
                <w:noProof/>
                <w:webHidden/>
              </w:rPr>
              <w:fldChar w:fldCharType="end"/>
            </w:r>
          </w:hyperlink>
        </w:p>
        <w:p w14:paraId="287FB556" w14:textId="77777777" w:rsidR="004978CF" w:rsidRDefault="00292B98">
          <w:pPr>
            <w:pStyle w:val="TDC3"/>
            <w:tabs>
              <w:tab w:val="right" w:leader="dot" w:pos="8828"/>
            </w:tabs>
            <w:rPr>
              <w:rFonts w:eastAsiaTheme="minorEastAsia"/>
              <w:noProof/>
              <w:lang w:val="es-MX" w:eastAsia="es-MX"/>
            </w:rPr>
          </w:pPr>
          <w:hyperlink w:anchor="_Toc437818092" w:history="1">
            <w:r w:rsidR="004978CF" w:rsidRPr="009879B0">
              <w:rPr>
                <w:rStyle w:val="Hipervnculo"/>
                <w:noProof/>
              </w:rPr>
              <w:t>3.6.5 Confiabilidad estadística de la distribución (Normal o Log Normal) en función de su Cv</w:t>
            </w:r>
            <w:r w:rsidR="004978CF">
              <w:rPr>
                <w:noProof/>
                <w:webHidden/>
              </w:rPr>
              <w:tab/>
            </w:r>
            <w:r w:rsidR="004978CF">
              <w:rPr>
                <w:noProof/>
                <w:webHidden/>
              </w:rPr>
              <w:fldChar w:fldCharType="begin"/>
            </w:r>
            <w:r w:rsidR="004978CF">
              <w:rPr>
                <w:noProof/>
                <w:webHidden/>
              </w:rPr>
              <w:instrText xml:space="preserve"> PAGEREF _Toc437818092 \h </w:instrText>
            </w:r>
            <w:r w:rsidR="004978CF">
              <w:rPr>
                <w:noProof/>
                <w:webHidden/>
              </w:rPr>
            </w:r>
            <w:r w:rsidR="004978CF">
              <w:rPr>
                <w:noProof/>
                <w:webHidden/>
              </w:rPr>
              <w:fldChar w:fldCharType="separate"/>
            </w:r>
            <w:r w:rsidR="00053AE3">
              <w:rPr>
                <w:noProof/>
                <w:webHidden/>
              </w:rPr>
              <w:t>38</w:t>
            </w:r>
            <w:r w:rsidR="004978CF">
              <w:rPr>
                <w:noProof/>
                <w:webHidden/>
              </w:rPr>
              <w:fldChar w:fldCharType="end"/>
            </w:r>
          </w:hyperlink>
        </w:p>
        <w:p w14:paraId="465C753D" w14:textId="77777777" w:rsidR="004978CF" w:rsidRDefault="00292B98">
          <w:pPr>
            <w:pStyle w:val="TDC3"/>
            <w:tabs>
              <w:tab w:val="right" w:leader="dot" w:pos="8828"/>
            </w:tabs>
            <w:rPr>
              <w:rFonts w:eastAsiaTheme="minorEastAsia"/>
              <w:noProof/>
              <w:lang w:val="es-MX" w:eastAsia="es-MX"/>
            </w:rPr>
          </w:pPr>
          <w:hyperlink w:anchor="_Toc437818093" w:history="1">
            <w:r w:rsidR="004978CF" w:rsidRPr="009879B0">
              <w:rPr>
                <w:rStyle w:val="Hipervnculo"/>
                <w:noProof/>
              </w:rPr>
              <w:t>3.6.6 Error Cuadrático Mínimo.</w:t>
            </w:r>
            <w:r w:rsidR="004978CF">
              <w:rPr>
                <w:noProof/>
                <w:webHidden/>
              </w:rPr>
              <w:tab/>
            </w:r>
            <w:r w:rsidR="004978CF">
              <w:rPr>
                <w:noProof/>
                <w:webHidden/>
              </w:rPr>
              <w:fldChar w:fldCharType="begin"/>
            </w:r>
            <w:r w:rsidR="004978CF">
              <w:rPr>
                <w:noProof/>
                <w:webHidden/>
              </w:rPr>
              <w:instrText xml:space="preserve"> PAGEREF _Toc437818093 \h </w:instrText>
            </w:r>
            <w:r w:rsidR="004978CF">
              <w:rPr>
                <w:noProof/>
                <w:webHidden/>
              </w:rPr>
            </w:r>
            <w:r w:rsidR="004978CF">
              <w:rPr>
                <w:noProof/>
                <w:webHidden/>
              </w:rPr>
              <w:fldChar w:fldCharType="separate"/>
            </w:r>
            <w:r w:rsidR="00053AE3">
              <w:rPr>
                <w:noProof/>
                <w:webHidden/>
              </w:rPr>
              <w:t>38</w:t>
            </w:r>
            <w:r w:rsidR="004978CF">
              <w:rPr>
                <w:noProof/>
                <w:webHidden/>
              </w:rPr>
              <w:fldChar w:fldCharType="end"/>
            </w:r>
          </w:hyperlink>
        </w:p>
        <w:p w14:paraId="640A8C8F" w14:textId="77777777" w:rsidR="004978CF" w:rsidRDefault="00292B98">
          <w:pPr>
            <w:pStyle w:val="TDC2"/>
            <w:tabs>
              <w:tab w:val="right" w:leader="dot" w:pos="8828"/>
            </w:tabs>
            <w:rPr>
              <w:rFonts w:eastAsiaTheme="minorEastAsia"/>
              <w:noProof/>
              <w:lang w:val="es-MX" w:eastAsia="es-MX"/>
            </w:rPr>
          </w:pPr>
          <w:hyperlink w:anchor="_Toc437818094" w:history="1">
            <w:r w:rsidR="004978CF" w:rsidRPr="009879B0">
              <w:rPr>
                <w:rStyle w:val="Hipervnculo"/>
                <w:noProof/>
              </w:rPr>
              <w:t>3.7Cosecha</w:t>
            </w:r>
            <w:r w:rsidR="004978CF">
              <w:rPr>
                <w:noProof/>
                <w:webHidden/>
              </w:rPr>
              <w:tab/>
            </w:r>
            <w:r w:rsidR="004978CF">
              <w:rPr>
                <w:noProof/>
                <w:webHidden/>
              </w:rPr>
              <w:fldChar w:fldCharType="begin"/>
            </w:r>
            <w:r w:rsidR="004978CF">
              <w:rPr>
                <w:noProof/>
                <w:webHidden/>
              </w:rPr>
              <w:instrText xml:space="preserve"> PAGEREF _Toc437818094 \h </w:instrText>
            </w:r>
            <w:r w:rsidR="004978CF">
              <w:rPr>
                <w:noProof/>
                <w:webHidden/>
              </w:rPr>
            </w:r>
            <w:r w:rsidR="004978CF">
              <w:rPr>
                <w:noProof/>
                <w:webHidden/>
              </w:rPr>
              <w:fldChar w:fldCharType="separate"/>
            </w:r>
            <w:r w:rsidR="00053AE3">
              <w:rPr>
                <w:noProof/>
                <w:webHidden/>
              </w:rPr>
              <w:t>38</w:t>
            </w:r>
            <w:r w:rsidR="004978CF">
              <w:rPr>
                <w:noProof/>
                <w:webHidden/>
              </w:rPr>
              <w:fldChar w:fldCharType="end"/>
            </w:r>
          </w:hyperlink>
        </w:p>
        <w:p w14:paraId="03BF3D45" w14:textId="77777777" w:rsidR="004978CF" w:rsidRDefault="00292B98">
          <w:pPr>
            <w:pStyle w:val="TDC1"/>
            <w:tabs>
              <w:tab w:val="left" w:pos="660"/>
              <w:tab w:val="right" w:leader="dot" w:pos="8828"/>
            </w:tabs>
            <w:rPr>
              <w:rFonts w:eastAsiaTheme="minorEastAsia"/>
              <w:noProof/>
              <w:lang w:val="es-MX" w:eastAsia="es-MX"/>
            </w:rPr>
          </w:pPr>
          <w:hyperlink w:anchor="_Toc437818095" w:history="1">
            <w:r w:rsidR="004978CF" w:rsidRPr="009879B0">
              <w:rPr>
                <w:rStyle w:val="Hipervnculo"/>
                <w:noProof/>
              </w:rPr>
              <w:t>IV.</w:t>
            </w:r>
            <w:r w:rsidR="004978CF">
              <w:rPr>
                <w:rFonts w:eastAsiaTheme="minorEastAsia"/>
                <w:noProof/>
                <w:lang w:val="es-MX" w:eastAsia="es-MX"/>
              </w:rPr>
              <w:tab/>
            </w:r>
            <w:r w:rsidR="004978CF" w:rsidRPr="009879B0">
              <w:rPr>
                <w:rStyle w:val="Hipervnculo"/>
                <w:noProof/>
              </w:rPr>
              <w:t>RESULTADOS Y DISCUSIÓN</w:t>
            </w:r>
            <w:r w:rsidR="004978CF">
              <w:rPr>
                <w:noProof/>
                <w:webHidden/>
              </w:rPr>
              <w:tab/>
            </w:r>
            <w:r w:rsidR="004978CF">
              <w:rPr>
                <w:noProof/>
                <w:webHidden/>
              </w:rPr>
              <w:fldChar w:fldCharType="begin"/>
            </w:r>
            <w:r w:rsidR="004978CF">
              <w:rPr>
                <w:noProof/>
                <w:webHidden/>
              </w:rPr>
              <w:instrText xml:space="preserve"> PAGEREF _Toc437818095 \h </w:instrText>
            </w:r>
            <w:r w:rsidR="004978CF">
              <w:rPr>
                <w:noProof/>
                <w:webHidden/>
              </w:rPr>
            </w:r>
            <w:r w:rsidR="004978CF">
              <w:rPr>
                <w:noProof/>
                <w:webHidden/>
              </w:rPr>
              <w:fldChar w:fldCharType="separate"/>
            </w:r>
            <w:r w:rsidR="00053AE3">
              <w:rPr>
                <w:noProof/>
                <w:webHidden/>
              </w:rPr>
              <w:t>40</w:t>
            </w:r>
            <w:r w:rsidR="004978CF">
              <w:rPr>
                <w:noProof/>
                <w:webHidden/>
              </w:rPr>
              <w:fldChar w:fldCharType="end"/>
            </w:r>
          </w:hyperlink>
        </w:p>
        <w:p w14:paraId="5A9E2215" w14:textId="77777777" w:rsidR="004978CF" w:rsidRDefault="00292B98">
          <w:pPr>
            <w:pStyle w:val="TDC2"/>
            <w:tabs>
              <w:tab w:val="left" w:pos="880"/>
              <w:tab w:val="right" w:leader="dot" w:pos="8828"/>
            </w:tabs>
            <w:rPr>
              <w:rFonts w:eastAsiaTheme="minorEastAsia"/>
              <w:noProof/>
              <w:lang w:val="es-MX" w:eastAsia="es-MX"/>
            </w:rPr>
          </w:pPr>
          <w:hyperlink w:anchor="_Toc437818096" w:history="1">
            <w:r w:rsidR="004978CF" w:rsidRPr="009879B0">
              <w:rPr>
                <w:rStyle w:val="Hipervnculo"/>
                <w:noProof/>
              </w:rPr>
              <w:t>4.1</w:t>
            </w:r>
            <w:r w:rsidR="004978CF">
              <w:rPr>
                <w:rFonts w:eastAsiaTheme="minorEastAsia"/>
                <w:noProof/>
                <w:lang w:val="es-MX" w:eastAsia="es-MX"/>
              </w:rPr>
              <w:tab/>
            </w:r>
            <w:r w:rsidR="004978CF" w:rsidRPr="009879B0">
              <w:rPr>
                <w:rStyle w:val="Hipervnculo"/>
                <w:noProof/>
              </w:rPr>
              <w:t>Funcionamiento hidráulico del gotero y uniformidad de riego.</w:t>
            </w:r>
            <w:r w:rsidR="004978CF">
              <w:rPr>
                <w:noProof/>
                <w:webHidden/>
              </w:rPr>
              <w:tab/>
            </w:r>
            <w:r w:rsidR="004978CF">
              <w:rPr>
                <w:noProof/>
                <w:webHidden/>
              </w:rPr>
              <w:fldChar w:fldCharType="begin"/>
            </w:r>
            <w:r w:rsidR="004978CF">
              <w:rPr>
                <w:noProof/>
                <w:webHidden/>
              </w:rPr>
              <w:instrText xml:space="preserve"> PAGEREF _Toc437818096 \h </w:instrText>
            </w:r>
            <w:r w:rsidR="004978CF">
              <w:rPr>
                <w:noProof/>
                <w:webHidden/>
              </w:rPr>
            </w:r>
            <w:r w:rsidR="004978CF">
              <w:rPr>
                <w:noProof/>
                <w:webHidden/>
              </w:rPr>
              <w:fldChar w:fldCharType="separate"/>
            </w:r>
            <w:r w:rsidR="00053AE3">
              <w:rPr>
                <w:noProof/>
                <w:webHidden/>
              </w:rPr>
              <w:t>40</w:t>
            </w:r>
            <w:r w:rsidR="004978CF">
              <w:rPr>
                <w:noProof/>
                <w:webHidden/>
              </w:rPr>
              <w:fldChar w:fldCharType="end"/>
            </w:r>
          </w:hyperlink>
        </w:p>
        <w:p w14:paraId="7F8E6B4C" w14:textId="77777777" w:rsidR="004978CF" w:rsidRDefault="00292B98">
          <w:pPr>
            <w:pStyle w:val="TDC2"/>
            <w:tabs>
              <w:tab w:val="left" w:pos="880"/>
              <w:tab w:val="right" w:leader="dot" w:pos="8828"/>
            </w:tabs>
            <w:rPr>
              <w:rFonts w:eastAsiaTheme="minorEastAsia"/>
              <w:noProof/>
              <w:lang w:val="es-MX" w:eastAsia="es-MX"/>
            </w:rPr>
          </w:pPr>
          <w:hyperlink w:anchor="_Toc437818097" w:history="1">
            <w:r w:rsidR="004978CF" w:rsidRPr="009879B0">
              <w:rPr>
                <w:rStyle w:val="Hipervnculo"/>
                <w:noProof/>
              </w:rPr>
              <w:t>4.2</w:t>
            </w:r>
            <w:r w:rsidR="004978CF">
              <w:rPr>
                <w:rFonts w:eastAsiaTheme="minorEastAsia"/>
                <w:noProof/>
                <w:lang w:val="es-MX" w:eastAsia="es-MX"/>
              </w:rPr>
              <w:tab/>
            </w:r>
            <w:r w:rsidR="004978CF" w:rsidRPr="009879B0">
              <w:rPr>
                <w:rStyle w:val="Hipervnculo"/>
                <w:noProof/>
              </w:rPr>
              <w:t>Programación de Riegos</w:t>
            </w:r>
            <w:r w:rsidR="004978CF">
              <w:rPr>
                <w:noProof/>
                <w:webHidden/>
              </w:rPr>
              <w:tab/>
            </w:r>
            <w:r w:rsidR="004978CF">
              <w:rPr>
                <w:noProof/>
                <w:webHidden/>
              </w:rPr>
              <w:fldChar w:fldCharType="begin"/>
            </w:r>
            <w:r w:rsidR="004978CF">
              <w:rPr>
                <w:noProof/>
                <w:webHidden/>
              </w:rPr>
              <w:instrText xml:space="preserve"> PAGEREF _Toc437818097 \h </w:instrText>
            </w:r>
            <w:r w:rsidR="004978CF">
              <w:rPr>
                <w:noProof/>
                <w:webHidden/>
              </w:rPr>
            </w:r>
            <w:r w:rsidR="004978CF">
              <w:rPr>
                <w:noProof/>
                <w:webHidden/>
              </w:rPr>
              <w:fldChar w:fldCharType="separate"/>
            </w:r>
            <w:r w:rsidR="00053AE3">
              <w:rPr>
                <w:noProof/>
                <w:webHidden/>
              </w:rPr>
              <w:t>41</w:t>
            </w:r>
            <w:r w:rsidR="004978CF">
              <w:rPr>
                <w:noProof/>
                <w:webHidden/>
              </w:rPr>
              <w:fldChar w:fldCharType="end"/>
            </w:r>
          </w:hyperlink>
        </w:p>
        <w:p w14:paraId="15B7437D" w14:textId="77777777" w:rsidR="004978CF" w:rsidRDefault="00292B98">
          <w:pPr>
            <w:pStyle w:val="TDC2"/>
            <w:tabs>
              <w:tab w:val="right" w:leader="dot" w:pos="8828"/>
            </w:tabs>
            <w:rPr>
              <w:rFonts w:eastAsiaTheme="minorEastAsia"/>
              <w:noProof/>
              <w:lang w:val="es-MX" w:eastAsia="es-MX"/>
            </w:rPr>
          </w:pPr>
          <w:hyperlink w:anchor="_Toc437818098" w:history="1">
            <w:r w:rsidR="004978CF" w:rsidRPr="009879B0">
              <w:rPr>
                <w:rStyle w:val="Hipervnculo"/>
                <w:noProof/>
              </w:rPr>
              <w:t>4.3 Control de Humedad en el suelo</w:t>
            </w:r>
            <w:r w:rsidR="004978CF">
              <w:rPr>
                <w:noProof/>
                <w:webHidden/>
              </w:rPr>
              <w:tab/>
            </w:r>
            <w:r w:rsidR="004978CF">
              <w:rPr>
                <w:noProof/>
                <w:webHidden/>
              </w:rPr>
              <w:fldChar w:fldCharType="begin"/>
            </w:r>
            <w:r w:rsidR="004978CF">
              <w:rPr>
                <w:noProof/>
                <w:webHidden/>
              </w:rPr>
              <w:instrText xml:space="preserve"> PAGEREF _Toc437818098 \h </w:instrText>
            </w:r>
            <w:r w:rsidR="004978CF">
              <w:rPr>
                <w:noProof/>
                <w:webHidden/>
              </w:rPr>
            </w:r>
            <w:r w:rsidR="004978CF">
              <w:rPr>
                <w:noProof/>
                <w:webHidden/>
              </w:rPr>
              <w:fldChar w:fldCharType="separate"/>
            </w:r>
            <w:r w:rsidR="00053AE3">
              <w:rPr>
                <w:noProof/>
                <w:webHidden/>
              </w:rPr>
              <w:t>42</w:t>
            </w:r>
            <w:r w:rsidR="004978CF">
              <w:rPr>
                <w:noProof/>
                <w:webHidden/>
              </w:rPr>
              <w:fldChar w:fldCharType="end"/>
            </w:r>
          </w:hyperlink>
        </w:p>
        <w:p w14:paraId="32A4D612" w14:textId="77777777" w:rsidR="004978CF" w:rsidRDefault="00292B98">
          <w:pPr>
            <w:pStyle w:val="TDC2"/>
            <w:tabs>
              <w:tab w:val="right" w:leader="dot" w:pos="8828"/>
            </w:tabs>
            <w:rPr>
              <w:rFonts w:eastAsiaTheme="minorEastAsia"/>
              <w:noProof/>
              <w:lang w:val="es-MX" w:eastAsia="es-MX"/>
            </w:rPr>
          </w:pPr>
          <w:hyperlink w:anchor="_Toc437818099" w:history="1">
            <w:r w:rsidR="004978CF" w:rsidRPr="009879B0">
              <w:rPr>
                <w:rStyle w:val="Hipervnculo"/>
                <w:noProof/>
              </w:rPr>
              <w:t>4.4 Rendimiento del chile Serrano</w:t>
            </w:r>
            <w:r w:rsidR="004978CF">
              <w:rPr>
                <w:noProof/>
                <w:webHidden/>
              </w:rPr>
              <w:tab/>
            </w:r>
            <w:r w:rsidR="004978CF">
              <w:rPr>
                <w:noProof/>
                <w:webHidden/>
              </w:rPr>
              <w:fldChar w:fldCharType="begin"/>
            </w:r>
            <w:r w:rsidR="004978CF">
              <w:rPr>
                <w:noProof/>
                <w:webHidden/>
              </w:rPr>
              <w:instrText xml:space="preserve"> PAGEREF _Toc437818099 \h </w:instrText>
            </w:r>
            <w:r w:rsidR="004978CF">
              <w:rPr>
                <w:noProof/>
                <w:webHidden/>
              </w:rPr>
            </w:r>
            <w:r w:rsidR="004978CF">
              <w:rPr>
                <w:noProof/>
                <w:webHidden/>
              </w:rPr>
              <w:fldChar w:fldCharType="separate"/>
            </w:r>
            <w:r w:rsidR="00053AE3">
              <w:rPr>
                <w:noProof/>
                <w:webHidden/>
              </w:rPr>
              <w:t>44</w:t>
            </w:r>
            <w:r w:rsidR="004978CF">
              <w:rPr>
                <w:noProof/>
                <w:webHidden/>
              </w:rPr>
              <w:fldChar w:fldCharType="end"/>
            </w:r>
          </w:hyperlink>
        </w:p>
        <w:p w14:paraId="78B54B33" w14:textId="77777777" w:rsidR="004978CF" w:rsidRDefault="00292B98">
          <w:pPr>
            <w:pStyle w:val="TDC1"/>
            <w:tabs>
              <w:tab w:val="left" w:pos="440"/>
              <w:tab w:val="right" w:leader="dot" w:pos="8828"/>
            </w:tabs>
            <w:rPr>
              <w:rFonts w:eastAsiaTheme="minorEastAsia"/>
              <w:noProof/>
              <w:lang w:val="es-MX" w:eastAsia="es-MX"/>
            </w:rPr>
          </w:pPr>
          <w:hyperlink w:anchor="_Toc437818100" w:history="1">
            <w:r w:rsidR="004978CF" w:rsidRPr="009879B0">
              <w:rPr>
                <w:rStyle w:val="Hipervnculo"/>
                <w:noProof/>
              </w:rPr>
              <w:t>4</w:t>
            </w:r>
            <w:r w:rsidR="004978CF">
              <w:rPr>
                <w:rFonts w:eastAsiaTheme="minorEastAsia"/>
                <w:noProof/>
                <w:lang w:val="es-MX" w:eastAsia="es-MX"/>
              </w:rPr>
              <w:tab/>
            </w:r>
            <w:r w:rsidR="004978CF" w:rsidRPr="009879B0">
              <w:rPr>
                <w:rStyle w:val="Hipervnculo"/>
                <w:noProof/>
              </w:rPr>
              <w:t>CONCLUSIONES</w:t>
            </w:r>
            <w:r w:rsidR="004978CF">
              <w:rPr>
                <w:noProof/>
                <w:webHidden/>
              </w:rPr>
              <w:tab/>
            </w:r>
            <w:r w:rsidR="004978CF">
              <w:rPr>
                <w:noProof/>
                <w:webHidden/>
              </w:rPr>
              <w:fldChar w:fldCharType="begin"/>
            </w:r>
            <w:r w:rsidR="004978CF">
              <w:rPr>
                <w:noProof/>
                <w:webHidden/>
              </w:rPr>
              <w:instrText xml:space="preserve"> PAGEREF _Toc437818100 \h </w:instrText>
            </w:r>
            <w:r w:rsidR="004978CF">
              <w:rPr>
                <w:noProof/>
                <w:webHidden/>
              </w:rPr>
            </w:r>
            <w:r w:rsidR="004978CF">
              <w:rPr>
                <w:noProof/>
                <w:webHidden/>
              </w:rPr>
              <w:fldChar w:fldCharType="separate"/>
            </w:r>
            <w:r w:rsidR="00053AE3">
              <w:rPr>
                <w:noProof/>
                <w:webHidden/>
              </w:rPr>
              <w:t>46</w:t>
            </w:r>
            <w:r w:rsidR="004978CF">
              <w:rPr>
                <w:noProof/>
                <w:webHidden/>
              </w:rPr>
              <w:fldChar w:fldCharType="end"/>
            </w:r>
          </w:hyperlink>
        </w:p>
        <w:p w14:paraId="5E12DB7C" w14:textId="77777777" w:rsidR="004978CF" w:rsidRDefault="00292B98">
          <w:pPr>
            <w:pStyle w:val="TDC1"/>
            <w:tabs>
              <w:tab w:val="left" w:pos="440"/>
              <w:tab w:val="right" w:leader="dot" w:pos="8828"/>
            </w:tabs>
            <w:rPr>
              <w:rFonts w:eastAsiaTheme="minorEastAsia"/>
              <w:noProof/>
              <w:lang w:val="es-MX" w:eastAsia="es-MX"/>
            </w:rPr>
          </w:pPr>
          <w:hyperlink w:anchor="_Toc437818101" w:history="1">
            <w:r w:rsidR="004978CF" w:rsidRPr="009879B0">
              <w:rPr>
                <w:rStyle w:val="Hipervnculo"/>
                <w:noProof/>
              </w:rPr>
              <w:t>5</w:t>
            </w:r>
            <w:r w:rsidR="004978CF">
              <w:rPr>
                <w:rFonts w:eastAsiaTheme="minorEastAsia"/>
                <w:noProof/>
                <w:lang w:val="es-MX" w:eastAsia="es-MX"/>
              </w:rPr>
              <w:tab/>
            </w:r>
            <w:r w:rsidR="004978CF" w:rsidRPr="009879B0">
              <w:rPr>
                <w:rStyle w:val="Hipervnculo"/>
                <w:noProof/>
              </w:rPr>
              <w:t>RECOMEDACIONES</w:t>
            </w:r>
            <w:r w:rsidR="004978CF">
              <w:rPr>
                <w:noProof/>
                <w:webHidden/>
              </w:rPr>
              <w:tab/>
            </w:r>
            <w:r w:rsidR="004978CF">
              <w:rPr>
                <w:noProof/>
                <w:webHidden/>
              </w:rPr>
              <w:fldChar w:fldCharType="begin"/>
            </w:r>
            <w:r w:rsidR="004978CF">
              <w:rPr>
                <w:noProof/>
                <w:webHidden/>
              </w:rPr>
              <w:instrText xml:space="preserve"> PAGEREF _Toc437818101 \h </w:instrText>
            </w:r>
            <w:r w:rsidR="004978CF">
              <w:rPr>
                <w:noProof/>
                <w:webHidden/>
              </w:rPr>
            </w:r>
            <w:r w:rsidR="004978CF">
              <w:rPr>
                <w:noProof/>
                <w:webHidden/>
              </w:rPr>
              <w:fldChar w:fldCharType="separate"/>
            </w:r>
            <w:r w:rsidR="00053AE3">
              <w:rPr>
                <w:noProof/>
                <w:webHidden/>
              </w:rPr>
              <w:t>47</w:t>
            </w:r>
            <w:r w:rsidR="004978CF">
              <w:rPr>
                <w:noProof/>
                <w:webHidden/>
              </w:rPr>
              <w:fldChar w:fldCharType="end"/>
            </w:r>
          </w:hyperlink>
        </w:p>
        <w:p w14:paraId="147B1CE9" w14:textId="77777777" w:rsidR="004978CF" w:rsidRDefault="00292B98">
          <w:pPr>
            <w:pStyle w:val="TDC1"/>
            <w:tabs>
              <w:tab w:val="left" w:pos="440"/>
              <w:tab w:val="right" w:leader="dot" w:pos="8828"/>
            </w:tabs>
            <w:rPr>
              <w:rFonts w:eastAsiaTheme="minorEastAsia"/>
              <w:noProof/>
              <w:lang w:val="es-MX" w:eastAsia="es-MX"/>
            </w:rPr>
          </w:pPr>
          <w:hyperlink w:anchor="_Toc437818102" w:history="1">
            <w:r w:rsidR="004978CF" w:rsidRPr="009879B0">
              <w:rPr>
                <w:rStyle w:val="Hipervnculo"/>
                <w:noProof/>
              </w:rPr>
              <w:t>6</w:t>
            </w:r>
            <w:r w:rsidR="004978CF">
              <w:rPr>
                <w:rFonts w:eastAsiaTheme="minorEastAsia"/>
                <w:noProof/>
                <w:lang w:val="es-MX" w:eastAsia="es-MX"/>
              </w:rPr>
              <w:tab/>
            </w:r>
            <w:r w:rsidR="004978CF" w:rsidRPr="009879B0">
              <w:rPr>
                <w:rStyle w:val="Hipervnculo"/>
                <w:noProof/>
              </w:rPr>
              <w:t>LITERATURA CITADA</w:t>
            </w:r>
            <w:r w:rsidR="004978CF">
              <w:rPr>
                <w:noProof/>
                <w:webHidden/>
              </w:rPr>
              <w:tab/>
            </w:r>
            <w:r w:rsidR="004978CF">
              <w:rPr>
                <w:noProof/>
                <w:webHidden/>
              </w:rPr>
              <w:fldChar w:fldCharType="begin"/>
            </w:r>
            <w:r w:rsidR="004978CF">
              <w:rPr>
                <w:noProof/>
                <w:webHidden/>
              </w:rPr>
              <w:instrText xml:space="preserve"> PAGEREF _Toc437818102 \h </w:instrText>
            </w:r>
            <w:r w:rsidR="004978CF">
              <w:rPr>
                <w:noProof/>
                <w:webHidden/>
              </w:rPr>
            </w:r>
            <w:r w:rsidR="004978CF">
              <w:rPr>
                <w:noProof/>
                <w:webHidden/>
              </w:rPr>
              <w:fldChar w:fldCharType="separate"/>
            </w:r>
            <w:r w:rsidR="00053AE3">
              <w:rPr>
                <w:noProof/>
                <w:webHidden/>
              </w:rPr>
              <w:t>48</w:t>
            </w:r>
            <w:r w:rsidR="004978CF">
              <w:rPr>
                <w:noProof/>
                <w:webHidden/>
              </w:rPr>
              <w:fldChar w:fldCharType="end"/>
            </w:r>
          </w:hyperlink>
        </w:p>
        <w:p w14:paraId="5210C998" w14:textId="77777777" w:rsidR="004978CF" w:rsidRDefault="00292B98">
          <w:pPr>
            <w:pStyle w:val="TDC1"/>
            <w:tabs>
              <w:tab w:val="left" w:pos="440"/>
              <w:tab w:val="right" w:leader="dot" w:pos="8828"/>
            </w:tabs>
            <w:rPr>
              <w:rFonts w:eastAsiaTheme="minorEastAsia"/>
              <w:noProof/>
              <w:lang w:val="es-MX" w:eastAsia="es-MX"/>
            </w:rPr>
          </w:pPr>
          <w:hyperlink w:anchor="_Toc437818103" w:history="1">
            <w:r w:rsidR="004978CF" w:rsidRPr="009879B0">
              <w:rPr>
                <w:rStyle w:val="Hipervnculo"/>
                <w:noProof/>
              </w:rPr>
              <w:t>7</w:t>
            </w:r>
            <w:r w:rsidR="004978CF">
              <w:rPr>
                <w:rFonts w:eastAsiaTheme="minorEastAsia"/>
                <w:noProof/>
                <w:lang w:val="es-MX" w:eastAsia="es-MX"/>
              </w:rPr>
              <w:tab/>
            </w:r>
            <w:r w:rsidR="004978CF" w:rsidRPr="009879B0">
              <w:rPr>
                <w:rStyle w:val="Hipervnculo"/>
                <w:noProof/>
              </w:rPr>
              <w:t>Apéndice</w:t>
            </w:r>
            <w:r w:rsidR="004978CF">
              <w:rPr>
                <w:noProof/>
                <w:webHidden/>
              </w:rPr>
              <w:tab/>
            </w:r>
            <w:r w:rsidR="004978CF">
              <w:rPr>
                <w:noProof/>
                <w:webHidden/>
              </w:rPr>
              <w:fldChar w:fldCharType="begin"/>
            </w:r>
            <w:r w:rsidR="004978CF">
              <w:rPr>
                <w:noProof/>
                <w:webHidden/>
              </w:rPr>
              <w:instrText xml:space="preserve"> PAGEREF _Toc437818103 \h </w:instrText>
            </w:r>
            <w:r w:rsidR="004978CF">
              <w:rPr>
                <w:noProof/>
                <w:webHidden/>
              </w:rPr>
            </w:r>
            <w:r w:rsidR="004978CF">
              <w:rPr>
                <w:noProof/>
                <w:webHidden/>
              </w:rPr>
              <w:fldChar w:fldCharType="separate"/>
            </w:r>
            <w:r w:rsidR="00053AE3">
              <w:rPr>
                <w:noProof/>
                <w:webHidden/>
              </w:rPr>
              <w:t>56</w:t>
            </w:r>
            <w:r w:rsidR="004978CF">
              <w:rPr>
                <w:noProof/>
                <w:webHidden/>
              </w:rPr>
              <w:fldChar w:fldCharType="end"/>
            </w:r>
          </w:hyperlink>
        </w:p>
        <w:p w14:paraId="679EDA73" w14:textId="7F3935FC" w:rsidR="005F5660" w:rsidRDefault="005F5660">
          <w:r>
            <w:rPr>
              <w:b/>
              <w:bCs/>
            </w:rPr>
            <w:fldChar w:fldCharType="end"/>
          </w:r>
        </w:p>
      </w:sdtContent>
    </w:sdt>
    <w:p w14:paraId="45C9BEB9" w14:textId="683D790F" w:rsidR="00AF28C6" w:rsidRDefault="00AF28C6" w:rsidP="000A3B48">
      <w:pPr>
        <w:jc w:val="center"/>
        <w:rPr>
          <w:rFonts w:ascii="Arial" w:hAnsi="Arial" w:cs="Arial"/>
          <w:b/>
          <w:sz w:val="28"/>
          <w:szCs w:val="20"/>
          <w:shd w:val="clear" w:color="auto" w:fill="FFFFFF"/>
        </w:rPr>
      </w:pPr>
      <w:r>
        <w:rPr>
          <w:rFonts w:ascii="Arial" w:hAnsi="Arial" w:cs="Arial"/>
          <w:b/>
          <w:sz w:val="28"/>
          <w:szCs w:val="20"/>
          <w:shd w:val="clear" w:color="auto" w:fill="FFFFFF"/>
        </w:rPr>
        <w:br w:type="page"/>
      </w:r>
    </w:p>
    <w:p w14:paraId="1D8ED5BF" w14:textId="70E411DA" w:rsidR="005F5660" w:rsidRDefault="00C25C09" w:rsidP="00C25C09">
      <w:pPr>
        <w:pStyle w:val="Ttulo1"/>
        <w:rPr>
          <w:shd w:val="clear" w:color="auto" w:fill="FFFFFF"/>
        </w:rPr>
      </w:pPr>
      <w:bookmarkStart w:id="4" w:name="_Toc437818043"/>
      <w:r w:rsidRPr="00AF28C6">
        <w:rPr>
          <w:shd w:val="clear" w:color="auto" w:fill="FFFFFF"/>
        </w:rPr>
        <w:lastRenderedPageBreak/>
        <w:t>ÍNDICE DE CUADROS</w:t>
      </w:r>
      <w:bookmarkEnd w:id="4"/>
    </w:p>
    <w:p w14:paraId="6F1FF64F" w14:textId="77777777" w:rsidR="00657958" w:rsidRPr="00657958" w:rsidRDefault="005F5660" w:rsidP="00657958">
      <w:pPr>
        <w:pStyle w:val="Tabladeilustraciones"/>
        <w:tabs>
          <w:tab w:val="right" w:leader="dot" w:pos="8828"/>
        </w:tabs>
        <w:spacing w:before="240" w:after="240" w:line="276" w:lineRule="auto"/>
        <w:jc w:val="both"/>
        <w:rPr>
          <w:rFonts w:ascii="Arial" w:eastAsiaTheme="minorEastAsia" w:hAnsi="Arial" w:cs="Arial"/>
          <w:noProof/>
          <w:sz w:val="24"/>
          <w:lang w:val="es-MX" w:eastAsia="es-MX"/>
        </w:rPr>
      </w:pPr>
      <w:r w:rsidRPr="00AF7766">
        <w:rPr>
          <w:rFonts w:ascii="Arial" w:hAnsi="Arial" w:cs="Arial"/>
          <w:b/>
          <w:sz w:val="24"/>
          <w:szCs w:val="24"/>
          <w:shd w:val="clear" w:color="auto" w:fill="FFFFFF"/>
        </w:rPr>
        <w:fldChar w:fldCharType="begin"/>
      </w:r>
      <w:r w:rsidRPr="00AF7766">
        <w:rPr>
          <w:rFonts w:ascii="Arial" w:hAnsi="Arial" w:cs="Arial"/>
          <w:b/>
          <w:sz w:val="24"/>
          <w:szCs w:val="24"/>
          <w:shd w:val="clear" w:color="auto" w:fill="FFFFFF"/>
        </w:rPr>
        <w:instrText xml:space="preserve"> TOC \h \z \c "Cuadro" </w:instrText>
      </w:r>
      <w:r w:rsidRPr="00AF7766">
        <w:rPr>
          <w:rFonts w:ascii="Arial" w:hAnsi="Arial" w:cs="Arial"/>
          <w:b/>
          <w:sz w:val="24"/>
          <w:szCs w:val="24"/>
          <w:shd w:val="clear" w:color="auto" w:fill="FFFFFF"/>
        </w:rPr>
        <w:fldChar w:fldCharType="separate"/>
      </w:r>
      <w:hyperlink w:anchor="_Toc437496404" w:history="1">
        <w:r w:rsidR="00657958" w:rsidRPr="00657958">
          <w:rPr>
            <w:rStyle w:val="Hipervnculo"/>
            <w:rFonts w:ascii="Arial" w:hAnsi="Arial" w:cs="Arial"/>
            <w:b/>
            <w:noProof/>
            <w:sz w:val="24"/>
          </w:rPr>
          <w:t>Cuadro 1. Clasificación de emisores de acuerdo al coeficiente de variación (CV) (Merriam and Keller, 1978; Burt y Styles, 1994; Peña, 1997, Herrera et al 2000)</w:t>
        </w:r>
        <w:r w:rsidR="00657958" w:rsidRPr="00657958">
          <w:rPr>
            <w:rFonts w:ascii="Arial" w:hAnsi="Arial" w:cs="Arial"/>
            <w:noProof/>
            <w:webHidden/>
            <w:sz w:val="24"/>
          </w:rPr>
          <w:tab/>
        </w:r>
        <w:r w:rsidR="00657958" w:rsidRPr="00657958">
          <w:rPr>
            <w:rFonts w:ascii="Arial" w:hAnsi="Arial" w:cs="Arial"/>
            <w:noProof/>
            <w:webHidden/>
            <w:sz w:val="24"/>
          </w:rPr>
          <w:fldChar w:fldCharType="begin"/>
        </w:r>
        <w:r w:rsidR="00657958" w:rsidRPr="00657958">
          <w:rPr>
            <w:rFonts w:ascii="Arial" w:hAnsi="Arial" w:cs="Arial"/>
            <w:noProof/>
            <w:webHidden/>
            <w:sz w:val="24"/>
          </w:rPr>
          <w:instrText xml:space="preserve"> PAGEREF _Toc437496404 \h </w:instrText>
        </w:r>
        <w:r w:rsidR="00657958" w:rsidRPr="00657958">
          <w:rPr>
            <w:rFonts w:ascii="Arial" w:hAnsi="Arial" w:cs="Arial"/>
            <w:noProof/>
            <w:webHidden/>
            <w:sz w:val="24"/>
          </w:rPr>
        </w:r>
        <w:r w:rsidR="00657958" w:rsidRPr="00657958">
          <w:rPr>
            <w:rFonts w:ascii="Arial" w:hAnsi="Arial" w:cs="Arial"/>
            <w:noProof/>
            <w:webHidden/>
            <w:sz w:val="24"/>
          </w:rPr>
          <w:fldChar w:fldCharType="separate"/>
        </w:r>
        <w:r w:rsidR="00053AE3">
          <w:rPr>
            <w:rFonts w:ascii="Arial" w:hAnsi="Arial" w:cs="Arial"/>
            <w:noProof/>
            <w:webHidden/>
            <w:sz w:val="24"/>
          </w:rPr>
          <w:t>10</w:t>
        </w:r>
        <w:r w:rsidR="00657958" w:rsidRPr="00657958">
          <w:rPr>
            <w:rFonts w:ascii="Arial" w:hAnsi="Arial" w:cs="Arial"/>
            <w:noProof/>
            <w:webHidden/>
            <w:sz w:val="24"/>
          </w:rPr>
          <w:fldChar w:fldCharType="end"/>
        </w:r>
      </w:hyperlink>
    </w:p>
    <w:p w14:paraId="38392F6F" w14:textId="77777777" w:rsidR="00657958" w:rsidRPr="00657958" w:rsidRDefault="00292B98" w:rsidP="00657958">
      <w:pPr>
        <w:pStyle w:val="Tabladeilustraciones"/>
        <w:tabs>
          <w:tab w:val="right" w:leader="dot" w:pos="8828"/>
        </w:tabs>
        <w:spacing w:before="240" w:after="240" w:line="276" w:lineRule="auto"/>
        <w:jc w:val="both"/>
        <w:rPr>
          <w:rFonts w:ascii="Arial" w:eastAsiaTheme="minorEastAsia" w:hAnsi="Arial" w:cs="Arial"/>
          <w:noProof/>
          <w:sz w:val="24"/>
          <w:lang w:val="es-MX" w:eastAsia="es-MX"/>
        </w:rPr>
      </w:pPr>
      <w:hyperlink w:anchor="_Toc437496405" w:history="1">
        <w:r w:rsidR="00657958" w:rsidRPr="00657958">
          <w:rPr>
            <w:rStyle w:val="Hipervnculo"/>
            <w:rFonts w:ascii="Arial" w:hAnsi="Arial" w:cs="Arial"/>
            <w:b/>
            <w:noProof/>
            <w:sz w:val="24"/>
          </w:rPr>
          <w:t>Cuadro 2. Rangos recomendados de la uniformidad de emisión (UR) para el diseño de riego por goteo, considerando las características topográficas del terreno. (Merriam and Keller, 1978).</w:t>
        </w:r>
        <w:r w:rsidR="00657958" w:rsidRPr="00657958">
          <w:rPr>
            <w:rFonts w:ascii="Arial" w:hAnsi="Arial" w:cs="Arial"/>
            <w:noProof/>
            <w:webHidden/>
            <w:sz w:val="24"/>
          </w:rPr>
          <w:tab/>
        </w:r>
        <w:r w:rsidR="00657958" w:rsidRPr="00657958">
          <w:rPr>
            <w:rFonts w:ascii="Arial" w:hAnsi="Arial" w:cs="Arial"/>
            <w:noProof/>
            <w:webHidden/>
            <w:sz w:val="24"/>
          </w:rPr>
          <w:fldChar w:fldCharType="begin"/>
        </w:r>
        <w:r w:rsidR="00657958" w:rsidRPr="00657958">
          <w:rPr>
            <w:rFonts w:ascii="Arial" w:hAnsi="Arial" w:cs="Arial"/>
            <w:noProof/>
            <w:webHidden/>
            <w:sz w:val="24"/>
          </w:rPr>
          <w:instrText xml:space="preserve"> PAGEREF _Toc437496405 \h </w:instrText>
        </w:r>
        <w:r w:rsidR="00657958" w:rsidRPr="00657958">
          <w:rPr>
            <w:rFonts w:ascii="Arial" w:hAnsi="Arial" w:cs="Arial"/>
            <w:noProof/>
            <w:webHidden/>
            <w:sz w:val="24"/>
          </w:rPr>
        </w:r>
        <w:r w:rsidR="00657958" w:rsidRPr="00657958">
          <w:rPr>
            <w:rFonts w:ascii="Arial" w:hAnsi="Arial" w:cs="Arial"/>
            <w:noProof/>
            <w:webHidden/>
            <w:sz w:val="24"/>
          </w:rPr>
          <w:fldChar w:fldCharType="separate"/>
        </w:r>
        <w:r w:rsidR="00053AE3">
          <w:rPr>
            <w:rFonts w:ascii="Arial" w:hAnsi="Arial" w:cs="Arial"/>
            <w:noProof/>
            <w:webHidden/>
            <w:sz w:val="24"/>
          </w:rPr>
          <w:t>11</w:t>
        </w:r>
        <w:r w:rsidR="00657958" w:rsidRPr="00657958">
          <w:rPr>
            <w:rFonts w:ascii="Arial" w:hAnsi="Arial" w:cs="Arial"/>
            <w:noProof/>
            <w:webHidden/>
            <w:sz w:val="24"/>
          </w:rPr>
          <w:fldChar w:fldCharType="end"/>
        </w:r>
      </w:hyperlink>
    </w:p>
    <w:p w14:paraId="04DD7D2F" w14:textId="77777777" w:rsidR="00657958" w:rsidRPr="00657958" w:rsidRDefault="00292B98" w:rsidP="00657958">
      <w:pPr>
        <w:pStyle w:val="Tabladeilustraciones"/>
        <w:tabs>
          <w:tab w:val="right" w:leader="dot" w:pos="8828"/>
        </w:tabs>
        <w:spacing w:before="240" w:after="240" w:line="276" w:lineRule="auto"/>
        <w:jc w:val="both"/>
        <w:rPr>
          <w:rFonts w:ascii="Arial" w:eastAsiaTheme="minorEastAsia" w:hAnsi="Arial" w:cs="Arial"/>
          <w:noProof/>
          <w:sz w:val="24"/>
          <w:lang w:val="es-MX" w:eastAsia="es-MX"/>
        </w:rPr>
      </w:pPr>
      <w:hyperlink w:anchor="_Toc437496406" w:history="1">
        <w:r w:rsidR="00657958" w:rsidRPr="00657958">
          <w:rPr>
            <w:rStyle w:val="Hipervnculo"/>
            <w:rFonts w:ascii="Arial" w:hAnsi="Arial" w:cs="Arial"/>
            <w:b/>
            <w:noProof/>
            <w:sz w:val="24"/>
          </w:rPr>
          <w:t>Cuadro 3. Escala de unidades de Scoville.</w:t>
        </w:r>
        <w:r w:rsidR="00657958" w:rsidRPr="00657958">
          <w:rPr>
            <w:rFonts w:ascii="Arial" w:hAnsi="Arial" w:cs="Arial"/>
            <w:noProof/>
            <w:webHidden/>
            <w:sz w:val="24"/>
          </w:rPr>
          <w:tab/>
        </w:r>
        <w:r w:rsidR="00657958" w:rsidRPr="00657958">
          <w:rPr>
            <w:rFonts w:ascii="Arial" w:hAnsi="Arial" w:cs="Arial"/>
            <w:noProof/>
            <w:webHidden/>
            <w:sz w:val="24"/>
          </w:rPr>
          <w:fldChar w:fldCharType="begin"/>
        </w:r>
        <w:r w:rsidR="00657958" w:rsidRPr="00657958">
          <w:rPr>
            <w:rFonts w:ascii="Arial" w:hAnsi="Arial" w:cs="Arial"/>
            <w:noProof/>
            <w:webHidden/>
            <w:sz w:val="24"/>
          </w:rPr>
          <w:instrText xml:space="preserve"> PAGEREF _Toc437496406 \h </w:instrText>
        </w:r>
        <w:r w:rsidR="00657958" w:rsidRPr="00657958">
          <w:rPr>
            <w:rFonts w:ascii="Arial" w:hAnsi="Arial" w:cs="Arial"/>
            <w:noProof/>
            <w:webHidden/>
            <w:sz w:val="24"/>
          </w:rPr>
        </w:r>
        <w:r w:rsidR="00657958" w:rsidRPr="00657958">
          <w:rPr>
            <w:rFonts w:ascii="Arial" w:hAnsi="Arial" w:cs="Arial"/>
            <w:noProof/>
            <w:webHidden/>
            <w:sz w:val="24"/>
          </w:rPr>
          <w:fldChar w:fldCharType="separate"/>
        </w:r>
        <w:r w:rsidR="00053AE3">
          <w:rPr>
            <w:rFonts w:ascii="Arial" w:hAnsi="Arial" w:cs="Arial"/>
            <w:noProof/>
            <w:webHidden/>
            <w:sz w:val="24"/>
          </w:rPr>
          <w:t>19</w:t>
        </w:r>
        <w:r w:rsidR="00657958" w:rsidRPr="00657958">
          <w:rPr>
            <w:rFonts w:ascii="Arial" w:hAnsi="Arial" w:cs="Arial"/>
            <w:noProof/>
            <w:webHidden/>
            <w:sz w:val="24"/>
          </w:rPr>
          <w:fldChar w:fldCharType="end"/>
        </w:r>
      </w:hyperlink>
    </w:p>
    <w:p w14:paraId="40182EF8" w14:textId="77777777" w:rsidR="00657958" w:rsidRPr="00657958" w:rsidRDefault="00292B98" w:rsidP="00657958">
      <w:pPr>
        <w:pStyle w:val="Tabladeilustraciones"/>
        <w:tabs>
          <w:tab w:val="right" w:leader="dot" w:pos="8828"/>
        </w:tabs>
        <w:spacing w:before="240" w:after="240" w:line="276" w:lineRule="auto"/>
        <w:jc w:val="both"/>
        <w:rPr>
          <w:rFonts w:ascii="Arial" w:eastAsiaTheme="minorEastAsia" w:hAnsi="Arial" w:cs="Arial"/>
          <w:noProof/>
          <w:sz w:val="24"/>
          <w:lang w:val="es-MX" w:eastAsia="es-MX"/>
        </w:rPr>
      </w:pPr>
      <w:hyperlink w:anchor="_Toc437496407" w:history="1">
        <w:r w:rsidR="00657958" w:rsidRPr="00657958">
          <w:rPr>
            <w:rStyle w:val="Hipervnculo"/>
            <w:rFonts w:ascii="Arial" w:hAnsi="Arial" w:cs="Arial"/>
            <w:b/>
            <w:noProof/>
            <w:sz w:val="24"/>
          </w:rPr>
          <w:t>Cuadro 4. ENFERMEDADES, PRODUCTO Y DOSIS PARA SU CONTROL EN EL CULTIVO DE CHILE SERRANO. SAGARPA-INIFAP. 2001</w:t>
        </w:r>
        <w:r w:rsidR="00657958" w:rsidRPr="00657958">
          <w:rPr>
            <w:rFonts w:ascii="Arial" w:hAnsi="Arial" w:cs="Arial"/>
            <w:noProof/>
            <w:webHidden/>
            <w:sz w:val="24"/>
          </w:rPr>
          <w:tab/>
        </w:r>
        <w:r w:rsidR="00657958" w:rsidRPr="00657958">
          <w:rPr>
            <w:rFonts w:ascii="Arial" w:hAnsi="Arial" w:cs="Arial"/>
            <w:noProof/>
            <w:webHidden/>
            <w:sz w:val="24"/>
          </w:rPr>
          <w:fldChar w:fldCharType="begin"/>
        </w:r>
        <w:r w:rsidR="00657958" w:rsidRPr="00657958">
          <w:rPr>
            <w:rFonts w:ascii="Arial" w:hAnsi="Arial" w:cs="Arial"/>
            <w:noProof/>
            <w:webHidden/>
            <w:sz w:val="24"/>
          </w:rPr>
          <w:instrText xml:space="preserve"> PAGEREF _Toc437496407 \h </w:instrText>
        </w:r>
        <w:r w:rsidR="00657958" w:rsidRPr="00657958">
          <w:rPr>
            <w:rFonts w:ascii="Arial" w:hAnsi="Arial" w:cs="Arial"/>
            <w:noProof/>
            <w:webHidden/>
            <w:sz w:val="24"/>
          </w:rPr>
        </w:r>
        <w:r w:rsidR="00657958" w:rsidRPr="00657958">
          <w:rPr>
            <w:rFonts w:ascii="Arial" w:hAnsi="Arial" w:cs="Arial"/>
            <w:noProof/>
            <w:webHidden/>
            <w:sz w:val="24"/>
          </w:rPr>
          <w:fldChar w:fldCharType="separate"/>
        </w:r>
        <w:r w:rsidR="00053AE3">
          <w:rPr>
            <w:rFonts w:ascii="Arial" w:hAnsi="Arial" w:cs="Arial"/>
            <w:noProof/>
            <w:webHidden/>
            <w:sz w:val="24"/>
          </w:rPr>
          <w:t>24</w:t>
        </w:r>
        <w:r w:rsidR="00657958" w:rsidRPr="00657958">
          <w:rPr>
            <w:rFonts w:ascii="Arial" w:hAnsi="Arial" w:cs="Arial"/>
            <w:noProof/>
            <w:webHidden/>
            <w:sz w:val="24"/>
          </w:rPr>
          <w:fldChar w:fldCharType="end"/>
        </w:r>
      </w:hyperlink>
    </w:p>
    <w:p w14:paraId="7ACEB117" w14:textId="77777777" w:rsidR="00657958" w:rsidRPr="00657958" w:rsidRDefault="00292B98" w:rsidP="00657958">
      <w:pPr>
        <w:pStyle w:val="Tabladeilustraciones"/>
        <w:tabs>
          <w:tab w:val="right" w:leader="dot" w:pos="8828"/>
        </w:tabs>
        <w:spacing w:before="240" w:after="240" w:line="276" w:lineRule="auto"/>
        <w:jc w:val="both"/>
        <w:rPr>
          <w:rFonts w:ascii="Arial" w:eastAsiaTheme="minorEastAsia" w:hAnsi="Arial" w:cs="Arial"/>
          <w:noProof/>
          <w:sz w:val="24"/>
          <w:lang w:val="es-MX" w:eastAsia="es-MX"/>
        </w:rPr>
      </w:pPr>
      <w:hyperlink w:anchor="_Toc437496408" w:history="1">
        <w:r w:rsidR="00657958" w:rsidRPr="00657958">
          <w:rPr>
            <w:rStyle w:val="Hipervnculo"/>
            <w:rFonts w:ascii="Arial" w:hAnsi="Arial" w:cs="Arial"/>
            <w:b/>
            <w:noProof/>
            <w:sz w:val="24"/>
          </w:rPr>
          <w:t>Cuadro 5.Textura del suelo del lote experimental y densidad aparente promedio  por estrato.</w:t>
        </w:r>
        <w:r w:rsidR="00657958" w:rsidRPr="00657958">
          <w:rPr>
            <w:rFonts w:ascii="Arial" w:hAnsi="Arial" w:cs="Arial"/>
            <w:noProof/>
            <w:webHidden/>
            <w:sz w:val="24"/>
          </w:rPr>
          <w:tab/>
        </w:r>
        <w:r w:rsidR="00657958" w:rsidRPr="00657958">
          <w:rPr>
            <w:rFonts w:ascii="Arial" w:hAnsi="Arial" w:cs="Arial"/>
            <w:noProof/>
            <w:webHidden/>
            <w:sz w:val="24"/>
          </w:rPr>
          <w:fldChar w:fldCharType="begin"/>
        </w:r>
        <w:r w:rsidR="00657958" w:rsidRPr="00657958">
          <w:rPr>
            <w:rFonts w:ascii="Arial" w:hAnsi="Arial" w:cs="Arial"/>
            <w:noProof/>
            <w:webHidden/>
            <w:sz w:val="24"/>
          </w:rPr>
          <w:instrText xml:space="preserve"> PAGEREF _Toc437496408 \h </w:instrText>
        </w:r>
        <w:r w:rsidR="00657958" w:rsidRPr="00657958">
          <w:rPr>
            <w:rFonts w:ascii="Arial" w:hAnsi="Arial" w:cs="Arial"/>
            <w:noProof/>
            <w:webHidden/>
            <w:sz w:val="24"/>
          </w:rPr>
        </w:r>
        <w:r w:rsidR="00657958" w:rsidRPr="00657958">
          <w:rPr>
            <w:rFonts w:ascii="Arial" w:hAnsi="Arial" w:cs="Arial"/>
            <w:noProof/>
            <w:webHidden/>
            <w:sz w:val="24"/>
          </w:rPr>
          <w:fldChar w:fldCharType="separate"/>
        </w:r>
        <w:r w:rsidR="00053AE3">
          <w:rPr>
            <w:rFonts w:ascii="Arial" w:hAnsi="Arial" w:cs="Arial"/>
            <w:noProof/>
            <w:webHidden/>
            <w:sz w:val="24"/>
          </w:rPr>
          <w:t>29</w:t>
        </w:r>
        <w:r w:rsidR="00657958" w:rsidRPr="00657958">
          <w:rPr>
            <w:rFonts w:ascii="Arial" w:hAnsi="Arial" w:cs="Arial"/>
            <w:noProof/>
            <w:webHidden/>
            <w:sz w:val="24"/>
          </w:rPr>
          <w:fldChar w:fldCharType="end"/>
        </w:r>
      </w:hyperlink>
    </w:p>
    <w:p w14:paraId="666CA6C1" w14:textId="77777777" w:rsidR="00657958" w:rsidRPr="00657958" w:rsidRDefault="00292B98" w:rsidP="00657958">
      <w:pPr>
        <w:pStyle w:val="Tabladeilustraciones"/>
        <w:tabs>
          <w:tab w:val="right" w:leader="dot" w:pos="8828"/>
        </w:tabs>
        <w:spacing w:before="240" w:after="240" w:line="276" w:lineRule="auto"/>
        <w:jc w:val="both"/>
        <w:rPr>
          <w:rFonts w:ascii="Arial" w:eastAsiaTheme="minorEastAsia" w:hAnsi="Arial" w:cs="Arial"/>
          <w:noProof/>
          <w:sz w:val="24"/>
          <w:lang w:val="es-MX" w:eastAsia="es-MX"/>
        </w:rPr>
      </w:pPr>
      <w:hyperlink w:anchor="_Toc437496409" w:history="1">
        <w:r w:rsidR="00657958" w:rsidRPr="00657958">
          <w:rPr>
            <w:rStyle w:val="Hipervnculo"/>
            <w:rFonts w:ascii="Arial" w:hAnsi="Arial" w:cs="Arial"/>
            <w:b/>
            <w:noProof/>
            <w:sz w:val="24"/>
          </w:rPr>
          <w:t>Cuadro 6. Análisis químico del suelo del lote experimental.</w:t>
        </w:r>
        <w:r w:rsidR="00657958" w:rsidRPr="00657958">
          <w:rPr>
            <w:rFonts w:ascii="Arial" w:hAnsi="Arial" w:cs="Arial"/>
            <w:noProof/>
            <w:webHidden/>
            <w:sz w:val="24"/>
          </w:rPr>
          <w:tab/>
        </w:r>
        <w:r w:rsidR="00657958" w:rsidRPr="00657958">
          <w:rPr>
            <w:rFonts w:ascii="Arial" w:hAnsi="Arial" w:cs="Arial"/>
            <w:noProof/>
            <w:webHidden/>
            <w:sz w:val="24"/>
          </w:rPr>
          <w:fldChar w:fldCharType="begin"/>
        </w:r>
        <w:r w:rsidR="00657958" w:rsidRPr="00657958">
          <w:rPr>
            <w:rFonts w:ascii="Arial" w:hAnsi="Arial" w:cs="Arial"/>
            <w:noProof/>
            <w:webHidden/>
            <w:sz w:val="24"/>
          </w:rPr>
          <w:instrText xml:space="preserve"> PAGEREF _Toc437496409 \h </w:instrText>
        </w:r>
        <w:r w:rsidR="00657958" w:rsidRPr="00657958">
          <w:rPr>
            <w:rFonts w:ascii="Arial" w:hAnsi="Arial" w:cs="Arial"/>
            <w:noProof/>
            <w:webHidden/>
            <w:sz w:val="24"/>
          </w:rPr>
        </w:r>
        <w:r w:rsidR="00657958" w:rsidRPr="00657958">
          <w:rPr>
            <w:rFonts w:ascii="Arial" w:hAnsi="Arial" w:cs="Arial"/>
            <w:noProof/>
            <w:webHidden/>
            <w:sz w:val="24"/>
          </w:rPr>
          <w:fldChar w:fldCharType="separate"/>
        </w:r>
        <w:r w:rsidR="00053AE3">
          <w:rPr>
            <w:rFonts w:ascii="Arial" w:hAnsi="Arial" w:cs="Arial"/>
            <w:noProof/>
            <w:webHidden/>
            <w:sz w:val="24"/>
          </w:rPr>
          <w:t>30</w:t>
        </w:r>
        <w:r w:rsidR="00657958" w:rsidRPr="00657958">
          <w:rPr>
            <w:rFonts w:ascii="Arial" w:hAnsi="Arial" w:cs="Arial"/>
            <w:noProof/>
            <w:webHidden/>
            <w:sz w:val="24"/>
          </w:rPr>
          <w:fldChar w:fldCharType="end"/>
        </w:r>
      </w:hyperlink>
    </w:p>
    <w:p w14:paraId="71462D6D" w14:textId="77777777" w:rsidR="00657958" w:rsidRPr="00657958" w:rsidRDefault="00292B98" w:rsidP="00657958">
      <w:pPr>
        <w:pStyle w:val="Tabladeilustraciones"/>
        <w:tabs>
          <w:tab w:val="right" w:leader="dot" w:pos="8828"/>
        </w:tabs>
        <w:spacing w:before="240" w:after="240" w:line="276" w:lineRule="auto"/>
        <w:jc w:val="both"/>
        <w:rPr>
          <w:rFonts w:ascii="Arial" w:eastAsiaTheme="minorEastAsia" w:hAnsi="Arial" w:cs="Arial"/>
          <w:noProof/>
          <w:sz w:val="24"/>
          <w:lang w:val="es-MX" w:eastAsia="es-MX"/>
        </w:rPr>
      </w:pPr>
      <w:hyperlink w:anchor="_Toc437496410" w:history="1">
        <w:r w:rsidR="00657958" w:rsidRPr="00657958">
          <w:rPr>
            <w:rStyle w:val="Hipervnculo"/>
            <w:rFonts w:ascii="Arial" w:hAnsi="Arial" w:cs="Arial"/>
            <w:b/>
            <w:noProof/>
            <w:sz w:val="24"/>
          </w:rPr>
          <w:t>Cuadro 7. Contenido de humedad en el suelo antes del riego, con el sistema FDS en chile serrano. CENID RASPA INIFAP.</w:t>
        </w:r>
        <w:r w:rsidR="00657958" w:rsidRPr="00657958">
          <w:rPr>
            <w:rFonts w:ascii="Arial" w:hAnsi="Arial" w:cs="Arial"/>
            <w:noProof/>
            <w:webHidden/>
            <w:sz w:val="24"/>
          </w:rPr>
          <w:tab/>
        </w:r>
        <w:r w:rsidR="00657958" w:rsidRPr="00657958">
          <w:rPr>
            <w:rFonts w:ascii="Arial" w:hAnsi="Arial" w:cs="Arial"/>
            <w:noProof/>
            <w:webHidden/>
            <w:sz w:val="24"/>
          </w:rPr>
          <w:fldChar w:fldCharType="begin"/>
        </w:r>
        <w:r w:rsidR="00657958" w:rsidRPr="00657958">
          <w:rPr>
            <w:rFonts w:ascii="Arial" w:hAnsi="Arial" w:cs="Arial"/>
            <w:noProof/>
            <w:webHidden/>
            <w:sz w:val="24"/>
          </w:rPr>
          <w:instrText xml:space="preserve"> PAGEREF _Toc437496410 \h </w:instrText>
        </w:r>
        <w:r w:rsidR="00657958" w:rsidRPr="00657958">
          <w:rPr>
            <w:rFonts w:ascii="Arial" w:hAnsi="Arial" w:cs="Arial"/>
            <w:noProof/>
            <w:webHidden/>
            <w:sz w:val="24"/>
          </w:rPr>
        </w:r>
        <w:r w:rsidR="00657958" w:rsidRPr="00657958">
          <w:rPr>
            <w:rFonts w:ascii="Arial" w:hAnsi="Arial" w:cs="Arial"/>
            <w:noProof/>
            <w:webHidden/>
            <w:sz w:val="24"/>
          </w:rPr>
          <w:fldChar w:fldCharType="separate"/>
        </w:r>
        <w:r w:rsidR="00053AE3">
          <w:rPr>
            <w:rFonts w:ascii="Arial" w:hAnsi="Arial" w:cs="Arial"/>
            <w:noProof/>
            <w:webHidden/>
            <w:sz w:val="24"/>
          </w:rPr>
          <w:t>33</w:t>
        </w:r>
        <w:r w:rsidR="00657958" w:rsidRPr="00657958">
          <w:rPr>
            <w:rFonts w:ascii="Arial" w:hAnsi="Arial" w:cs="Arial"/>
            <w:noProof/>
            <w:webHidden/>
            <w:sz w:val="24"/>
          </w:rPr>
          <w:fldChar w:fldCharType="end"/>
        </w:r>
      </w:hyperlink>
    </w:p>
    <w:p w14:paraId="2C499D58" w14:textId="77777777" w:rsidR="00657958" w:rsidRPr="00657958" w:rsidRDefault="00292B98" w:rsidP="00657958">
      <w:pPr>
        <w:pStyle w:val="Tabladeilustraciones"/>
        <w:tabs>
          <w:tab w:val="right" w:leader="dot" w:pos="8828"/>
        </w:tabs>
        <w:spacing w:before="240" w:after="240" w:line="276" w:lineRule="auto"/>
        <w:jc w:val="both"/>
        <w:rPr>
          <w:rFonts w:ascii="Arial" w:eastAsiaTheme="minorEastAsia" w:hAnsi="Arial" w:cs="Arial"/>
          <w:noProof/>
          <w:sz w:val="24"/>
          <w:lang w:val="es-MX" w:eastAsia="es-MX"/>
        </w:rPr>
      </w:pPr>
      <w:hyperlink w:anchor="_Toc437496411" w:history="1">
        <w:r w:rsidR="00657958" w:rsidRPr="00657958">
          <w:rPr>
            <w:rStyle w:val="Hipervnculo"/>
            <w:rFonts w:ascii="Arial" w:hAnsi="Arial" w:cs="Arial"/>
            <w:b/>
            <w:noProof/>
            <w:sz w:val="24"/>
          </w:rPr>
          <w:t>Cuadro 8. Contenidos de humedad en el suelo, después de cuatro riegos de requerimiento critico diario en goteo FDS con chile serrano.</w:t>
        </w:r>
        <w:r w:rsidR="00657958" w:rsidRPr="00657958">
          <w:rPr>
            <w:rFonts w:ascii="Arial" w:hAnsi="Arial" w:cs="Arial"/>
            <w:noProof/>
            <w:webHidden/>
            <w:sz w:val="24"/>
          </w:rPr>
          <w:tab/>
        </w:r>
        <w:r w:rsidR="00657958" w:rsidRPr="00657958">
          <w:rPr>
            <w:rFonts w:ascii="Arial" w:hAnsi="Arial" w:cs="Arial"/>
            <w:noProof/>
            <w:webHidden/>
            <w:sz w:val="24"/>
          </w:rPr>
          <w:fldChar w:fldCharType="begin"/>
        </w:r>
        <w:r w:rsidR="00657958" w:rsidRPr="00657958">
          <w:rPr>
            <w:rFonts w:ascii="Arial" w:hAnsi="Arial" w:cs="Arial"/>
            <w:noProof/>
            <w:webHidden/>
            <w:sz w:val="24"/>
          </w:rPr>
          <w:instrText xml:space="preserve"> PAGEREF _Toc437496411 \h </w:instrText>
        </w:r>
        <w:r w:rsidR="00657958" w:rsidRPr="00657958">
          <w:rPr>
            <w:rFonts w:ascii="Arial" w:hAnsi="Arial" w:cs="Arial"/>
            <w:noProof/>
            <w:webHidden/>
            <w:sz w:val="24"/>
          </w:rPr>
        </w:r>
        <w:r w:rsidR="00657958" w:rsidRPr="00657958">
          <w:rPr>
            <w:rFonts w:ascii="Arial" w:hAnsi="Arial" w:cs="Arial"/>
            <w:noProof/>
            <w:webHidden/>
            <w:sz w:val="24"/>
          </w:rPr>
          <w:fldChar w:fldCharType="separate"/>
        </w:r>
        <w:r w:rsidR="00053AE3">
          <w:rPr>
            <w:rFonts w:ascii="Arial" w:hAnsi="Arial" w:cs="Arial"/>
            <w:noProof/>
            <w:webHidden/>
            <w:sz w:val="24"/>
          </w:rPr>
          <w:t>33</w:t>
        </w:r>
        <w:r w:rsidR="00657958" w:rsidRPr="00657958">
          <w:rPr>
            <w:rFonts w:ascii="Arial" w:hAnsi="Arial" w:cs="Arial"/>
            <w:noProof/>
            <w:webHidden/>
            <w:sz w:val="24"/>
          </w:rPr>
          <w:fldChar w:fldCharType="end"/>
        </w:r>
      </w:hyperlink>
    </w:p>
    <w:p w14:paraId="1F25FE6E" w14:textId="77777777" w:rsidR="00657958" w:rsidRPr="00657958" w:rsidRDefault="00292B98" w:rsidP="00657958">
      <w:pPr>
        <w:pStyle w:val="Tabladeilustraciones"/>
        <w:tabs>
          <w:tab w:val="right" w:leader="dot" w:pos="8828"/>
        </w:tabs>
        <w:spacing w:before="240" w:after="240" w:line="276" w:lineRule="auto"/>
        <w:jc w:val="both"/>
        <w:rPr>
          <w:rFonts w:ascii="Arial" w:eastAsiaTheme="minorEastAsia" w:hAnsi="Arial" w:cs="Arial"/>
          <w:noProof/>
          <w:sz w:val="24"/>
          <w:lang w:val="es-MX" w:eastAsia="es-MX"/>
        </w:rPr>
      </w:pPr>
      <w:hyperlink w:anchor="_Toc437496412" w:history="1">
        <w:r w:rsidR="00657958" w:rsidRPr="00657958">
          <w:rPr>
            <w:rStyle w:val="Hipervnculo"/>
            <w:rFonts w:ascii="Arial" w:hAnsi="Arial" w:cs="Arial"/>
            <w:b/>
            <w:noProof/>
            <w:sz w:val="24"/>
          </w:rPr>
          <w:t>Cuadro 9. Componentes de la solución madre</w:t>
        </w:r>
        <w:r w:rsidR="00657958" w:rsidRPr="00657958">
          <w:rPr>
            <w:rFonts w:ascii="Arial" w:hAnsi="Arial" w:cs="Arial"/>
            <w:noProof/>
            <w:webHidden/>
            <w:sz w:val="24"/>
          </w:rPr>
          <w:tab/>
        </w:r>
        <w:r w:rsidR="00657958" w:rsidRPr="00657958">
          <w:rPr>
            <w:rFonts w:ascii="Arial" w:hAnsi="Arial" w:cs="Arial"/>
            <w:noProof/>
            <w:webHidden/>
            <w:sz w:val="24"/>
          </w:rPr>
          <w:fldChar w:fldCharType="begin"/>
        </w:r>
        <w:r w:rsidR="00657958" w:rsidRPr="00657958">
          <w:rPr>
            <w:rFonts w:ascii="Arial" w:hAnsi="Arial" w:cs="Arial"/>
            <w:noProof/>
            <w:webHidden/>
            <w:sz w:val="24"/>
          </w:rPr>
          <w:instrText xml:space="preserve"> PAGEREF _Toc437496412 \h </w:instrText>
        </w:r>
        <w:r w:rsidR="00657958" w:rsidRPr="00657958">
          <w:rPr>
            <w:rFonts w:ascii="Arial" w:hAnsi="Arial" w:cs="Arial"/>
            <w:noProof/>
            <w:webHidden/>
            <w:sz w:val="24"/>
          </w:rPr>
        </w:r>
        <w:r w:rsidR="00657958" w:rsidRPr="00657958">
          <w:rPr>
            <w:rFonts w:ascii="Arial" w:hAnsi="Arial" w:cs="Arial"/>
            <w:noProof/>
            <w:webHidden/>
            <w:sz w:val="24"/>
          </w:rPr>
          <w:fldChar w:fldCharType="separate"/>
        </w:r>
        <w:r w:rsidR="00053AE3">
          <w:rPr>
            <w:rFonts w:ascii="Arial" w:hAnsi="Arial" w:cs="Arial"/>
            <w:noProof/>
            <w:webHidden/>
            <w:sz w:val="24"/>
          </w:rPr>
          <w:t>35</w:t>
        </w:r>
        <w:r w:rsidR="00657958" w:rsidRPr="00657958">
          <w:rPr>
            <w:rFonts w:ascii="Arial" w:hAnsi="Arial" w:cs="Arial"/>
            <w:noProof/>
            <w:webHidden/>
            <w:sz w:val="24"/>
          </w:rPr>
          <w:fldChar w:fldCharType="end"/>
        </w:r>
      </w:hyperlink>
    </w:p>
    <w:p w14:paraId="0F9E840D" w14:textId="77777777" w:rsidR="00657958" w:rsidRPr="00657958" w:rsidRDefault="00292B98" w:rsidP="00657958">
      <w:pPr>
        <w:pStyle w:val="Tabladeilustraciones"/>
        <w:tabs>
          <w:tab w:val="right" w:leader="dot" w:pos="8828"/>
        </w:tabs>
        <w:spacing w:before="240" w:after="240" w:line="276" w:lineRule="auto"/>
        <w:jc w:val="both"/>
        <w:rPr>
          <w:rFonts w:ascii="Arial" w:eastAsiaTheme="minorEastAsia" w:hAnsi="Arial" w:cs="Arial"/>
          <w:noProof/>
          <w:sz w:val="24"/>
          <w:lang w:val="es-MX" w:eastAsia="es-MX"/>
        </w:rPr>
      </w:pPr>
      <w:hyperlink w:anchor="_Toc437496413" w:history="1">
        <w:r w:rsidR="00657958" w:rsidRPr="00657958">
          <w:rPr>
            <w:rStyle w:val="Hipervnculo"/>
            <w:rFonts w:ascii="Arial" w:hAnsi="Arial" w:cs="Arial"/>
            <w:b/>
            <w:noProof/>
            <w:sz w:val="24"/>
          </w:rPr>
          <w:t>Cuadro 10. Análisis del comportamiento hidráulico del gotero integrado en las tuberías regantes del sistema FDS para 250 m</w:t>
        </w:r>
        <w:r w:rsidR="00657958" w:rsidRPr="00657958">
          <w:rPr>
            <w:rStyle w:val="Hipervnculo"/>
            <w:rFonts w:ascii="Arial" w:hAnsi="Arial" w:cs="Arial"/>
            <w:b/>
            <w:noProof/>
            <w:sz w:val="24"/>
            <w:vertAlign w:val="superscript"/>
          </w:rPr>
          <w:t>2</w:t>
        </w:r>
        <w:r w:rsidR="00657958" w:rsidRPr="00657958">
          <w:rPr>
            <w:rStyle w:val="Hipervnculo"/>
            <w:rFonts w:ascii="Arial" w:hAnsi="Arial" w:cs="Arial"/>
            <w:b/>
            <w:noProof/>
            <w:sz w:val="24"/>
          </w:rPr>
          <w:t>.</w:t>
        </w:r>
        <w:r w:rsidR="00657958" w:rsidRPr="00657958">
          <w:rPr>
            <w:rFonts w:ascii="Arial" w:hAnsi="Arial" w:cs="Arial"/>
            <w:noProof/>
            <w:webHidden/>
            <w:sz w:val="24"/>
          </w:rPr>
          <w:tab/>
        </w:r>
        <w:r w:rsidR="00657958" w:rsidRPr="00657958">
          <w:rPr>
            <w:rFonts w:ascii="Arial" w:hAnsi="Arial" w:cs="Arial"/>
            <w:noProof/>
            <w:webHidden/>
            <w:sz w:val="24"/>
          </w:rPr>
          <w:fldChar w:fldCharType="begin"/>
        </w:r>
        <w:r w:rsidR="00657958" w:rsidRPr="00657958">
          <w:rPr>
            <w:rFonts w:ascii="Arial" w:hAnsi="Arial" w:cs="Arial"/>
            <w:noProof/>
            <w:webHidden/>
            <w:sz w:val="24"/>
          </w:rPr>
          <w:instrText xml:space="preserve"> PAGEREF _Toc437496413 \h </w:instrText>
        </w:r>
        <w:r w:rsidR="00657958" w:rsidRPr="00657958">
          <w:rPr>
            <w:rFonts w:ascii="Arial" w:hAnsi="Arial" w:cs="Arial"/>
            <w:noProof/>
            <w:webHidden/>
            <w:sz w:val="24"/>
          </w:rPr>
        </w:r>
        <w:r w:rsidR="00657958" w:rsidRPr="00657958">
          <w:rPr>
            <w:rFonts w:ascii="Arial" w:hAnsi="Arial" w:cs="Arial"/>
            <w:noProof/>
            <w:webHidden/>
            <w:sz w:val="24"/>
          </w:rPr>
          <w:fldChar w:fldCharType="separate"/>
        </w:r>
        <w:r w:rsidR="00053AE3">
          <w:rPr>
            <w:rFonts w:ascii="Arial" w:hAnsi="Arial" w:cs="Arial"/>
            <w:noProof/>
            <w:webHidden/>
            <w:sz w:val="24"/>
          </w:rPr>
          <w:t>40</w:t>
        </w:r>
        <w:r w:rsidR="00657958" w:rsidRPr="00657958">
          <w:rPr>
            <w:rFonts w:ascii="Arial" w:hAnsi="Arial" w:cs="Arial"/>
            <w:noProof/>
            <w:webHidden/>
            <w:sz w:val="24"/>
          </w:rPr>
          <w:fldChar w:fldCharType="end"/>
        </w:r>
      </w:hyperlink>
    </w:p>
    <w:p w14:paraId="4F3CA224" w14:textId="77777777" w:rsidR="00657958" w:rsidRPr="00657958" w:rsidRDefault="00292B98" w:rsidP="00657958">
      <w:pPr>
        <w:pStyle w:val="Tabladeilustraciones"/>
        <w:tabs>
          <w:tab w:val="right" w:leader="dot" w:pos="8828"/>
        </w:tabs>
        <w:spacing w:before="240" w:after="240" w:line="276" w:lineRule="auto"/>
        <w:jc w:val="both"/>
        <w:rPr>
          <w:rFonts w:ascii="Arial" w:eastAsiaTheme="minorEastAsia" w:hAnsi="Arial" w:cs="Arial"/>
          <w:noProof/>
          <w:sz w:val="24"/>
          <w:lang w:val="es-MX" w:eastAsia="es-MX"/>
        </w:rPr>
      </w:pPr>
      <w:hyperlink w:anchor="_Toc437496414" w:history="1">
        <w:r w:rsidR="00657958" w:rsidRPr="00657958">
          <w:rPr>
            <w:rStyle w:val="Hipervnculo"/>
            <w:rFonts w:ascii="Arial" w:hAnsi="Arial" w:cs="Arial"/>
            <w:b/>
            <w:noProof/>
            <w:sz w:val="24"/>
          </w:rPr>
          <w:t>Cuadro 11. Análisis estadístico del rendimiento de chile serrano montero con goteo sistema FDS de 250 m</w:t>
        </w:r>
        <w:r w:rsidR="00657958" w:rsidRPr="00657958">
          <w:rPr>
            <w:rStyle w:val="Hipervnculo"/>
            <w:rFonts w:ascii="Arial" w:hAnsi="Arial" w:cs="Arial"/>
            <w:b/>
            <w:noProof/>
            <w:sz w:val="24"/>
            <w:vertAlign w:val="superscript"/>
          </w:rPr>
          <w:t>2</w:t>
        </w:r>
        <w:r w:rsidR="00657958" w:rsidRPr="00657958">
          <w:rPr>
            <w:rStyle w:val="Hipervnculo"/>
            <w:rFonts w:ascii="Arial" w:hAnsi="Arial" w:cs="Arial"/>
            <w:b/>
            <w:noProof/>
            <w:sz w:val="24"/>
          </w:rPr>
          <w:t>, CENID RASPA INIFAP.</w:t>
        </w:r>
        <w:r w:rsidR="00657958" w:rsidRPr="00657958">
          <w:rPr>
            <w:rFonts w:ascii="Arial" w:hAnsi="Arial" w:cs="Arial"/>
            <w:noProof/>
            <w:webHidden/>
            <w:sz w:val="24"/>
          </w:rPr>
          <w:tab/>
        </w:r>
        <w:r w:rsidR="00657958" w:rsidRPr="00657958">
          <w:rPr>
            <w:rFonts w:ascii="Arial" w:hAnsi="Arial" w:cs="Arial"/>
            <w:noProof/>
            <w:webHidden/>
            <w:sz w:val="24"/>
          </w:rPr>
          <w:fldChar w:fldCharType="begin"/>
        </w:r>
        <w:r w:rsidR="00657958" w:rsidRPr="00657958">
          <w:rPr>
            <w:rFonts w:ascii="Arial" w:hAnsi="Arial" w:cs="Arial"/>
            <w:noProof/>
            <w:webHidden/>
            <w:sz w:val="24"/>
          </w:rPr>
          <w:instrText xml:space="preserve"> PAGEREF _Toc437496414 \h </w:instrText>
        </w:r>
        <w:r w:rsidR="00657958" w:rsidRPr="00657958">
          <w:rPr>
            <w:rFonts w:ascii="Arial" w:hAnsi="Arial" w:cs="Arial"/>
            <w:noProof/>
            <w:webHidden/>
            <w:sz w:val="24"/>
          </w:rPr>
        </w:r>
        <w:r w:rsidR="00657958" w:rsidRPr="00657958">
          <w:rPr>
            <w:rFonts w:ascii="Arial" w:hAnsi="Arial" w:cs="Arial"/>
            <w:noProof/>
            <w:webHidden/>
            <w:sz w:val="24"/>
          </w:rPr>
          <w:fldChar w:fldCharType="separate"/>
        </w:r>
        <w:r w:rsidR="00053AE3">
          <w:rPr>
            <w:rFonts w:ascii="Arial" w:hAnsi="Arial" w:cs="Arial"/>
            <w:noProof/>
            <w:webHidden/>
            <w:sz w:val="24"/>
          </w:rPr>
          <w:t>45</w:t>
        </w:r>
        <w:r w:rsidR="00657958" w:rsidRPr="00657958">
          <w:rPr>
            <w:rFonts w:ascii="Arial" w:hAnsi="Arial" w:cs="Arial"/>
            <w:noProof/>
            <w:webHidden/>
            <w:sz w:val="24"/>
          </w:rPr>
          <w:fldChar w:fldCharType="end"/>
        </w:r>
      </w:hyperlink>
    </w:p>
    <w:p w14:paraId="67A6A1E3" w14:textId="0BAAB8E3" w:rsidR="00AF28C6" w:rsidRDefault="005F5660" w:rsidP="00AF7766">
      <w:pPr>
        <w:jc w:val="both"/>
        <w:rPr>
          <w:rFonts w:ascii="Arial" w:hAnsi="Arial" w:cs="Arial"/>
          <w:b/>
          <w:sz w:val="28"/>
          <w:szCs w:val="20"/>
          <w:shd w:val="clear" w:color="auto" w:fill="FFFFFF"/>
        </w:rPr>
      </w:pPr>
      <w:r w:rsidRPr="00AF7766">
        <w:rPr>
          <w:rFonts w:ascii="Arial" w:hAnsi="Arial" w:cs="Arial"/>
          <w:b/>
          <w:sz w:val="24"/>
          <w:szCs w:val="24"/>
          <w:shd w:val="clear" w:color="auto" w:fill="FFFFFF"/>
        </w:rPr>
        <w:fldChar w:fldCharType="end"/>
      </w:r>
      <w:r w:rsidR="00AF28C6">
        <w:rPr>
          <w:rFonts w:ascii="Arial" w:hAnsi="Arial" w:cs="Arial"/>
          <w:b/>
          <w:sz w:val="28"/>
          <w:szCs w:val="20"/>
          <w:shd w:val="clear" w:color="auto" w:fill="FFFFFF"/>
        </w:rPr>
        <w:br w:type="page"/>
      </w:r>
    </w:p>
    <w:p w14:paraId="447572FA" w14:textId="41288528" w:rsidR="005F5660" w:rsidRDefault="00C25C09" w:rsidP="00C25C09">
      <w:pPr>
        <w:pStyle w:val="Ttulo1"/>
        <w:rPr>
          <w:shd w:val="clear" w:color="auto" w:fill="FFFFFF"/>
        </w:rPr>
      </w:pPr>
      <w:bookmarkStart w:id="5" w:name="_Toc437818044"/>
      <w:r w:rsidRPr="00AF28C6">
        <w:rPr>
          <w:shd w:val="clear" w:color="auto" w:fill="FFFFFF"/>
        </w:rPr>
        <w:lastRenderedPageBreak/>
        <w:t>ÍNDICE DE FIGURAS</w:t>
      </w:r>
      <w:bookmarkEnd w:id="5"/>
    </w:p>
    <w:p w14:paraId="3A9AF6B2" w14:textId="77777777" w:rsidR="00AF7766" w:rsidRPr="00AF7766" w:rsidRDefault="005F5660" w:rsidP="00AF7766">
      <w:pPr>
        <w:pStyle w:val="Tabladeilustraciones"/>
        <w:tabs>
          <w:tab w:val="right" w:leader="dot" w:pos="8828"/>
        </w:tabs>
        <w:spacing w:before="240" w:after="240" w:line="276" w:lineRule="auto"/>
        <w:jc w:val="both"/>
        <w:rPr>
          <w:rFonts w:ascii="Arial" w:eastAsiaTheme="minorEastAsia" w:hAnsi="Arial" w:cs="Arial"/>
          <w:noProof/>
          <w:sz w:val="24"/>
          <w:szCs w:val="24"/>
          <w:lang w:val="es-MX" w:eastAsia="es-MX"/>
        </w:rPr>
      </w:pPr>
      <w:r w:rsidRPr="00AF7766">
        <w:rPr>
          <w:rFonts w:ascii="Arial" w:hAnsi="Arial" w:cs="Arial"/>
          <w:b/>
          <w:sz w:val="24"/>
          <w:szCs w:val="24"/>
          <w:shd w:val="clear" w:color="auto" w:fill="FFFFFF"/>
        </w:rPr>
        <w:fldChar w:fldCharType="begin"/>
      </w:r>
      <w:r w:rsidRPr="00AF7766">
        <w:rPr>
          <w:rFonts w:ascii="Arial" w:hAnsi="Arial" w:cs="Arial"/>
          <w:b/>
          <w:sz w:val="24"/>
          <w:szCs w:val="24"/>
          <w:shd w:val="clear" w:color="auto" w:fill="FFFFFF"/>
        </w:rPr>
        <w:instrText xml:space="preserve"> TOC \h \z \c "Figura" </w:instrText>
      </w:r>
      <w:r w:rsidRPr="00AF7766">
        <w:rPr>
          <w:rFonts w:ascii="Arial" w:hAnsi="Arial" w:cs="Arial"/>
          <w:b/>
          <w:sz w:val="24"/>
          <w:szCs w:val="24"/>
          <w:shd w:val="clear" w:color="auto" w:fill="FFFFFF"/>
        </w:rPr>
        <w:fldChar w:fldCharType="separate"/>
      </w:r>
      <w:hyperlink w:anchor="_Toc437490682" w:history="1">
        <w:r w:rsidR="00AF7766" w:rsidRPr="00AF7766">
          <w:rPr>
            <w:rStyle w:val="Hipervnculo"/>
            <w:rFonts w:ascii="Arial" w:hAnsi="Arial" w:cs="Arial"/>
            <w:b/>
            <w:noProof/>
            <w:sz w:val="24"/>
            <w:szCs w:val="24"/>
          </w:rPr>
          <w:t>Figura 1. Estudio de un gotero de geometría rígida y de flujo turbulento. Hidráulicamente controlable (Peña et al. 1979).</w:t>
        </w:r>
        <w:r w:rsidR="00AF7766" w:rsidRPr="00AF7766">
          <w:rPr>
            <w:rFonts w:ascii="Arial" w:hAnsi="Arial" w:cs="Arial"/>
            <w:noProof/>
            <w:webHidden/>
            <w:sz w:val="24"/>
            <w:szCs w:val="24"/>
          </w:rPr>
          <w:tab/>
        </w:r>
        <w:r w:rsidR="00AF7766" w:rsidRPr="00AF7766">
          <w:rPr>
            <w:rFonts w:ascii="Arial" w:hAnsi="Arial" w:cs="Arial"/>
            <w:noProof/>
            <w:webHidden/>
            <w:sz w:val="24"/>
            <w:szCs w:val="24"/>
          </w:rPr>
          <w:fldChar w:fldCharType="begin"/>
        </w:r>
        <w:r w:rsidR="00AF7766" w:rsidRPr="00AF7766">
          <w:rPr>
            <w:rFonts w:ascii="Arial" w:hAnsi="Arial" w:cs="Arial"/>
            <w:noProof/>
            <w:webHidden/>
            <w:sz w:val="24"/>
            <w:szCs w:val="24"/>
          </w:rPr>
          <w:instrText xml:space="preserve"> PAGEREF _Toc437490682 \h </w:instrText>
        </w:r>
        <w:r w:rsidR="00AF7766" w:rsidRPr="00AF7766">
          <w:rPr>
            <w:rFonts w:ascii="Arial" w:hAnsi="Arial" w:cs="Arial"/>
            <w:noProof/>
            <w:webHidden/>
            <w:sz w:val="24"/>
            <w:szCs w:val="24"/>
          </w:rPr>
        </w:r>
        <w:r w:rsidR="00AF7766" w:rsidRPr="00AF7766">
          <w:rPr>
            <w:rFonts w:ascii="Arial" w:hAnsi="Arial" w:cs="Arial"/>
            <w:noProof/>
            <w:webHidden/>
            <w:sz w:val="24"/>
            <w:szCs w:val="24"/>
          </w:rPr>
          <w:fldChar w:fldCharType="separate"/>
        </w:r>
        <w:r w:rsidR="00053AE3">
          <w:rPr>
            <w:rFonts w:ascii="Arial" w:hAnsi="Arial" w:cs="Arial"/>
            <w:noProof/>
            <w:webHidden/>
            <w:sz w:val="24"/>
            <w:szCs w:val="24"/>
          </w:rPr>
          <w:t>12</w:t>
        </w:r>
        <w:r w:rsidR="00AF7766" w:rsidRPr="00AF7766">
          <w:rPr>
            <w:rFonts w:ascii="Arial" w:hAnsi="Arial" w:cs="Arial"/>
            <w:noProof/>
            <w:webHidden/>
            <w:sz w:val="24"/>
            <w:szCs w:val="24"/>
          </w:rPr>
          <w:fldChar w:fldCharType="end"/>
        </w:r>
      </w:hyperlink>
    </w:p>
    <w:p w14:paraId="65F6D0CC" w14:textId="77777777" w:rsidR="00AF7766" w:rsidRPr="00AF7766" w:rsidRDefault="00292B98" w:rsidP="00AF7766">
      <w:pPr>
        <w:pStyle w:val="Tabladeilustraciones"/>
        <w:tabs>
          <w:tab w:val="right" w:leader="dot" w:pos="8828"/>
        </w:tabs>
        <w:spacing w:before="240" w:after="240" w:line="276" w:lineRule="auto"/>
        <w:jc w:val="both"/>
        <w:rPr>
          <w:rFonts w:ascii="Arial" w:eastAsiaTheme="minorEastAsia" w:hAnsi="Arial" w:cs="Arial"/>
          <w:noProof/>
          <w:sz w:val="24"/>
          <w:szCs w:val="24"/>
          <w:lang w:val="es-MX" w:eastAsia="es-MX"/>
        </w:rPr>
      </w:pPr>
      <w:hyperlink w:anchor="_Toc437490683" w:history="1">
        <w:r w:rsidR="00AF7766" w:rsidRPr="00AF7766">
          <w:rPr>
            <w:rStyle w:val="Hipervnculo"/>
            <w:rFonts w:ascii="Arial" w:hAnsi="Arial" w:cs="Arial"/>
            <w:b/>
            <w:noProof/>
            <w:sz w:val="24"/>
            <w:szCs w:val="24"/>
          </w:rPr>
          <w:t>Figura 2. . Uso de la función de distribución normal, parámetros de simetría y Cv, como indicadores de calidad de goteros que garanticen una uniformidad de riego aceptable ≥ 90% tomada de http://www.netafimusa.com.</w:t>
        </w:r>
        <w:r w:rsidR="00AF7766" w:rsidRPr="00AF7766">
          <w:rPr>
            <w:rFonts w:ascii="Arial" w:hAnsi="Arial" w:cs="Arial"/>
            <w:noProof/>
            <w:webHidden/>
            <w:sz w:val="24"/>
            <w:szCs w:val="24"/>
          </w:rPr>
          <w:tab/>
        </w:r>
        <w:r w:rsidR="00AF7766" w:rsidRPr="00AF7766">
          <w:rPr>
            <w:rFonts w:ascii="Arial" w:hAnsi="Arial" w:cs="Arial"/>
            <w:noProof/>
            <w:webHidden/>
            <w:sz w:val="24"/>
            <w:szCs w:val="24"/>
          </w:rPr>
          <w:fldChar w:fldCharType="begin"/>
        </w:r>
        <w:r w:rsidR="00AF7766" w:rsidRPr="00AF7766">
          <w:rPr>
            <w:rFonts w:ascii="Arial" w:hAnsi="Arial" w:cs="Arial"/>
            <w:noProof/>
            <w:webHidden/>
            <w:sz w:val="24"/>
            <w:szCs w:val="24"/>
          </w:rPr>
          <w:instrText xml:space="preserve"> PAGEREF _Toc437490683 \h </w:instrText>
        </w:r>
        <w:r w:rsidR="00AF7766" w:rsidRPr="00AF7766">
          <w:rPr>
            <w:rFonts w:ascii="Arial" w:hAnsi="Arial" w:cs="Arial"/>
            <w:noProof/>
            <w:webHidden/>
            <w:sz w:val="24"/>
            <w:szCs w:val="24"/>
          </w:rPr>
        </w:r>
        <w:r w:rsidR="00AF7766" w:rsidRPr="00AF7766">
          <w:rPr>
            <w:rFonts w:ascii="Arial" w:hAnsi="Arial" w:cs="Arial"/>
            <w:noProof/>
            <w:webHidden/>
            <w:sz w:val="24"/>
            <w:szCs w:val="24"/>
          </w:rPr>
          <w:fldChar w:fldCharType="separate"/>
        </w:r>
        <w:r w:rsidR="00053AE3">
          <w:rPr>
            <w:rFonts w:ascii="Arial" w:hAnsi="Arial" w:cs="Arial"/>
            <w:noProof/>
            <w:webHidden/>
            <w:sz w:val="24"/>
            <w:szCs w:val="24"/>
          </w:rPr>
          <w:t>13</w:t>
        </w:r>
        <w:r w:rsidR="00AF7766" w:rsidRPr="00AF7766">
          <w:rPr>
            <w:rFonts w:ascii="Arial" w:hAnsi="Arial" w:cs="Arial"/>
            <w:noProof/>
            <w:webHidden/>
            <w:sz w:val="24"/>
            <w:szCs w:val="24"/>
          </w:rPr>
          <w:fldChar w:fldCharType="end"/>
        </w:r>
      </w:hyperlink>
    </w:p>
    <w:p w14:paraId="48B4FC8C" w14:textId="77777777" w:rsidR="00AF7766" w:rsidRPr="00AF7766" w:rsidRDefault="00292B98" w:rsidP="00AF7766">
      <w:pPr>
        <w:pStyle w:val="Tabladeilustraciones"/>
        <w:tabs>
          <w:tab w:val="right" w:leader="dot" w:pos="8828"/>
        </w:tabs>
        <w:spacing w:before="240" w:after="240" w:line="276" w:lineRule="auto"/>
        <w:jc w:val="both"/>
        <w:rPr>
          <w:rFonts w:ascii="Arial" w:eastAsiaTheme="minorEastAsia" w:hAnsi="Arial" w:cs="Arial"/>
          <w:noProof/>
          <w:sz w:val="24"/>
          <w:szCs w:val="24"/>
          <w:lang w:val="es-MX" w:eastAsia="es-MX"/>
        </w:rPr>
      </w:pPr>
      <w:hyperlink w:anchor="_Toc437490684" w:history="1">
        <w:r w:rsidR="00AF7766" w:rsidRPr="00AF7766">
          <w:rPr>
            <w:rStyle w:val="Hipervnculo"/>
            <w:rFonts w:ascii="Arial" w:hAnsi="Arial" w:cs="Arial"/>
            <w:b/>
            <w:noProof/>
            <w:sz w:val="24"/>
            <w:szCs w:val="24"/>
          </w:rPr>
          <w:t>Figura 3. Sistema de riego por goteo FDS, en chile serrano con tanque de agua y de fertilización (chico),; ambos a 1 m de altura. CENID RASPA, INIFAP.</w:t>
        </w:r>
        <w:r w:rsidR="00AF7766" w:rsidRPr="00AF7766">
          <w:rPr>
            <w:rFonts w:ascii="Arial" w:hAnsi="Arial" w:cs="Arial"/>
            <w:noProof/>
            <w:webHidden/>
            <w:sz w:val="24"/>
            <w:szCs w:val="24"/>
          </w:rPr>
          <w:tab/>
        </w:r>
        <w:r w:rsidR="00AF7766" w:rsidRPr="00AF7766">
          <w:rPr>
            <w:rFonts w:ascii="Arial" w:hAnsi="Arial" w:cs="Arial"/>
            <w:noProof/>
            <w:webHidden/>
            <w:sz w:val="24"/>
            <w:szCs w:val="24"/>
          </w:rPr>
          <w:fldChar w:fldCharType="begin"/>
        </w:r>
        <w:r w:rsidR="00AF7766" w:rsidRPr="00AF7766">
          <w:rPr>
            <w:rFonts w:ascii="Arial" w:hAnsi="Arial" w:cs="Arial"/>
            <w:noProof/>
            <w:webHidden/>
            <w:sz w:val="24"/>
            <w:szCs w:val="24"/>
          </w:rPr>
          <w:instrText xml:space="preserve"> PAGEREF _Toc437490684 \h </w:instrText>
        </w:r>
        <w:r w:rsidR="00AF7766" w:rsidRPr="00AF7766">
          <w:rPr>
            <w:rFonts w:ascii="Arial" w:hAnsi="Arial" w:cs="Arial"/>
            <w:noProof/>
            <w:webHidden/>
            <w:sz w:val="24"/>
            <w:szCs w:val="24"/>
          </w:rPr>
        </w:r>
        <w:r w:rsidR="00AF7766" w:rsidRPr="00AF7766">
          <w:rPr>
            <w:rFonts w:ascii="Arial" w:hAnsi="Arial" w:cs="Arial"/>
            <w:noProof/>
            <w:webHidden/>
            <w:sz w:val="24"/>
            <w:szCs w:val="24"/>
          </w:rPr>
          <w:fldChar w:fldCharType="separate"/>
        </w:r>
        <w:r w:rsidR="00053AE3">
          <w:rPr>
            <w:rFonts w:ascii="Arial" w:hAnsi="Arial" w:cs="Arial"/>
            <w:noProof/>
            <w:webHidden/>
            <w:sz w:val="24"/>
            <w:szCs w:val="24"/>
          </w:rPr>
          <w:t>29</w:t>
        </w:r>
        <w:r w:rsidR="00AF7766" w:rsidRPr="00AF7766">
          <w:rPr>
            <w:rFonts w:ascii="Arial" w:hAnsi="Arial" w:cs="Arial"/>
            <w:noProof/>
            <w:webHidden/>
            <w:sz w:val="24"/>
            <w:szCs w:val="24"/>
          </w:rPr>
          <w:fldChar w:fldCharType="end"/>
        </w:r>
      </w:hyperlink>
    </w:p>
    <w:p w14:paraId="624969EA" w14:textId="77777777" w:rsidR="00AF7766" w:rsidRPr="00AF7766" w:rsidRDefault="00292B98" w:rsidP="00AF7766">
      <w:pPr>
        <w:pStyle w:val="Tabladeilustraciones"/>
        <w:tabs>
          <w:tab w:val="right" w:leader="dot" w:pos="8828"/>
        </w:tabs>
        <w:spacing w:before="240" w:after="240" w:line="276" w:lineRule="auto"/>
        <w:jc w:val="both"/>
        <w:rPr>
          <w:rFonts w:ascii="Arial" w:eastAsiaTheme="minorEastAsia" w:hAnsi="Arial" w:cs="Arial"/>
          <w:noProof/>
          <w:sz w:val="24"/>
          <w:szCs w:val="24"/>
          <w:lang w:val="es-MX" w:eastAsia="es-MX"/>
        </w:rPr>
      </w:pPr>
      <w:hyperlink w:anchor="_Toc437490685" w:history="1">
        <w:r w:rsidR="00AF7766" w:rsidRPr="00AF7766">
          <w:rPr>
            <w:rStyle w:val="Hipervnculo"/>
            <w:rFonts w:ascii="Arial" w:hAnsi="Arial" w:cs="Arial"/>
            <w:b/>
            <w:noProof/>
            <w:sz w:val="24"/>
            <w:szCs w:val="24"/>
          </w:rPr>
          <w:t>Figura 4. Siembra en charolas de poliestireno de 200 cavidades.</w:t>
        </w:r>
        <w:r w:rsidR="00AF7766" w:rsidRPr="00AF7766">
          <w:rPr>
            <w:rFonts w:ascii="Arial" w:hAnsi="Arial" w:cs="Arial"/>
            <w:noProof/>
            <w:webHidden/>
            <w:sz w:val="24"/>
            <w:szCs w:val="24"/>
          </w:rPr>
          <w:tab/>
        </w:r>
        <w:r w:rsidR="00AF7766" w:rsidRPr="00AF7766">
          <w:rPr>
            <w:rFonts w:ascii="Arial" w:hAnsi="Arial" w:cs="Arial"/>
            <w:noProof/>
            <w:webHidden/>
            <w:sz w:val="24"/>
            <w:szCs w:val="24"/>
          </w:rPr>
          <w:fldChar w:fldCharType="begin"/>
        </w:r>
        <w:r w:rsidR="00AF7766" w:rsidRPr="00AF7766">
          <w:rPr>
            <w:rFonts w:ascii="Arial" w:hAnsi="Arial" w:cs="Arial"/>
            <w:noProof/>
            <w:webHidden/>
            <w:sz w:val="24"/>
            <w:szCs w:val="24"/>
          </w:rPr>
          <w:instrText xml:space="preserve"> PAGEREF _Toc437490685 \h </w:instrText>
        </w:r>
        <w:r w:rsidR="00AF7766" w:rsidRPr="00AF7766">
          <w:rPr>
            <w:rFonts w:ascii="Arial" w:hAnsi="Arial" w:cs="Arial"/>
            <w:noProof/>
            <w:webHidden/>
            <w:sz w:val="24"/>
            <w:szCs w:val="24"/>
          </w:rPr>
        </w:r>
        <w:r w:rsidR="00AF7766" w:rsidRPr="00AF7766">
          <w:rPr>
            <w:rFonts w:ascii="Arial" w:hAnsi="Arial" w:cs="Arial"/>
            <w:noProof/>
            <w:webHidden/>
            <w:sz w:val="24"/>
            <w:szCs w:val="24"/>
          </w:rPr>
          <w:fldChar w:fldCharType="separate"/>
        </w:r>
        <w:r w:rsidR="00053AE3">
          <w:rPr>
            <w:rFonts w:ascii="Arial" w:hAnsi="Arial" w:cs="Arial"/>
            <w:noProof/>
            <w:webHidden/>
            <w:sz w:val="24"/>
            <w:szCs w:val="24"/>
          </w:rPr>
          <w:t>31</w:t>
        </w:r>
        <w:r w:rsidR="00AF7766" w:rsidRPr="00AF7766">
          <w:rPr>
            <w:rFonts w:ascii="Arial" w:hAnsi="Arial" w:cs="Arial"/>
            <w:noProof/>
            <w:webHidden/>
            <w:sz w:val="24"/>
            <w:szCs w:val="24"/>
          </w:rPr>
          <w:fldChar w:fldCharType="end"/>
        </w:r>
      </w:hyperlink>
    </w:p>
    <w:p w14:paraId="357114CB" w14:textId="77777777" w:rsidR="00AF7766" w:rsidRPr="00AF7766" w:rsidRDefault="00292B98" w:rsidP="00AF7766">
      <w:pPr>
        <w:pStyle w:val="Tabladeilustraciones"/>
        <w:tabs>
          <w:tab w:val="right" w:leader="dot" w:pos="8828"/>
        </w:tabs>
        <w:spacing w:before="240" w:after="240" w:line="276" w:lineRule="auto"/>
        <w:jc w:val="both"/>
        <w:rPr>
          <w:rFonts w:ascii="Arial" w:eastAsiaTheme="minorEastAsia" w:hAnsi="Arial" w:cs="Arial"/>
          <w:noProof/>
          <w:sz w:val="24"/>
          <w:szCs w:val="24"/>
          <w:lang w:val="es-MX" w:eastAsia="es-MX"/>
        </w:rPr>
      </w:pPr>
      <w:hyperlink w:anchor="_Toc437490686" w:history="1">
        <w:r w:rsidR="00AF7766" w:rsidRPr="00AF7766">
          <w:rPr>
            <w:rStyle w:val="Hipervnculo"/>
            <w:rFonts w:ascii="Arial" w:hAnsi="Arial" w:cs="Arial"/>
            <w:b/>
            <w:noProof/>
            <w:sz w:val="24"/>
            <w:szCs w:val="24"/>
          </w:rPr>
          <w:t>Figura 5. Trasplante de la plántula.</w:t>
        </w:r>
        <w:r w:rsidR="00AF7766" w:rsidRPr="00AF7766">
          <w:rPr>
            <w:rFonts w:ascii="Arial" w:hAnsi="Arial" w:cs="Arial"/>
            <w:noProof/>
            <w:webHidden/>
            <w:sz w:val="24"/>
            <w:szCs w:val="24"/>
          </w:rPr>
          <w:tab/>
        </w:r>
        <w:r w:rsidR="00AF7766" w:rsidRPr="00AF7766">
          <w:rPr>
            <w:rFonts w:ascii="Arial" w:hAnsi="Arial" w:cs="Arial"/>
            <w:noProof/>
            <w:webHidden/>
            <w:sz w:val="24"/>
            <w:szCs w:val="24"/>
          </w:rPr>
          <w:fldChar w:fldCharType="begin"/>
        </w:r>
        <w:r w:rsidR="00AF7766" w:rsidRPr="00AF7766">
          <w:rPr>
            <w:rFonts w:ascii="Arial" w:hAnsi="Arial" w:cs="Arial"/>
            <w:noProof/>
            <w:webHidden/>
            <w:sz w:val="24"/>
            <w:szCs w:val="24"/>
          </w:rPr>
          <w:instrText xml:space="preserve"> PAGEREF _Toc437490686 \h </w:instrText>
        </w:r>
        <w:r w:rsidR="00AF7766" w:rsidRPr="00AF7766">
          <w:rPr>
            <w:rFonts w:ascii="Arial" w:hAnsi="Arial" w:cs="Arial"/>
            <w:noProof/>
            <w:webHidden/>
            <w:sz w:val="24"/>
            <w:szCs w:val="24"/>
          </w:rPr>
        </w:r>
        <w:r w:rsidR="00AF7766" w:rsidRPr="00AF7766">
          <w:rPr>
            <w:rFonts w:ascii="Arial" w:hAnsi="Arial" w:cs="Arial"/>
            <w:noProof/>
            <w:webHidden/>
            <w:sz w:val="24"/>
            <w:szCs w:val="24"/>
          </w:rPr>
          <w:fldChar w:fldCharType="separate"/>
        </w:r>
        <w:r w:rsidR="00053AE3">
          <w:rPr>
            <w:rFonts w:ascii="Arial" w:hAnsi="Arial" w:cs="Arial"/>
            <w:noProof/>
            <w:webHidden/>
            <w:sz w:val="24"/>
            <w:szCs w:val="24"/>
          </w:rPr>
          <w:t>31</w:t>
        </w:r>
        <w:r w:rsidR="00AF7766" w:rsidRPr="00AF7766">
          <w:rPr>
            <w:rFonts w:ascii="Arial" w:hAnsi="Arial" w:cs="Arial"/>
            <w:noProof/>
            <w:webHidden/>
            <w:sz w:val="24"/>
            <w:szCs w:val="24"/>
          </w:rPr>
          <w:fldChar w:fldCharType="end"/>
        </w:r>
      </w:hyperlink>
    </w:p>
    <w:p w14:paraId="4E3780F8" w14:textId="77777777" w:rsidR="00AF7766" w:rsidRPr="00AF7766" w:rsidRDefault="00292B98" w:rsidP="00AF7766">
      <w:pPr>
        <w:pStyle w:val="Tabladeilustraciones"/>
        <w:tabs>
          <w:tab w:val="right" w:leader="dot" w:pos="8828"/>
        </w:tabs>
        <w:spacing w:before="240" w:after="240" w:line="276" w:lineRule="auto"/>
        <w:jc w:val="both"/>
        <w:rPr>
          <w:rFonts w:ascii="Arial" w:eastAsiaTheme="minorEastAsia" w:hAnsi="Arial" w:cs="Arial"/>
          <w:noProof/>
          <w:sz w:val="24"/>
          <w:szCs w:val="24"/>
          <w:lang w:val="es-MX" w:eastAsia="es-MX"/>
        </w:rPr>
      </w:pPr>
      <w:hyperlink w:anchor="_Toc437490687" w:history="1">
        <w:r w:rsidR="00AF7766" w:rsidRPr="00AF7766">
          <w:rPr>
            <w:rStyle w:val="Hipervnculo"/>
            <w:rFonts w:ascii="Arial" w:hAnsi="Arial" w:cs="Arial"/>
            <w:b/>
            <w:noProof/>
            <w:sz w:val="24"/>
            <w:szCs w:val="24"/>
          </w:rPr>
          <w:t>Figura 6. Medidor de humedad.</w:t>
        </w:r>
        <w:r w:rsidR="00AF7766" w:rsidRPr="00AF7766">
          <w:rPr>
            <w:rFonts w:ascii="Arial" w:hAnsi="Arial" w:cs="Arial"/>
            <w:noProof/>
            <w:webHidden/>
            <w:sz w:val="24"/>
            <w:szCs w:val="24"/>
          </w:rPr>
          <w:tab/>
        </w:r>
        <w:r w:rsidR="00AF7766" w:rsidRPr="00AF7766">
          <w:rPr>
            <w:rFonts w:ascii="Arial" w:hAnsi="Arial" w:cs="Arial"/>
            <w:noProof/>
            <w:webHidden/>
            <w:sz w:val="24"/>
            <w:szCs w:val="24"/>
          </w:rPr>
          <w:fldChar w:fldCharType="begin"/>
        </w:r>
        <w:r w:rsidR="00AF7766" w:rsidRPr="00AF7766">
          <w:rPr>
            <w:rFonts w:ascii="Arial" w:hAnsi="Arial" w:cs="Arial"/>
            <w:noProof/>
            <w:webHidden/>
            <w:sz w:val="24"/>
            <w:szCs w:val="24"/>
          </w:rPr>
          <w:instrText xml:space="preserve"> PAGEREF _Toc437490687 \h </w:instrText>
        </w:r>
        <w:r w:rsidR="00AF7766" w:rsidRPr="00AF7766">
          <w:rPr>
            <w:rFonts w:ascii="Arial" w:hAnsi="Arial" w:cs="Arial"/>
            <w:noProof/>
            <w:webHidden/>
            <w:sz w:val="24"/>
            <w:szCs w:val="24"/>
          </w:rPr>
        </w:r>
        <w:r w:rsidR="00AF7766" w:rsidRPr="00AF7766">
          <w:rPr>
            <w:rFonts w:ascii="Arial" w:hAnsi="Arial" w:cs="Arial"/>
            <w:noProof/>
            <w:webHidden/>
            <w:sz w:val="24"/>
            <w:szCs w:val="24"/>
          </w:rPr>
          <w:fldChar w:fldCharType="separate"/>
        </w:r>
        <w:r w:rsidR="00053AE3">
          <w:rPr>
            <w:rFonts w:ascii="Arial" w:hAnsi="Arial" w:cs="Arial"/>
            <w:noProof/>
            <w:webHidden/>
            <w:sz w:val="24"/>
            <w:szCs w:val="24"/>
          </w:rPr>
          <w:t>34</w:t>
        </w:r>
        <w:r w:rsidR="00AF7766" w:rsidRPr="00AF7766">
          <w:rPr>
            <w:rFonts w:ascii="Arial" w:hAnsi="Arial" w:cs="Arial"/>
            <w:noProof/>
            <w:webHidden/>
            <w:sz w:val="24"/>
            <w:szCs w:val="24"/>
          </w:rPr>
          <w:fldChar w:fldCharType="end"/>
        </w:r>
      </w:hyperlink>
    </w:p>
    <w:p w14:paraId="425B8009" w14:textId="77777777" w:rsidR="00AF7766" w:rsidRPr="00AF7766" w:rsidRDefault="00292B98" w:rsidP="00AF7766">
      <w:pPr>
        <w:pStyle w:val="Tabladeilustraciones"/>
        <w:tabs>
          <w:tab w:val="right" w:leader="dot" w:pos="8828"/>
        </w:tabs>
        <w:spacing w:before="240" w:after="240" w:line="276" w:lineRule="auto"/>
        <w:jc w:val="both"/>
        <w:rPr>
          <w:rFonts w:ascii="Arial" w:eastAsiaTheme="minorEastAsia" w:hAnsi="Arial" w:cs="Arial"/>
          <w:noProof/>
          <w:sz w:val="24"/>
          <w:szCs w:val="24"/>
          <w:lang w:val="es-MX" w:eastAsia="es-MX"/>
        </w:rPr>
      </w:pPr>
      <w:hyperlink w:anchor="_Toc437490688" w:history="1">
        <w:r w:rsidR="00AF7766" w:rsidRPr="00AF7766">
          <w:rPr>
            <w:rStyle w:val="Hipervnculo"/>
            <w:rFonts w:ascii="Arial" w:hAnsi="Arial" w:cs="Arial"/>
            <w:b/>
            <w:noProof/>
            <w:sz w:val="24"/>
            <w:szCs w:val="24"/>
          </w:rPr>
          <w:t>Figura 7. Riegos de reposición, escardas, aplicación de fertirrigación, Nutrientes foliares y plaguicidas orgánicos preventivos a incidencia a plagas.</w:t>
        </w:r>
        <w:r w:rsidR="00AF7766" w:rsidRPr="00AF7766">
          <w:rPr>
            <w:rFonts w:ascii="Arial" w:hAnsi="Arial" w:cs="Arial"/>
            <w:noProof/>
            <w:webHidden/>
            <w:sz w:val="24"/>
            <w:szCs w:val="24"/>
          </w:rPr>
          <w:tab/>
        </w:r>
        <w:r w:rsidR="00AF7766" w:rsidRPr="00AF7766">
          <w:rPr>
            <w:rFonts w:ascii="Arial" w:hAnsi="Arial" w:cs="Arial"/>
            <w:noProof/>
            <w:webHidden/>
            <w:sz w:val="24"/>
            <w:szCs w:val="24"/>
          </w:rPr>
          <w:fldChar w:fldCharType="begin"/>
        </w:r>
        <w:r w:rsidR="00AF7766" w:rsidRPr="00AF7766">
          <w:rPr>
            <w:rFonts w:ascii="Arial" w:hAnsi="Arial" w:cs="Arial"/>
            <w:noProof/>
            <w:webHidden/>
            <w:sz w:val="24"/>
            <w:szCs w:val="24"/>
          </w:rPr>
          <w:instrText xml:space="preserve"> PAGEREF _Toc437490688 \h </w:instrText>
        </w:r>
        <w:r w:rsidR="00AF7766" w:rsidRPr="00AF7766">
          <w:rPr>
            <w:rFonts w:ascii="Arial" w:hAnsi="Arial" w:cs="Arial"/>
            <w:noProof/>
            <w:webHidden/>
            <w:sz w:val="24"/>
            <w:szCs w:val="24"/>
          </w:rPr>
        </w:r>
        <w:r w:rsidR="00AF7766" w:rsidRPr="00AF7766">
          <w:rPr>
            <w:rFonts w:ascii="Arial" w:hAnsi="Arial" w:cs="Arial"/>
            <w:noProof/>
            <w:webHidden/>
            <w:sz w:val="24"/>
            <w:szCs w:val="24"/>
          </w:rPr>
          <w:fldChar w:fldCharType="separate"/>
        </w:r>
        <w:r w:rsidR="00053AE3">
          <w:rPr>
            <w:rFonts w:ascii="Arial" w:hAnsi="Arial" w:cs="Arial"/>
            <w:noProof/>
            <w:webHidden/>
            <w:sz w:val="24"/>
            <w:szCs w:val="24"/>
          </w:rPr>
          <w:t>36</w:t>
        </w:r>
        <w:r w:rsidR="00AF7766" w:rsidRPr="00AF7766">
          <w:rPr>
            <w:rFonts w:ascii="Arial" w:hAnsi="Arial" w:cs="Arial"/>
            <w:noProof/>
            <w:webHidden/>
            <w:sz w:val="24"/>
            <w:szCs w:val="24"/>
          </w:rPr>
          <w:fldChar w:fldCharType="end"/>
        </w:r>
      </w:hyperlink>
    </w:p>
    <w:p w14:paraId="4B4BC038" w14:textId="77777777" w:rsidR="00AF7766" w:rsidRPr="00AF7766" w:rsidRDefault="00292B98" w:rsidP="00AF7766">
      <w:pPr>
        <w:pStyle w:val="Tabladeilustraciones"/>
        <w:tabs>
          <w:tab w:val="right" w:leader="dot" w:pos="8828"/>
        </w:tabs>
        <w:spacing w:before="240" w:after="240" w:line="276" w:lineRule="auto"/>
        <w:jc w:val="both"/>
        <w:rPr>
          <w:rFonts w:ascii="Arial" w:eastAsiaTheme="minorEastAsia" w:hAnsi="Arial" w:cs="Arial"/>
          <w:noProof/>
          <w:sz w:val="24"/>
          <w:szCs w:val="24"/>
          <w:lang w:val="es-MX" w:eastAsia="es-MX"/>
        </w:rPr>
      </w:pPr>
      <w:hyperlink w:anchor="_Toc437490689" w:history="1">
        <w:r w:rsidR="00AF7766" w:rsidRPr="00AF7766">
          <w:rPr>
            <w:rStyle w:val="Hipervnculo"/>
            <w:rFonts w:ascii="Arial" w:hAnsi="Arial" w:cs="Arial"/>
            <w:b/>
            <w:noProof/>
            <w:sz w:val="24"/>
            <w:szCs w:val="24"/>
          </w:rPr>
          <w:t>Figura 8. Distribución conceptual log normal, mostrando sus sesgos probables citado en el libro de fundamentos de hidrología de superficie</w:t>
        </w:r>
        <w:r w:rsidR="00AF7766" w:rsidRPr="00AF7766">
          <w:rPr>
            <w:rFonts w:ascii="Arial" w:hAnsi="Arial" w:cs="Arial"/>
            <w:noProof/>
            <w:webHidden/>
            <w:sz w:val="24"/>
            <w:szCs w:val="24"/>
          </w:rPr>
          <w:tab/>
        </w:r>
        <w:r w:rsidR="00AF7766" w:rsidRPr="00AF7766">
          <w:rPr>
            <w:rFonts w:ascii="Arial" w:hAnsi="Arial" w:cs="Arial"/>
            <w:noProof/>
            <w:webHidden/>
            <w:sz w:val="24"/>
            <w:szCs w:val="24"/>
          </w:rPr>
          <w:fldChar w:fldCharType="begin"/>
        </w:r>
        <w:r w:rsidR="00AF7766" w:rsidRPr="00AF7766">
          <w:rPr>
            <w:rFonts w:ascii="Arial" w:hAnsi="Arial" w:cs="Arial"/>
            <w:noProof/>
            <w:webHidden/>
            <w:sz w:val="24"/>
            <w:szCs w:val="24"/>
          </w:rPr>
          <w:instrText xml:space="preserve"> PAGEREF _Toc437490689 \h </w:instrText>
        </w:r>
        <w:r w:rsidR="00AF7766" w:rsidRPr="00AF7766">
          <w:rPr>
            <w:rFonts w:ascii="Arial" w:hAnsi="Arial" w:cs="Arial"/>
            <w:noProof/>
            <w:webHidden/>
            <w:sz w:val="24"/>
            <w:szCs w:val="24"/>
          </w:rPr>
        </w:r>
        <w:r w:rsidR="00AF7766" w:rsidRPr="00AF7766">
          <w:rPr>
            <w:rFonts w:ascii="Arial" w:hAnsi="Arial" w:cs="Arial"/>
            <w:noProof/>
            <w:webHidden/>
            <w:sz w:val="24"/>
            <w:szCs w:val="24"/>
          </w:rPr>
          <w:fldChar w:fldCharType="separate"/>
        </w:r>
        <w:r w:rsidR="00053AE3">
          <w:rPr>
            <w:rFonts w:ascii="Arial" w:hAnsi="Arial" w:cs="Arial"/>
            <w:noProof/>
            <w:webHidden/>
            <w:sz w:val="24"/>
            <w:szCs w:val="24"/>
          </w:rPr>
          <w:t>37</w:t>
        </w:r>
        <w:r w:rsidR="00AF7766" w:rsidRPr="00AF7766">
          <w:rPr>
            <w:rFonts w:ascii="Arial" w:hAnsi="Arial" w:cs="Arial"/>
            <w:noProof/>
            <w:webHidden/>
            <w:sz w:val="24"/>
            <w:szCs w:val="24"/>
          </w:rPr>
          <w:fldChar w:fldCharType="end"/>
        </w:r>
      </w:hyperlink>
    </w:p>
    <w:p w14:paraId="341A1436" w14:textId="77777777" w:rsidR="00AF7766" w:rsidRPr="00AF7766" w:rsidRDefault="00292B98" w:rsidP="00AF7766">
      <w:pPr>
        <w:pStyle w:val="Tabladeilustraciones"/>
        <w:tabs>
          <w:tab w:val="right" w:leader="dot" w:pos="8828"/>
        </w:tabs>
        <w:spacing w:before="240" w:after="240" w:line="276" w:lineRule="auto"/>
        <w:jc w:val="both"/>
        <w:rPr>
          <w:rFonts w:ascii="Arial" w:eastAsiaTheme="minorEastAsia" w:hAnsi="Arial" w:cs="Arial"/>
          <w:noProof/>
          <w:sz w:val="24"/>
          <w:szCs w:val="24"/>
          <w:lang w:val="es-MX" w:eastAsia="es-MX"/>
        </w:rPr>
      </w:pPr>
      <w:hyperlink w:anchor="_Toc437490690" w:history="1">
        <w:r w:rsidR="00AF7766" w:rsidRPr="00AF7766">
          <w:rPr>
            <w:rStyle w:val="Hipervnculo"/>
            <w:rFonts w:ascii="Arial" w:hAnsi="Arial" w:cs="Arial"/>
            <w:b/>
            <w:noProof/>
            <w:sz w:val="24"/>
            <w:szCs w:val="24"/>
          </w:rPr>
          <w:t>Figura 9. . Cosecha de chile serrano.</w:t>
        </w:r>
        <w:r w:rsidR="00AF7766" w:rsidRPr="00AF7766">
          <w:rPr>
            <w:rFonts w:ascii="Arial" w:hAnsi="Arial" w:cs="Arial"/>
            <w:noProof/>
            <w:webHidden/>
            <w:sz w:val="24"/>
            <w:szCs w:val="24"/>
          </w:rPr>
          <w:tab/>
        </w:r>
        <w:r w:rsidR="00AF7766" w:rsidRPr="00AF7766">
          <w:rPr>
            <w:rFonts w:ascii="Arial" w:hAnsi="Arial" w:cs="Arial"/>
            <w:noProof/>
            <w:webHidden/>
            <w:sz w:val="24"/>
            <w:szCs w:val="24"/>
          </w:rPr>
          <w:fldChar w:fldCharType="begin"/>
        </w:r>
        <w:r w:rsidR="00AF7766" w:rsidRPr="00AF7766">
          <w:rPr>
            <w:rFonts w:ascii="Arial" w:hAnsi="Arial" w:cs="Arial"/>
            <w:noProof/>
            <w:webHidden/>
            <w:sz w:val="24"/>
            <w:szCs w:val="24"/>
          </w:rPr>
          <w:instrText xml:space="preserve"> PAGEREF _Toc437490690 \h </w:instrText>
        </w:r>
        <w:r w:rsidR="00AF7766" w:rsidRPr="00AF7766">
          <w:rPr>
            <w:rFonts w:ascii="Arial" w:hAnsi="Arial" w:cs="Arial"/>
            <w:noProof/>
            <w:webHidden/>
            <w:sz w:val="24"/>
            <w:szCs w:val="24"/>
          </w:rPr>
        </w:r>
        <w:r w:rsidR="00AF7766" w:rsidRPr="00AF7766">
          <w:rPr>
            <w:rFonts w:ascii="Arial" w:hAnsi="Arial" w:cs="Arial"/>
            <w:noProof/>
            <w:webHidden/>
            <w:sz w:val="24"/>
            <w:szCs w:val="24"/>
          </w:rPr>
          <w:fldChar w:fldCharType="separate"/>
        </w:r>
        <w:r w:rsidR="00053AE3">
          <w:rPr>
            <w:rFonts w:ascii="Arial" w:hAnsi="Arial" w:cs="Arial"/>
            <w:noProof/>
            <w:webHidden/>
            <w:sz w:val="24"/>
            <w:szCs w:val="24"/>
          </w:rPr>
          <w:t>39</w:t>
        </w:r>
        <w:r w:rsidR="00AF7766" w:rsidRPr="00AF7766">
          <w:rPr>
            <w:rFonts w:ascii="Arial" w:hAnsi="Arial" w:cs="Arial"/>
            <w:noProof/>
            <w:webHidden/>
            <w:sz w:val="24"/>
            <w:szCs w:val="24"/>
          </w:rPr>
          <w:fldChar w:fldCharType="end"/>
        </w:r>
      </w:hyperlink>
    </w:p>
    <w:p w14:paraId="67863CB9" w14:textId="77777777" w:rsidR="00AF7766" w:rsidRPr="00AF7766" w:rsidRDefault="00292B98" w:rsidP="00AF7766">
      <w:pPr>
        <w:pStyle w:val="Tabladeilustraciones"/>
        <w:tabs>
          <w:tab w:val="right" w:leader="dot" w:pos="8828"/>
        </w:tabs>
        <w:spacing w:before="240" w:after="240" w:line="276" w:lineRule="auto"/>
        <w:jc w:val="both"/>
        <w:rPr>
          <w:rFonts w:ascii="Arial" w:eastAsiaTheme="minorEastAsia" w:hAnsi="Arial" w:cs="Arial"/>
          <w:noProof/>
          <w:sz w:val="24"/>
          <w:szCs w:val="24"/>
          <w:lang w:val="es-MX" w:eastAsia="es-MX"/>
        </w:rPr>
      </w:pPr>
      <w:hyperlink w:anchor="_Toc437490691" w:history="1">
        <w:r w:rsidR="00AF7766" w:rsidRPr="00AF7766">
          <w:rPr>
            <w:rStyle w:val="Hipervnculo"/>
            <w:rFonts w:ascii="Arial" w:hAnsi="Arial" w:cs="Arial"/>
            <w:b/>
            <w:noProof/>
            <w:sz w:val="24"/>
            <w:szCs w:val="24"/>
          </w:rPr>
          <w:t>Figura 10. Muestreo de cosecha</w:t>
        </w:r>
        <w:r w:rsidR="00AF7766" w:rsidRPr="00AF7766">
          <w:rPr>
            <w:rFonts w:ascii="Arial" w:hAnsi="Arial" w:cs="Arial"/>
            <w:noProof/>
            <w:webHidden/>
            <w:sz w:val="24"/>
            <w:szCs w:val="24"/>
          </w:rPr>
          <w:tab/>
        </w:r>
        <w:r w:rsidR="00AF7766" w:rsidRPr="00AF7766">
          <w:rPr>
            <w:rFonts w:ascii="Arial" w:hAnsi="Arial" w:cs="Arial"/>
            <w:noProof/>
            <w:webHidden/>
            <w:sz w:val="24"/>
            <w:szCs w:val="24"/>
          </w:rPr>
          <w:fldChar w:fldCharType="begin"/>
        </w:r>
        <w:r w:rsidR="00AF7766" w:rsidRPr="00AF7766">
          <w:rPr>
            <w:rFonts w:ascii="Arial" w:hAnsi="Arial" w:cs="Arial"/>
            <w:noProof/>
            <w:webHidden/>
            <w:sz w:val="24"/>
            <w:szCs w:val="24"/>
          </w:rPr>
          <w:instrText xml:space="preserve"> PAGEREF _Toc437490691 \h </w:instrText>
        </w:r>
        <w:r w:rsidR="00AF7766" w:rsidRPr="00AF7766">
          <w:rPr>
            <w:rFonts w:ascii="Arial" w:hAnsi="Arial" w:cs="Arial"/>
            <w:noProof/>
            <w:webHidden/>
            <w:sz w:val="24"/>
            <w:szCs w:val="24"/>
          </w:rPr>
        </w:r>
        <w:r w:rsidR="00AF7766" w:rsidRPr="00AF7766">
          <w:rPr>
            <w:rFonts w:ascii="Arial" w:hAnsi="Arial" w:cs="Arial"/>
            <w:noProof/>
            <w:webHidden/>
            <w:sz w:val="24"/>
            <w:szCs w:val="24"/>
          </w:rPr>
          <w:fldChar w:fldCharType="separate"/>
        </w:r>
        <w:r w:rsidR="00053AE3">
          <w:rPr>
            <w:rFonts w:ascii="Arial" w:hAnsi="Arial" w:cs="Arial"/>
            <w:noProof/>
            <w:webHidden/>
            <w:sz w:val="24"/>
            <w:szCs w:val="24"/>
          </w:rPr>
          <w:t>39</w:t>
        </w:r>
        <w:r w:rsidR="00AF7766" w:rsidRPr="00AF7766">
          <w:rPr>
            <w:rFonts w:ascii="Arial" w:hAnsi="Arial" w:cs="Arial"/>
            <w:noProof/>
            <w:webHidden/>
            <w:sz w:val="24"/>
            <w:szCs w:val="24"/>
          </w:rPr>
          <w:fldChar w:fldCharType="end"/>
        </w:r>
      </w:hyperlink>
    </w:p>
    <w:p w14:paraId="23D46EA2" w14:textId="77777777" w:rsidR="00AF7766" w:rsidRPr="00AF7766" w:rsidRDefault="00292B98" w:rsidP="00AF7766">
      <w:pPr>
        <w:pStyle w:val="Tabladeilustraciones"/>
        <w:tabs>
          <w:tab w:val="right" w:leader="dot" w:pos="8828"/>
        </w:tabs>
        <w:spacing w:before="240" w:after="240" w:line="276" w:lineRule="auto"/>
        <w:jc w:val="both"/>
        <w:rPr>
          <w:rFonts w:ascii="Arial" w:eastAsiaTheme="minorEastAsia" w:hAnsi="Arial" w:cs="Arial"/>
          <w:noProof/>
          <w:sz w:val="24"/>
          <w:szCs w:val="24"/>
          <w:lang w:val="es-MX" w:eastAsia="es-MX"/>
        </w:rPr>
      </w:pPr>
      <w:hyperlink w:anchor="_Toc437490692" w:history="1">
        <w:r w:rsidR="00AF7766" w:rsidRPr="00AF7766">
          <w:rPr>
            <w:rStyle w:val="Hipervnculo"/>
            <w:rFonts w:ascii="Arial" w:hAnsi="Arial" w:cs="Arial"/>
            <w:b/>
            <w:noProof/>
            <w:sz w:val="24"/>
            <w:szCs w:val="24"/>
          </w:rPr>
          <w:t>Figura 11. Láminas de riego, calculada (LRC), total aplicadas (LTA), de riego aplicada (LRA) y de fertilización (LF), para el sistema de riego familiar (FDS).</w:t>
        </w:r>
        <w:r w:rsidR="00AF7766" w:rsidRPr="00AF7766">
          <w:rPr>
            <w:rFonts w:ascii="Arial" w:hAnsi="Arial" w:cs="Arial"/>
            <w:noProof/>
            <w:webHidden/>
            <w:sz w:val="24"/>
            <w:szCs w:val="24"/>
          </w:rPr>
          <w:tab/>
        </w:r>
        <w:r w:rsidR="00AF7766" w:rsidRPr="00AF7766">
          <w:rPr>
            <w:rFonts w:ascii="Arial" w:hAnsi="Arial" w:cs="Arial"/>
            <w:noProof/>
            <w:webHidden/>
            <w:sz w:val="24"/>
            <w:szCs w:val="24"/>
          </w:rPr>
          <w:fldChar w:fldCharType="begin"/>
        </w:r>
        <w:r w:rsidR="00AF7766" w:rsidRPr="00AF7766">
          <w:rPr>
            <w:rFonts w:ascii="Arial" w:hAnsi="Arial" w:cs="Arial"/>
            <w:noProof/>
            <w:webHidden/>
            <w:sz w:val="24"/>
            <w:szCs w:val="24"/>
          </w:rPr>
          <w:instrText xml:space="preserve"> PAGEREF _Toc437490692 \h </w:instrText>
        </w:r>
        <w:r w:rsidR="00AF7766" w:rsidRPr="00AF7766">
          <w:rPr>
            <w:rFonts w:ascii="Arial" w:hAnsi="Arial" w:cs="Arial"/>
            <w:noProof/>
            <w:webHidden/>
            <w:sz w:val="24"/>
            <w:szCs w:val="24"/>
          </w:rPr>
        </w:r>
        <w:r w:rsidR="00AF7766" w:rsidRPr="00AF7766">
          <w:rPr>
            <w:rFonts w:ascii="Arial" w:hAnsi="Arial" w:cs="Arial"/>
            <w:noProof/>
            <w:webHidden/>
            <w:sz w:val="24"/>
            <w:szCs w:val="24"/>
          </w:rPr>
          <w:fldChar w:fldCharType="separate"/>
        </w:r>
        <w:r w:rsidR="00053AE3">
          <w:rPr>
            <w:rFonts w:ascii="Arial" w:hAnsi="Arial" w:cs="Arial"/>
            <w:noProof/>
            <w:webHidden/>
            <w:sz w:val="24"/>
            <w:szCs w:val="24"/>
          </w:rPr>
          <w:t>42</w:t>
        </w:r>
        <w:r w:rsidR="00AF7766" w:rsidRPr="00AF7766">
          <w:rPr>
            <w:rFonts w:ascii="Arial" w:hAnsi="Arial" w:cs="Arial"/>
            <w:noProof/>
            <w:webHidden/>
            <w:sz w:val="24"/>
            <w:szCs w:val="24"/>
          </w:rPr>
          <w:fldChar w:fldCharType="end"/>
        </w:r>
      </w:hyperlink>
    </w:p>
    <w:p w14:paraId="27A50622" w14:textId="77777777" w:rsidR="00AF7766" w:rsidRPr="00AF7766" w:rsidRDefault="00292B98" w:rsidP="00AF7766">
      <w:pPr>
        <w:pStyle w:val="Tabladeilustraciones"/>
        <w:tabs>
          <w:tab w:val="right" w:leader="dot" w:pos="8828"/>
        </w:tabs>
        <w:spacing w:before="240" w:after="240" w:line="276" w:lineRule="auto"/>
        <w:jc w:val="both"/>
        <w:rPr>
          <w:rFonts w:ascii="Arial" w:eastAsiaTheme="minorEastAsia" w:hAnsi="Arial" w:cs="Arial"/>
          <w:noProof/>
          <w:sz w:val="24"/>
          <w:szCs w:val="24"/>
          <w:lang w:val="es-MX" w:eastAsia="es-MX"/>
        </w:rPr>
      </w:pPr>
      <w:hyperlink w:anchor="_Toc437490693" w:history="1">
        <w:r w:rsidR="00AF7766" w:rsidRPr="00AF7766">
          <w:rPr>
            <w:rStyle w:val="Hipervnculo"/>
            <w:rFonts w:ascii="Arial" w:hAnsi="Arial" w:cs="Arial"/>
            <w:b/>
            <w:noProof/>
            <w:sz w:val="24"/>
            <w:szCs w:val="24"/>
          </w:rPr>
          <w:t>Figura 12. Contenido de humedad por efecto del riego y fertirriego al cultivo chile serrano con el sistema de goteo FDS en la profundidad de 0-30 cm.</w:t>
        </w:r>
        <w:r w:rsidR="00AF7766" w:rsidRPr="00AF7766">
          <w:rPr>
            <w:rFonts w:ascii="Arial" w:hAnsi="Arial" w:cs="Arial"/>
            <w:noProof/>
            <w:webHidden/>
            <w:sz w:val="24"/>
            <w:szCs w:val="24"/>
          </w:rPr>
          <w:tab/>
        </w:r>
        <w:r w:rsidR="00AF7766" w:rsidRPr="00AF7766">
          <w:rPr>
            <w:rFonts w:ascii="Arial" w:hAnsi="Arial" w:cs="Arial"/>
            <w:noProof/>
            <w:webHidden/>
            <w:sz w:val="24"/>
            <w:szCs w:val="24"/>
          </w:rPr>
          <w:fldChar w:fldCharType="begin"/>
        </w:r>
        <w:r w:rsidR="00AF7766" w:rsidRPr="00AF7766">
          <w:rPr>
            <w:rFonts w:ascii="Arial" w:hAnsi="Arial" w:cs="Arial"/>
            <w:noProof/>
            <w:webHidden/>
            <w:sz w:val="24"/>
            <w:szCs w:val="24"/>
          </w:rPr>
          <w:instrText xml:space="preserve"> PAGEREF _Toc437490693 \h </w:instrText>
        </w:r>
        <w:r w:rsidR="00AF7766" w:rsidRPr="00AF7766">
          <w:rPr>
            <w:rFonts w:ascii="Arial" w:hAnsi="Arial" w:cs="Arial"/>
            <w:noProof/>
            <w:webHidden/>
            <w:sz w:val="24"/>
            <w:szCs w:val="24"/>
          </w:rPr>
        </w:r>
        <w:r w:rsidR="00AF7766" w:rsidRPr="00AF7766">
          <w:rPr>
            <w:rFonts w:ascii="Arial" w:hAnsi="Arial" w:cs="Arial"/>
            <w:noProof/>
            <w:webHidden/>
            <w:sz w:val="24"/>
            <w:szCs w:val="24"/>
          </w:rPr>
          <w:fldChar w:fldCharType="separate"/>
        </w:r>
        <w:r w:rsidR="00053AE3">
          <w:rPr>
            <w:rFonts w:ascii="Arial" w:hAnsi="Arial" w:cs="Arial"/>
            <w:noProof/>
            <w:webHidden/>
            <w:sz w:val="24"/>
            <w:szCs w:val="24"/>
          </w:rPr>
          <w:t>43</w:t>
        </w:r>
        <w:r w:rsidR="00AF7766" w:rsidRPr="00AF7766">
          <w:rPr>
            <w:rFonts w:ascii="Arial" w:hAnsi="Arial" w:cs="Arial"/>
            <w:noProof/>
            <w:webHidden/>
            <w:sz w:val="24"/>
            <w:szCs w:val="24"/>
          </w:rPr>
          <w:fldChar w:fldCharType="end"/>
        </w:r>
      </w:hyperlink>
    </w:p>
    <w:p w14:paraId="00E9128F" w14:textId="77777777" w:rsidR="00AF7766" w:rsidRPr="00AF7766" w:rsidRDefault="00292B98" w:rsidP="00AF7766">
      <w:pPr>
        <w:pStyle w:val="Tabladeilustraciones"/>
        <w:tabs>
          <w:tab w:val="right" w:leader="dot" w:pos="8828"/>
        </w:tabs>
        <w:spacing w:before="240" w:after="240" w:line="276" w:lineRule="auto"/>
        <w:jc w:val="both"/>
        <w:rPr>
          <w:rFonts w:ascii="Arial" w:eastAsiaTheme="minorEastAsia" w:hAnsi="Arial" w:cs="Arial"/>
          <w:noProof/>
          <w:sz w:val="24"/>
          <w:szCs w:val="24"/>
          <w:lang w:val="es-MX" w:eastAsia="es-MX"/>
        </w:rPr>
      </w:pPr>
      <w:hyperlink w:anchor="_Toc437490694" w:history="1">
        <w:r w:rsidR="00AF7766" w:rsidRPr="00AF7766">
          <w:rPr>
            <w:rStyle w:val="Hipervnculo"/>
            <w:rFonts w:ascii="Arial" w:hAnsi="Arial" w:cs="Arial"/>
            <w:b/>
            <w:noProof/>
            <w:sz w:val="24"/>
            <w:szCs w:val="24"/>
          </w:rPr>
          <w:t>Figura 13. Contenido de humedad por efecto del riego y fertirriego del chile serrano con el sistema de goteo FDS en la profundidad de 30-60 cm</w:t>
        </w:r>
        <w:r w:rsidR="00AF7766" w:rsidRPr="00AF7766">
          <w:rPr>
            <w:rFonts w:ascii="Arial" w:hAnsi="Arial" w:cs="Arial"/>
            <w:noProof/>
            <w:webHidden/>
            <w:sz w:val="24"/>
            <w:szCs w:val="24"/>
          </w:rPr>
          <w:tab/>
        </w:r>
        <w:r w:rsidR="00AF7766" w:rsidRPr="00AF7766">
          <w:rPr>
            <w:rFonts w:ascii="Arial" w:hAnsi="Arial" w:cs="Arial"/>
            <w:noProof/>
            <w:webHidden/>
            <w:sz w:val="24"/>
            <w:szCs w:val="24"/>
          </w:rPr>
          <w:fldChar w:fldCharType="begin"/>
        </w:r>
        <w:r w:rsidR="00AF7766" w:rsidRPr="00AF7766">
          <w:rPr>
            <w:rFonts w:ascii="Arial" w:hAnsi="Arial" w:cs="Arial"/>
            <w:noProof/>
            <w:webHidden/>
            <w:sz w:val="24"/>
            <w:szCs w:val="24"/>
          </w:rPr>
          <w:instrText xml:space="preserve"> PAGEREF _Toc437490694 \h </w:instrText>
        </w:r>
        <w:r w:rsidR="00AF7766" w:rsidRPr="00AF7766">
          <w:rPr>
            <w:rFonts w:ascii="Arial" w:hAnsi="Arial" w:cs="Arial"/>
            <w:noProof/>
            <w:webHidden/>
            <w:sz w:val="24"/>
            <w:szCs w:val="24"/>
          </w:rPr>
        </w:r>
        <w:r w:rsidR="00AF7766" w:rsidRPr="00AF7766">
          <w:rPr>
            <w:rFonts w:ascii="Arial" w:hAnsi="Arial" w:cs="Arial"/>
            <w:noProof/>
            <w:webHidden/>
            <w:sz w:val="24"/>
            <w:szCs w:val="24"/>
          </w:rPr>
          <w:fldChar w:fldCharType="separate"/>
        </w:r>
        <w:r w:rsidR="00053AE3">
          <w:rPr>
            <w:rFonts w:ascii="Arial" w:hAnsi="Arial" w:cs="Arial"/>
            <w:noProof/>
            <w:webHidden/>
            <w:sz w:val="24"/>
            <w:szCs w:val="24"/>
          </w:rPr>
          <w:t>43</w:t>
        </w:r>
        <w:r w:rsidR="00AF7766" w:rsidRPr="00AF7766">
          <w:rPr>
            <w:rFonts w:ascii="Arial" w:hAnsi="Arial" w:cs="Arial"/>
            <w:noProof/>
            <w:webHidden/>
            <w:sz w:val="24"/>
            <w:szCs w:val="24"/>
          </w:rPr>
          <w:fldChar w:fldCharType="end"/>
        </w:r>
      </w:hyperlink>
    </w:p>
    <w:p w14:paraId="0879A103" w14:textId="77777777" w:rsidR="00AF7766" w:rsidRPr="00AF7766" w:rsidRDefault="00292B98" w:rsidP="00AF7766">
      <w:pPr>
        <w:pStyle w:val="Tabladeilustraciones"/>
        <w:tabs>
          <w:tab w:val="right" w:leader="dot" w:pos="8828"/>
        </w:tabs>
        <w:spacing w:before="240" w:after="240" w:line="276" w:lineRule="auto"/>
        <w:jc w:val="both"/>
        <w:rPr>
          <w:rFonts w:ascii="Arial" w:eastAsiaTheme="minorEastAsia" w:hAnsi="Arial" w:cs="Arial"/>
          <w:noProof/>
          <w:sz w:val="24"/>
          <w:szCs w:val="24"/>
          <w:lang w:val="es-MX" w:eastAsia="es-MX"/>
        </w:rPr>
      </w:pPr>
      <w:hyperlink w:anchor="_Toc437490695" w:history="1">
        <w:r w:rsidR="00AF7766" w:rsidRPr="00AF7766">
          <w:rPr>
            <w:rStyle w:val="Hipervnculo"/>
            <w:rFonts w:ascii="Arial" w:hAnsi="Arial" w:cs="Arial"/>
            <w:b/>
            <w:noProof/>
            <w:sz w:val="24"/>
            <w:szCs w:val="24"/>
          </w:rPr>
          <w:t>Figura 14. Corte de suelo.</w:t>
        </w:r>
        <w:r w:rsidR="00AF7766" w:rsidRPr="00AF7766">
          <w:rPr>
            <w:rFonts w:ascii="Arial" w:hAnsi="Arial" w:cs="Arial"/>
            <w:noProof/>
            <w:webHidden/>
            <w:sz w:val="24"/>
            <w:szCs w:val="24"/>
          </w:rPr>
          <w:tab/>
        </w:r>
        <w:r w:rsidR="00AF7766" w:rsidRPr="00AF7766">
          <w:rPr>
            <w:rFonts w:ascii="Arial" w:hAnsi="Arial" w:cs="Arial"/>
            <w:noProof/>
            <w:webHidden/>
            <w:sz w:val="24"/>
            <w:szCs w:val="24"/>
          </w:rPr>
          <w:fldChar w:fldCharType="begin"/>
        </w:r>
        <w:r w:rsidR="00AF7766" w:rsidRPr="00AF7766">
          <w:rPr>
            <w:rFonts w:ascii="Arial" w:hAnsi="Arial" w:cs="Arial"/>
            <w:noProof/>
            <w:webHidden/>
            <w:sz w:val="24"/>
            <w:szCs w:val="24"/>
          </w:rPr>
          <w:instrText xml:space="preserve"> PAGEREF _Toc437490695 \h </w:instrText>
        </w:r>
        <w:r w:rsidR="00AF7766" w:rsidRPr="00AF7766">
          <w:rPr>
            <w:rFonts w:ascii="Arial" w:hAnsi="Arial" w:cs="Arial"/>
            <w:noProof/>
            <w:webHidden/>
            <w:sz w:val="24"/>
            <w:szCs w:val="24"/>
          </w:rPr>
        </w:r>
        <w:r w:rsidR="00AF7766" w:rsidRPr="00AF7766">
          <w:rPr>
            <w:rFonts w:ascii="Arial" w:hAnsi="Arial" w:cs="Arial"/>
            <w:noProof/>
            <w:webHidden/>
            <w:sz w:val="24"/>
            <w:szCs w:val="24"/>
          </w:rPr>
          <w:fldChar w:fldCharType="separate"/>
        </w:r>
        <w:r w:rsidR="00053AE3">
          <w:rPr>
            <w:rFonts w:ascii="Arial" w:hAnsi="Arial" w:cs="Arial"/>
            <w:noProof/>
            <w:webHidden/>
            <w:sz w:val="24"/>
            <w:szCs w:val="24"/>
          </w:rPr>
          <w:t>44</w:t>
        </w:r>
        <w:r w:rsidR="00AF7766" w:rsidRPr="00AF7766">
          <w:rPr>
            <w:rFonts w:ascii="Arial" w:hAnsi="Arial" w:cs="Arial"/>
            <w:noProof/>
            <w:webHidden/>
            <w:sz w:val="24"/>
            <w:szCs w:val="24"/>
          </w:rPr>
          <w:fldChar w:fldCharType="end"/>
        </w:r>
      </w:hyperlink>
    </w:p>
    <w:p w14:paraId="7E9D63C4" w14:textId="68C8B244" w:rsidR="00AF28C6" w:rsidRDefault="005F5660" w:rsidP="00AF7766">
      <w:pPr>
        <w:spacing w:line="276" w:lineRule="auto"/>
        <w:jc w:val="center"/>
        <w:rPr>
          <w:rFonts w:ascii="Arial" w:hAnsi="Arial" w:cs="Arial"/>
          <w:b/>
          <w:sz w:val="28"/>
          <w:szCs w:val="20"/>
          <w:shd w:val="clear" w:color="auto" w:fill="FFFFFF"/>
        </w:rPr>
      </w:pPr>
      <w:r w:rsidRPr="00AF7766">
        <w:rPr>
          <w:rFonts w:ascii="Arial" w:hAnsi="Arial" w:cs="Arial"/>
          <w:b/>
          <w:sz w:val="24"/>
          <w:szCs w:val="24"/>
          <w:shd w:val="clear" w:color="auto" w:fill="FFFFFF"/>
        </w:rPr>
        <w:fldChar w:fldCharType="end"/>
      </w:r>
      <w:r w:rsidR="00AF28C6">
        <w:rPr>
          <w:rFonts w:ascii="Arial" w:hAnsi="Arial" w:cs="Arial"/>
          <w:b/>
          <w:sz w:val="28"/>
          <w:szCs w:val="20"/>
          <w:shd w:val="clear" w:color="auto" w:fill="FFFFFF"/>
        </w:rPr>
        <w:br w:type="page"/>
      </w:r>
    </w:p>
    <w:p w14:paraId="757F3356" w14:textId="22471126" w:rsidR="00AA7A2B" w:rsidRDefault="00C25C09" w:rsidP="00C25C09">
      <w:pPr>
        <w:pStyle w:val="Ttulo1"/>
        <w:rPr>
          <w:shd w:val="clear" w:color="auto" w:fill="FFFFFF"/>
        </w:rPr>
      </w:pPr>
      <w:bookmarkStart w:id="6" w:name="_Toc437818045"/>
      <w:r w:rsidRPr="00AF28C6">
        <w:rPr>
          <w:shd w:val="clear" w:color="auto" w:fill="FFFFFF"/>
        </w:rPr>
        <w:lastRenderedPageBreak/>
        <w:t>ÍNDICE DE APÉNDICE</w:t>
      </w:r>
      <w:bookmarkEnd w:id="6"/>
    </w:p>
    <w:p w14:paraId="14727012" w14:textId="77777777" w:rsidR="00AA7A2B" w:rsidRPr="00AA7A2B" w:rsidRDefault="00AA7A2B" w:rsidP="00AA7A2B">
      <w:pPr>
        <w:pStyle w:val="Tabladeilustraciones"/>
        <w:tabs>
          <w:tab w:val="right" w:leader="dot" w:pos="8828"/>
        </w:tabs>
        <w:spacing w:before="240" w:after="240" w:line="276" w:lineRule="auto"/>
        <w:jc w:val="both"/>
        <w:rPr>
          <w:rFonts w:eastAsiaTheme="minorEastAsia"/>
          <w:noProof/>
          <w:sz w:val="28"/>
          <w:lang w:val="es-MX" w:eastAsia="es-MX"/>
        </w:rPr>
      </w:pPr>
      <w:r>
        <w:rPr>
          <w:rFonts w:ascii="Arial" w:hAnsi="Arial" w:cs="Arial"/>
          <w:b/>
          <w:sz w:val="28"/>
          <w:szCs w:val="20"/>
          <w:shd w:val="clear" w:color="auto" w:fill="FFFFFF"/>
        </w:rPr>
        <w:fldChar w:fldCharType="begin"/>
      </w:r>
      <w:r>
        <w:rPr>
          <w:rFonts w:ascii="Arial" w:hAnsi="Arial" w:cs="Arial"/>
          <w:b/>
          <w:sz w:val="28"/>
          <w:szCs w:val="20"/>
          <w:shd w:val="clear" w:color="auto" w:fill="FFFFFF"/>
        </w:rPr>
        <w:instrText xml:space="preserve"> TOC \h \z \c "Apendice" </w:instrText>
      </w:r>
      <w:r>
        <w:rPr>
          <w:rFonts w:ascii="Arial" w:hAnsi="Arial" w:cs="Arial"/>
          <w:b/>
          <w:sz w:val="28"/>
          <w:szCs w:val="20"/>
          <w:shd w:val="clear" w:color="auto" w:fill="FFFFFF"/>
        </w:rPr>
        <w:fldChar w:fldCharType="separate"/>
      </w:r>
      <w:hyperlink w:anchor="_Toc437045795" w:history="1">
        <w:r w:rsidRPr="00AA7A2B">
          <w:rPr>
            <w:rStyle w:val="Hipervnculo"/>
            <w:b/>
            <w:noProof/>
            <w:sz w:val="28"/>
          </w:rPr>
          <w:t>Apéndice 1. Dosis y programa de fertilización chile serrano Montero con goteo FDS</w:t>
        </w:r>
        <w:r w:rsidRPr="00AA7A2B">
          <w:rPr>
            <w:noProof/>
            <w:webHidden/>
            <w:sz w:val="28"/>
          </w:rPr>
          <w:tab/>
        </w:r>
        <w:r w:rsidRPr="00AA7A2B">
          <w:rPr>
            <w:noProof/>
            <w:webHidden/>
            <w:sz w:val="28"/>
          </w:rPr>
          <w:fldChar w:fldCharType="begin"/>
        </w:r>
        <w:r w:rsidRPr="00AA7A2B">
          <w:rPr>
            <w:noProof/>
            <w:webHidden/>
            <w:sz w:val="28"/>
          </w:rPr>
          <w:instrText xml:space="preserve"> PAGEREF _Toc437045795 \h </w:instrText>
        </w:r>
        <w:r w:rsidRPr="00AA7A2B">
          <w:rPr>
            <w:noProof/>
            <w:webHidden/>
            <w:sz w:val="28"/>
          </w:rPr>
        </w:r>
        <w:r w:rsidRPr="00AA7A2B">
          <w:rPr>
            <w:noProof/>
            <w:webHidden/>
            <w:sz w:val="28"/>
          </w:rPr>
          <w:fldChar w:fldCharType="separate"/>
        </w:r>
        <w:r w:rsidR="00053AE3">
          <w:rPr>
            <w:noProof/>
            <w:webHidden/>
            <w:sz w:val="28"/>
          </w:rPr>
          <w:t>56</w:t>
        </w:r>
        <w:r w:rsidRPr="00AA7A2B">
          <w:rPr>
            <w:noProof/>
            <w:webHidden/>
            <w:sz w:val="28"/>
          </w:rPr>
          <w:fldChar w:fldCharType="end"/>
        </w:r>
      </w:hyperlink>
    </w:p>
    <w:p w14:paraId="0542290D" w14:textId="77777777" w:rsidR="00AA7A2B" w:rsidRPr="00AA7A2B" w:rsidRDefault="00292B98" w:rsidP="00AA7A2B">
      <w:pPr>
        <w:pStyle w:val="Tabladeilustraciones"/>
        <w:tabs>
          <w:tab w:val="right" w:leader="dot" w:pos="8828"/>
        </w:tabs>
        <w:spacing w:before="240" w:after="240" w:line="276" w:lineRule="auto"/>
        <w:jc w:val="both"/>
        <w:rPr>
          <w:rFonts w:eastAsiaTheme="minorEastAsia"/>
          <w:noProof/>
          <w:sz w:val="28"/>
          <w:lang w:val="es-MX" w:eastAsia="es-MX"/>
        </w:rPr>
      </w:pPr>
      <w:hyperlink w:anchor="_Toc437045796" w:history="1">
        <w:r w:rsidR="00AA7A2B" w:rsidRPr="00AA7A2B">
          <w:rPr>
            <w:rStyle w:val="Hipervnculo"/>
            <w:b/>
            <w:noProof/>
            <w:sz w:val="28"/>
          </w:rPr>
          <w:t>Apéndice 2. Calendarización del Riego del software D’Riegos Dgo del INIFAP para chile serrano, considerando una deflexión de humedad cada 3 días pero con riego superficial.</w:t>
        </w:r>
        <w:r w:rsidR="00AA7A2B" w:rsidRPr="00AA7A2B">
          <w:rPr>
            <w:noProof/>
            <w:webHidden/>
            <w:sz w:val="28"/>
          </w:rPr>
          <w:tab/>
        </w:r>
        <w:r w:rsidR="00AA7A2B" w:rsidRPr="00AA7A2B">
          <w:rPr>
            <w:noProof/>
            <w:webHidden/>
            <w:sz w:val="28"/>
          </w:rPr>
          <w:fldChar w:fldCharType="begin"/>
        </w:r>
        <w:r w:rsidR="00AA7A2B" w:rsidRPr="00AA7A2B">
          <w:rPr>
            <w:noProof/>
            <w:webHidden/>
            <w:sz w:val="28"/>
          </w:rPr>
          <w:instrText xml:space="preserve"> PAGEREF _Toc437045796 \h </w:instrText>
        </w:r>
        <w:r w:rsidR="00AA7A2B" w:rsidRPr="00AA7A2B">
          <w:rPr>
            <w:noProof/>
            <w:webHidden/>
            <w:sz w:val="28"/>
          </w:rPr>
        </w:r>
        <w:r w:rsidR="00AA7A2B" w:rsidRPr="00AA7A2B">
          <w:rPr>
            <w:noProof/>
            <w:webHidden/>
            <w:sz w:val="28"/>
          </w:rPr>
          <w:fldChar w:fldCharType="separate"/>
        </w:r>
        <w:r w:rsidR="00053AE3">
          <w:rPr>
            <w:noProof/>
            <w:webHidden/>
            <w:sz w:val="28"/>
          </w:rPr>
          <w:t>56</w:t>
        </w:r>
        <w:r w:rsidR="00AA7A2B" w:rsidRPr="00AA7A2B">
          <w:rPr>
            <w:noProof/>
            <w:webHidden/>
            <w:sz w:val="28"/>
          </w:rPr>
          <w:fldChar w:fldCharType="end"/>
        </w:r>
      </w:hyperlink>
    </w:p>
    <w:p w14:paraId="562D8846" w14:textId="77777777" w:rsidR="00AA7A2B" w:rsidRDefault="00292B98" w:rsidP="00AA7A2B">
      <w:pPr>
        <w:pStyle w:val="Tabladeilustraciones"/>
        <w:tabs>
          <w:tab w:val="right" w:leader="dot" w:pos="8828"/>
        </w:tabs>
        <w:spacing w:before="240" w:after="240" w:line="276" w:lineRule="auto"/>
        <w:jc w:val="both"/>
        <w:rPr>
          <w:rFonts w:eastAsiaTheme="minorEastAsia"/>
          <w:noProof/>
          <w:lang w:val="es-MX" w:eastAsia="es-MX"/>
        </w:rPr>
      </w:pPr>
      <w:hyperlink w:anchor="_Toc437045797" w:history="1">
        <w:r w:rsidR="00AA7A2B" w:rsidRPr="00AA7A2B">
          <w:rPr>
            <w:rStyle w:val="Hipervnculo"/>
            <w:b/>
            <w:noProof/>
            <w:sz w:val="28"/>
          </w:rPr>
          <w:t>Apéndice 3. Factor de probabilidad kn, kln para funciones de distribución normal y log normal estandarizadas, tomado de Lipschutz S (1984).</w:t>
        </w:r>
        <w:r w:rsidR="00AA7A2B" w:rsidRPr="00AA7A2B">
          <w:rPr>
            <w:noProof/>
            <w:webHidden/>
            <w:sz w:val="28"/>
          </w:rPr>
          <w:tab/>
        </w:r>
        <w:r w:rsidR="00AA7A2B" w:rsidRPr="00AA7A2B">
          <w:rPr>
            <w:noProof/>
            <w:webHidden/>
            <w:sz w:val="28"/>
          </w:rPr>
          <w:fldChar w:fldCharType="begin"/>
        </w:r>
        <w:r w:rsidR="00AA7A2B" w:rsidRPr="00AA7A2B">
          <w:rPr>
            <w:noProof/>
            <w:webHidden/>
            <w:sz w:val="28"/>
          </w:rPr>
          <w:instrText xml:space="preserve"> PAGEREF _Toc437045797 \h </w:instrText>
        </w:r>
        <w:r w:rsidR="00AA7A2B" w:rsidRPr="00AA7A2B">
          <w:rPr>
            <w:noProof/>
            <w:webHidden/>
            <w:sz w:val="28"/>
          </w:rPr>
        </w:r>
        <w:r w:rsidR="00AA7A2B" w:rsidRPr="00AA7A2B">
          <w:rPr>
            <w:noProof/>
            <w:webHidden/>
            <w:sz w:val="28"/>
          </w:rPr>
          <w:fldChar w:fldCharType="separate"/>
        </w:r>
        <w:r w:rsidR="00053AE3">
          <w:rPr>
            <w:noProof/>
            <w:webHidden/>
            <w:sz w:val="28"/>
          </w:rPr>
          <w:t>57</w:t>
        </w:r>
        <w:r w:rsidR="00AA7A2B" w:rsidRPr="00AA7A2B">
          <w:rPr>
            <w:noProof/>
            <w:webHidden/>
            <w:sz w:val="28"/>
          </w:rPr>
          <w:fldChar w:fldCharType="end"/>
        </w:r>
      </w:hyperlink>
    </w:p>
    <w:p w14:paraId="77096264" w14:textId="2BE1734A" w:rsidR="00AF28C6" w:rsidRDefault="00AA7A2B" w:rsidP="000A3B48">
      <w:pPr>
        <w:jc w:val="center"/>
        <w:rPr>
          <w:rFonts w:ascii="Arial" w:hAnsi="Arial" w:cs="Arial"/>
          <w:b/>
          <w:sz w:val="28"/>
          <w:szCs w:val="20"/>
          <w:shd w:val="clear" w:color="auto" w:fill="FFFFFF"/>
        </w:rPr>
      </w:pPr>
      <w:r>
        <w:rPr>
          <w:rFonts w:ascii="Arial" w:hAnsi="Arial" w:cs="Arial"/>
          <w:b/>
          <w:sz w:val="28"/>
          <w:szCs w:val="20"/>
          <w:shd w:val="clear" w:color="auto" w:fill="FFFFFF"/>
        </w:rPr>
        <w:fldChar w:fldCharType="end"/>
      </w:r>
      <w:r w:rsidR="00AF28C6">
        <w:rPr>
          <w:rFonts w:ascii="Arial" w:hAnsi="Arial" w:cs="Arial"/>
          <w:b/>
          <w:sz w:val="28"/>
          <w:szCs w:val="20"/>
          <w:shd w:val="clear" w:color="auto" w:fill="FFFFFF"/>
        </w:rPr>
        <w:br w:type="page"/>
      </w:r>
    </w:p>
    <w:p w14:paraId="3E1090D6" w14:textId="77777777" w:rsidR="000A3B48" w:rsidRDefault="00AF28C6" w:rsidP="00C25C09">
      <w:pPr>
        <w:pStyle w:val="Ttulo1"/>
      </w:pPr>
      <w:bookmarkStart w:id="7" w:name="_Toc437818046"/>
      <w:r w:rsidRPr="00AF28C6">
        <w:lastRenderedPageBreak/>
        <w:t>RESUMEN</w:t>
      </w:r>
      <w:bookmarkEnd w:id="7"/>
    </w:p>
    <w:p w14:paraId="1C913AFC" w14:textId="38AE5BDE" w:rsidR="00AF28C6" w:rsidRDefault="00AF28C6" w:rsidP="00AF28C6">
      <w:pPr>
        <w:spacing w:line="360" w:lineRule="auto"/>
        <w:jc w:val="both"/>
        <w:rPr>
          <w:rFonts w:ascii="Arial" w:hAnsi="Arial" w:cs="Arial"/>
          <w:sz w:val="24"/>
          <w:lang w:val="es-MX"/>
        </w:rPr>
      </w:pPr>
      <w:r>
        <w:rPr>
          <w:rFonts w:ascii="Arial" w:hAnsi="Arial" w:cs="Arial"/>
          <w:sz w:val="24"/>
          <w:lang w:val="es-MX"/>
        </w:rPr>
        <w:tab/>
      </w:r>
      <w:r w:rsidRPr="00AF28C6">
        <w:rPr>
          <w:rFonts w:ascii="Arial" w:hAnsi="Arial" w:cs="Arial"/>
          <w:sz w:val="24"/>
          <w:lang w:val="es-MX"/>
        </w:rPr>
        <w:t>La tecnología denominada “Sistema de riego por goteo familiar”, FDS por sus siglas del inglés “familiar drip system”,  fue ensayado en una superficie de 250 m</w:t>
      </w:r>
      <w:r w:rsidRPr="00AF28C6">
        <w:rPr>
          <w:rFonts w:ascii="Arial" w:hAnsi="Arial" w:cs="Arial"/>
          <w:sz w:val="24"/>
          <w:vertAlign w:val="superscript"/>
          <w:lang w:val="es-MX"/>
        </w:rPr>
        <w:t>2</w:t>
      </w:r>
      <w:r w:rsidRPr="00AF28C6">
        <w:rPr>
          <w:rFonts w:ascii="Arial" w:hAnsi="Arial" w:cs="Arial"/>
          <w:sz w:val="24"/>
          <w:lang w:val="es-MX"/>
        </w:rPr>
        <w:t>.</w:t>
      </w:r>
      <w:r>
        <w:rPr>
          <w:rFonts w:ascii="Arial" w:hAnsi="Arial" w:cs="Arial"/>
          <w:sz w:val="24"/>
          <w:lang w:val="es-MX"/>
        </w:rPr>
        <w:t xml:space="preserve"> </w:t>
      </w:r>
      <w:r w:rsidRPr="00AF28C6">
        <w:rPr>
          <w:rFonts w:ascii="Arial" w:hAnsi="Arial" w:cs="Arial"/>
          <w:sz w:val="24"/>
          <w:lang w:val="es-MX"/>
        </w:rPr>
        <w:t>El sistema incluye la totalidad de equipo y accesorios necesarios para la irrigación del área citada como tuberías, tuberías con goteros integrados, conexiones y filtros, todos ellos van conectados a un tinaco como fuente de agua. El tinaco de 2800 L, se coloca a una altura mínima</w:t>
      </w:r>
      <w:r w:rsidR="00D2201A">
        <w:rPr>
          <w:rFonts w:ascii="Arial" w:hAnsi="Arial" w:cs="Arial"/>
          <w:sz w:val="24"/>
          <w:lang w:val="es-MX"/>
        </w:rPr>
        <w:t xml:space="preserve"> de un 1.0 m para generar carga hidrostática</w:t>
      </w:r>
      <w:r w:rsidRPr="00AF28C6">
        <w:rPr>
          <w:rFonts w:ascii="Arial" w:hAnsi="Arial" w:cs="Arial"/>
          <w:sz w:val="24"/>
          <w:lang w:val="es-MX"/>
        </w:rPr>
        <w:t xml:space="preserve"> de 1.1 a 2.3 m de columna de agua, suficiente para irrigar dicha área a regar. El FDS logra una eficiencia de uniformidad de 98.3% la cual se considera como su eficiencia global de </w:t>
      </w:r>
      <w:r w:rsidR="00D2201A">
        <w:rPr>
          <w:rFonts w:ascii="Arial" w:hAnsi="Arial" w:cs="Arial"/>
          <w:sz w:val="24"/>
          <w:lang w:val="es-MX"/>
        </w:rPr>
        <w:t>riego que incluye su eficiencia</w:t>
      </w:r>
      <w:r w:rsidRPr="00AF28C6">
        <w:rPr>
          <w:rFonts w:ascii="Arial" w:hAnsi="Arial" w:cs="Arial"/>
          <w:sz w:val="24"/>
          <w:lang w:val="es-MX"/>
        </w:rPr>
        <w:t xml:space="preserve"> de conducción, distribución y aplicación. Se encontró que los emisores alcanzaron un coeficiente de variabilidad hidráulica de 1 a 3%. S</w:t>
      </w:r>
      <w:r>
        <w:rPr>
          <w:rFonts w:ascii="Arial" w:hAnsi="Arial" w:cs="Arial"/>
          <w:sz w:val="24"/>
          <w:lang w:val="es-MX"/>
        </w:rPr>
        <w:t>e determinó</w:t>
      </w:r>
      <w:r w:rsidRPr="00AF28C6">
        <w:rPr>
          <w:rFonts w:ascii="Arial" w:hAnsi="Arial" w:cs="Arial"/>
          <w:sz w:val="24"/>
          <w:lang w:val="es-MX"/>
        </w:rPr>
        <w:t xml:space="preserve"> que la ecuación de los emisores proporcionada por el fabricante y la encontrada en la evaluación del sistema considerando la temperatura, no fueron significativamente diferentes ya que el rango de los coeficientes de variabilidad hidrá</w:t>
      </w:r>
      <w:r>
        <w:rPr>
          <w:rFonts w:ascii="Arial" w:hAnsi="Arial" w:cs="Arial"/>
          <w:sz w:val="24"/>
          <w:lang w:val="es-MX"/>
        </w:rPr>
        <w:t>ulica estaba en el rango citado.</w:t>
      </w:r>
    </w:p>
    <w:p w14:paraId="0A9095D7" w14:textId="51F0B454" w:rsidR="00AF28C6" w:rsidRDefault="00AF28C6" w:rsidP="00AF28C6">
      <w:pPr>
        <w:spacing w:line="360" w:lineRule="auto"/>
        <w:jc w:val="both"/>
        <w:rPr>
          <w:rFonts w:ascii="Arial" w:hAnsi="Arial" w:cs="Arial"/>
          <w:sz w:val="24"/>
        </w:rPr>
      </w:pPr>
      <w:r>
        <w:rPr>
          <w:rFonts w:ascii="Arial" w:hAnsi="Arial" w:cs="Arial"/>
          <w:sz w:val="24"/>
          <w:lang w:val="es-MX"/>
        </w:rPr>
        <w:tab/>
      </w:r>
      <w:r w:rsidR="00D2201A" w:rsidRPr="005C66FD">
        <w:rPr>
          <w:rFonts w:ascii="Arial" w:hAnsi="Arial" w:cs="Arial"/>
          <w:sz w:val="24"/>
        </w:rPr>
        <w:t>La</w:t>
      </w:r>
      <w:r w:rsidRPr="005C66FD">
        <w:rPr>
          <w:rFonts w:ascii="Arial" w:hAnsi="Arial" w:cs="Arial"/>
          <w:sz w:val="24"/>
        </w:rPr>
        <w:t xml:space="preserve"> programación del riego que incluye el de presiembra y los de reposición durante el ciclo, se utilizó el paquete computacional “D´Riegos Durango” del INIFAP auxiliándose con un monitor</w:t>
      </w:r>
      <w:r w:rsidR="00D2201A">
        <w:rPr>
          <w:rFonts w:ascii="Arial" w:hAnsi="Arial" w:cs="Arial"/>
          <w:sz w:val="24"/>
        </w:rPr>
        <w:t xml:space="preserve">eo continuo de la humedad del </w:t>
      </w:r>
      <w:r w:rsidRPr="005C66FD">
        <w:rPr>
          <w:rFonts w:ascii="Arial" w:hAnsi="Arial" w:cs="Arial"/>
          <w:sz w:val="24"/>
        </w:rPr>
        <w:t xml:space="preserve">suelo, al menos cada tres días, antes del riego, con la finalidad de que las condiciones de </w:t>
      </w:r>
      <w:r w:rsidR="00D2201A">
        <w:rPr>
          <w:rFonts w:ascii="Arial" w:hAnsi="Arial" w:cs="Arial"/>
          <w:sz w:val="24"/>
        </w:rPr>
        <w:t>humedad en el suelo, permaneciera siempre próximo</w:t>
      </w:r>
      <w:r w:rsidRPr="005C66FD">
        <w:rPr>
          <w:rFonts w:ascii="Arial" w:hAnsi="Arial" w:cs="Arial"/>
          <w:sz w:val="24"/>
        </w:rPr>
        <w:t xml:space="preserve"> a capacidad de campo para así generar condiciones de solubilidad de la solución nutrimental aplicada. Esto motivó realizar ajustes a la programación del riego generada por el citado programa de cómputo de las cantidades de agua proyectadas durante el ciclo. Resultados de este ajuste permitió reducir la aplicación del agua en un 30% de dicha programación de 92.3 cm a solo 65.4 cm.</w:t>
      </w:r>
    </w:p>
    <w:p w14:paraId="67D106BC" w14:textId="77777777" w:rsidR="00AF28C6" w:rsidRDefault="00AF28C6" w:rsidP="00AF28C6">
      <w:pPr>
        <w:spacing w:line="360" w:lineRule="auto"/>
        <w:jc w:val="both"/>
        <w:rPr>
          <w:rFonts w:ascii="Arial" w:hAnsi="Arial" w:cs="Arial"/>
          <w:sz w:val="24"/>
          <w:szCs w:val="24"/>
        </w:rPr>
      </w:pPr>
      <w:r w:rsidRPr="00AF28C6">
        <w:rPr>
          <w:rFonts w:ascii="Arial" w:hAnsi="Arial" w:cs="Arial"/>
          <w:sz w:val="24"/>
          <w:szCs w:val="24"/>
        </w:rPr>
        <w:t>Además con la relación a la fertilización durante el ciclo del cult</w:t>
      </w:r>
      <w:r>
        <w:rPr>
          <w:rFonts w:ascii="Arial" w:hAnsi="Arial" w:cs="Arial"/>
          <w:sz w:val="24"/>
          <w:szCs w:val="24"/>
        </w:rPr>
        <w:t>ivo se probaron dos soluciones n</w:t>
      </w:r>
      <w:r w:rsidRPr="00AF28C6">
        <w:rPr>
          <w:rFonts w:ascii="Arial" w:hAnsi="Arial" w:cs="Arial"/>
          <w:sz w:val="24"/>
          <w:szCs w:val="24"/>
        </w:rPr>
        <w:t>utrimentales que incluí</w:t>
      </w:r>
      <w:r>
        <w:rPr>
          <w:rFonts w:ascii="Arial" w:hAnsi="Arial" w:cs="Arial"/>
          <w:sz w:val="24"/>
          <w:szCs w:val="24"/>
        </w:rPr>
        <w:t>an nitrógeno, fosforo y potasio</w:t>
      </w:r>
      <w:r w:rsidRPr="00AF28C6">
        <w:rPr>
          <w:rFonts w:ascii="Arial" w:hAnsi="Arial" w:cs="Arial"/>
          <w:sz w:val="24"/>
          <w:szCs w:val="24"/>
        </w:rPr>
        <w:t xml:space="preserve"> (NPK) y elementos m</w:t>
      </w:r>
      <w:r>
        <w:rPr>
          <w:rFonts w:ascii="Arial" w:hAnsi="Arial" w:cs="Arial"/>
          <w:sz w:val="24"/>
          <w:szCs w:val="24"/>
        </w:rPr>
        <w:t xml:space="preserve">enores </w:t>
      </w:r>
      <w:r w:rsidRPr="00AF28C6">
        <w:rPr>
          <w:rFonts w:ascii="Arial" w:hAnsi="Arial" w:cs="Arial"/>
          <w:sz w:val="24"/>
          <w:szCs w:val="24"/>
        </w:rPr>
        <w:t>como magnesio y calcio a aplicar todo</w:t>
      </w:r>
      <w:r>
        <w:rPr>
          <w:rFonts w:ascii="Arial" w:hAnsi="Arial" w:cs="Arial"/>
          <w:sz w:val="24"/>
          <w:szCs w:val="24"/>
        </w:rPr>
        <w:t xml:space="preserve">s los días desde el trasplante </w:t>
      </w:r>
      <w:r w:rsidRPr="00AF28C6">
        <w:rPr>
          <w:rFonts w:ascii="Arial" w:hAnsi="Arial" w:cs="Arial"/>
          <w:sz w:val="24"/>
          <w:szCs w:val="24"/>
        </w:rPr>
        <w:t>a cosecha.</w:t>
      </w:r>
    </w:p>
    <w:p w14:paraId="58FC4BE3" w14:textId="3AA6B42D" w:rsidR="00AF28C6" w:rsidRDefault="00AF28C6" w:rsidP="00AF28C6">
      <w:pPr>
        <w:spacing w:line="360" w:lineRule="auto"/>
        <w:jc w:val="both"/>
        <w:rPr>
          <w:rFonts w:ascii="Arial" w:hAnsi="Arial" w:cs="Arial"/>
          <w:sz w:val="24"/>
        </w:rPr>
      </w:pPr>
      <w:r w:rsidRPr="00AF28C6">
        <w:rPr>
          <w:rFonts w:ascii="Arial" w:hAnsi="Arial" w:cs="Arial"/>
          <w:sz w:val="24"/>
        </w:rPr>
        <w:lastRenderedPageBreak/>
        <w:t>Finalmente el rendimiento del cultivo fue de 2.38 kg m</w:t>
      </w:r>
      <w:r w:rsidRPr="00AF28C6">
        <w:rPr>
          <w:rFonts w:ascii="Arial" w:hAnsi="Arial" w:cs="Arial"/>
          <w:sz w:val="24"/>
          <w:vertAlign w:val="superscript"/>
        </w:rPr>
        <w:t>-2</w:t>
      </w:r>
      <w:r w:rsidRPr="00AF28C6">
        <w:rPr>
          <w:rFonts w:ascii="Arial" w:hAnsi="Arial" w:cs="Arial"/>
          <w:sz w:val="24"/>
        </w:rPr>
        <w:t xml:space="preserve"> (23.8 t ha</w:t>
      </w:r>
      <w:r w:rsidRPr="00AF28C6">
        <w:rPr>
          <w:rFonts w:ascii="Arial" w:hAnsi="Arial" w:cs="Arial"/>
          <w:sz w:val="24"/>
          <w:vertAlign w:val="superscript"/>
        </w:rPr>
        <w:t>-1</w:t>
      </w:r>
      <w:r w:rsidR="00D2201A">
        <w:rPr>
          <w:rFonts w:ascii="Arial" w:hAnsi="Arial" w:cs="Arial"/>
          <w:sz w:val="24"/>
        </w:rPr>
        <w:t>) y una eficiencia en uso de</w:t>
      </w:r>
      <w:r w:rsidRPr="00AF28C6">
        <w:rPr>
          <w:rFonts w:ascii="Arial" w:hAnsi="Arial" w:cs="Arial"/>
          <w:sz w:val="24"/>
        </w:rPr>
        <w:t xml:space="preserve"> agua de 3.64 kg m</w:t>
      </w:r>
      <w:r w:rsidRPr="00AF28C6">
        <w:rPr>
          <w:rFonts w:ascii="Arial" w:hAnsi="Arial" w:cs="Arial"/>
          <w:sz w:val="24"/>
          <w:vertAlign w:val="superscript"/>
        </w:rPr>
        <w:t>-3</w:t>
      </w:r>
      <w:r w:rsidRPr="00AF28C6">
        <w:rPr>
          <w:rFonts w:ascii="Arial" w:hAnsi="Arial" w:cs="Arial"/>
          <w:sz w:val="24"/>
        </w:rPr>
        <w:t>.</w:t>
      </w:r>
    </w:p>
    <w:p w14:paraId="61F82B63" w14:textId="62C3ADC3" w:rsidR="000A41BF" w:rsidRDefault="00AF28C6">
      <w:pPr>
        <w:spacing w:line="360" w:lineRule="auto"/>
        <w:jc w:val="both"/>
        <w:rPr>
          <w:rFonts w:ascii="Arial" w:hAnsi="Arial" w:cs="Arial"/>
          <w:b/>
          <w:sz w:val="24"/>
          <w:szCs w:val="24"/>
          <w:lang w:val="es-MX"/>
        </w:rPr>
        <w:sectPr w:rsidR="000A41BF" w:rsidSect="008204EC">
          <w:pgSz w:w="12240" w:h="15840"/>
          <w:pgMar w:top="1417" w:right="1701" w:bottom="1417" w:left="1701" w:header="708" w:footer="708" w:gutter="0"/>
          <w:pgNumType w:fmt="lowerRoman" w:start="1"/>
          <w:cols w:space="708"/>
          <w:docGrid w:linePitch="360"/>
        </w:sectPr>
      </w:pPr>
      <w:r w:rsidRPr="000A41BF">
        <w:rPr>
          <w:rFonts w:ascii="Arial" w:hAnsi="Arial" w:cs="Arial"/>
          <w:b/>
          <w:sz w:val="24"/>
          <w:szCs w:val="24"/>
          <w:lang w:val="es-MX"/>
        </w:rPr>
        <w:t xml:space="preserve">Palabras calves: </w:t>
      </w:r>
      <w:r w:rsidR="00D2201A">
        <w:rPr>
          <w:rFonts w:ascii="Arial" w:hAnsi="Arial" w:cs="Arial"/>
          <w:b/>
          <w:color w:val="000000"/>
          <w:sz w:val="24"/>
          <w:szCs w:val="24"/>
        </w:rPr>
        <w:t>Capsicum annuum, rendimiento</w:t>
      </w:r>
      <w:r w:rsidRPr="000A41BF">
        <w:rPr>
          <w:rFonts w:ascii="Arial" w:hAnsi="Arial" w:cs="Arial"/>
          <w:b/>
          <w:color w:val="000000"/>
          <w:sz w:val="24"/>
          <w:szCs w:val="24"/>
        </w:rPr>
        <w:t xml:space="preserve">, humedad del suelo, baja </w:t>
      </w:r>
      <w:r w:rsidR="00D2201A">
        <w:rPr>
          <w:rFonts w:ascii="Arial" w:hAnsi="Arial" w:cs="Arial"/>
          <w:b/>
          <w:color w:val="000000"/>
          <w:sz w:val="24"/>
          <w:szCs w:val="24"/>
        </w:rPr>
        <w:t xml:space="preserve">presión, hidráulica, </w:t>
      </w:r>
      <w:r w:rsidR="000A41BF" w:rsidRPr="000A41BF">
        <w:rPr>
          <w:rFonts w:ascii="Arial" w:hAnsi="Arial" w:cs="Arial"/>
          <w:b/>
          <w:color w:val="000000"/>
          <w:sz w:val="24"/>
          <w:szCs w:val="24"/>
        </w:rPr>
        <w:t>emisores</w:t>
      </w:r>
      <w:r w:rsidR="000A41BF">
        <w:rPr>
          <w:rFonts w:ascii="Arial" w:hAnsi="Arial" w:cs="Arial"/>
          <w:b/>
          <w:sz w:val="24"/>
          <w:szCs w:val="24"/>
          <w:lang w:val="es-MX"/>
        </w:rPr>
        <w:t>.</w:t>
      </w:r>
    </w:p>
    <w:p w14:paraId="08A572B3" w14:textId="77777777" w:rsidR="000A41BF" w:rsidRDefault="000A41BF" w:rsidP="000A41BF">
      <w:pPr>
        <w:pStyle w:val="Ttulo1"/>
        <w:numPr>
          <w:ilvl w:val="0"/>
          <w:numId w:val="1"/>
        </w:numPr>
        <w:rPr>
          <w:b w:val="0"/>
        </w:rPr>
      </w:pPr>
      <w:bookmarkStart w:id="8" w:name="_Toc436635676"/>
      <w:bookmarkStart w:id="9" w:name="_Toc437818047"/>
      <w:r w:rsidRPr="000A41BF">
        <w:rPr>
          <w:b w:val="0"/>
        </w:rPr>
        <w:lastRenderedPageBreak/>
        <w:t>INTRODUCCIÓN</w:t>
      </w:r>
      <w:bookmarkEnd w:id="8"/>
      <w:bookmarkEnd w:id="9"/>
    </w:p>
    <w:p w14:paraId="4E2DE88F" w14:textId="0C113011" w:rsidR="000A41BF" w:rsidRDefault="000A41BF" w:rsidP="000A41BF">
      <w:pPr>
        <w:spacing w:line="360" w:lineRule="auto"/>
        <w:jc w:val="both"/>
        <w:rPr>
          <w:rFonts w:ascii="Arial" w:hAnsi="Arial" w:cs="Arial"/>
          <w:sz w:val="24"/>
        </w:rPr>
      </w:pPr>
      <w:r>
        <w:rPr>
          <w:rFonts w:ascii="Arial" w:hAnsi="Arial" w:cs="Arial"/>
          <w:sz w:val="24"/>
        </w:rPr>
        <w:tab/>
      </w:r>
      <w:r w:rsidRPr="005C66FD">
        <w:rPr>
          <w:rFonts w:ascii="Arial" w:hAnsi="Arial" w:cs="Arial"/>
          <w:sz w:val="24"/>
        </w:rPr>
        <w:t>Durante más de cuatro décadas de implementación en el país, el rie</w:t>
      </w:r>
      <w:r w:rsidR="00453E0A">
        <w:rPr>
          <w:rFonts w:ascii="Arial" w:hAnsi="Arial" w:cs="Arial"/>
          <w:sz w:val="24"/>
        </w:rPr>
        <w:t>go por goteo ha demostrado alto rendimiento</w:t>
      </w:r>
      <w:r w:rsidRPr="005C66FD">
        <w:rPr>
          <w:rFonts w:ascii="Arial" w:hAnsi="Arial" w:cs="Arial"/>
          <w:sz w:val="24"/>
        </w:rPr>
        <w:t xml:space="preserve"> en hortalizas y frutales soportados por resultados de inves</w:t>
      </w:r>
      <w:r w:rsidR="00453E0A">
        <w:rPr>
          <w:rFonts w:ascii="Arial" w:hAnsi="Arial" w:cs="Arial"/>
          <w:sz w:val="24"/>
        </w:rPr>
        <w:t>tigación, logrando además, alta eficiencia de riego, mayor</w:t>
      </w:r>
      <w:r w:rsidRPr="005C66FD">
        <w:rPr>
          <w:rFonts w:ascii="Arial" w:hAnsi="Arial" w:cs="Arial"/>
          <w:sz w:val="24"/>
        </w:rPr>
        <w:t xml:space="preserve"> del 90 por ciento con respecto al riego por gravedad, sin embargo no se han extendido a gra</w:t>
      </w:r>
      <w:r w:rsidR="00453E0A">
        <w:rPr>
          <w:rFonts w:ascii="Arial" w:hAnsi="Arial" w:cs="Arial"/>
          <w:sz w:val="24"/>
        </w:rPr>
        <w:t>n escala debido a problemas como,</w:t>
      </w:r>
      <w:r w:rsidRPr="005C66FD">
        <w:rPr>
          <w:rFonts w:ascii="Arial" w:hAnsi="Arial" w:cs="Arial"/>
          <w:sz w:val="24"/>
        </w:rPr>
        <w:t xml:space="preserve"> alto costo de adquisición y de operación (</w:t>
      </w:r>
      <w:r w:rsidR="00453E0A">
        <w:rPr>
          <w:rFonts w:ascii="Arial" w:hAnsi="Arial" w:cs="Arial"/>
          <w:sz w:val="24"/>
        </w:rPr>
        <w:t>energía eléctrica, taponamiento, capacitación),</w:t>
      </w:r>
      <w:r w:rsidRPr="005C66FD">
        <w:rPr>
          <w:rFonts w:ascii="Arial" w:hAnsi="Arial" w:cs="Arial"/>
          <w:sz w:val="24"/>
        </w:rPr>
        <w:t xml:space="preserve"> (Román </w:t>
      </w:r>
      <w:r w:rsidRPr="005C66FD">
        <w:rPr>
          <w:rFonts w:ascii="Arial" w:hAnsi="Arial" w:cs="Arial"/>
          <w:i/>
          <w:sz w:val="24"/>
        </w:rPr>
        <w:t>et al</w:t>
      </w:r>
      <w:r w:rsidRPr="005C66FD">
        <w:rPr>
          <w:rFonts w:ascii="Arial" w:hAnsi="Arial" w:cs="Arial"/>
          <w:sz w:val="24"/>
        </w:rPr>
        <w:t xml:space="preserve"> 2008).</w:t>
      </w:r>
    </w:p>
    <w:p w14:paraId="523FA43E" w14:textId="2CFB4B36" w:rsidR="000A41BF" w:rsidRDefault="000A41BF" w:rsidP="000A41BF">
      <w:pPr>
        <w:spacing w:line="360" w:lineRule="auto"/>
        <w:jc w:val="both"/>
        <w:rPr>
          <w:rFonts w:ascii="Arial" w:hAnsi="Arial" w:cs="Arial"/>
          <w:sz w:val="24"/>
          <w:szCs w:val="20"/>
        </w:rPr>
      </w:pPr>
      <w:r>
        <w:rPr>
          <w:rFonts w:ascii="Arial" w:hAnsi="Arial" w:cs="Arial"/>
          <w:sz w:val="24"/>
        </w:rPr>
        <w:tab/>
      </w:r>
      <w:r w:rsidRPr="00DD26B0">
        <w:rPr>
          <w:rFonts w:ascii="Arial" w:hAnsi="Arial" w:cs="Arial"/>
          <w:sz w:val="24"/>
        </w:rPr>
        <w:t>Reconociendo la capacidad del riego por goteo para ayudar a agricultores de baja escala (traspatio, operadores de invernaderos, viveros</w:t>
      </w:r>
      <w:r w:rsidRPr="000A41BF">
        <w:rPr>
          <w:rFonts w:ascii="Arial" w:hAnsi="Arial" w:cs="Arial"/>
          <w:sz w:val="24"/>
        </w:rPr>
        <w:t xml:space="preserve">, etc.) </w:t>
      </w:r>
      <w:r w:rsidRPr="00DD26B0">
        <w:rPr>
          <w:rFonts w:ascii="Arial" w:hAnsi="Arial" w:cs="Arial"/>
          <w:sz w:val="24"/>
        </w:rPr>
        <w:t>a superar las dificultades expuestas que limitan su uso, existe actualmente una opción denominada “Family Drip System (FDS)”; El FDS es un sistema de riego por goteo, basado en la fuerza de gravedad, que no requiere electricidad o fuentes de energía, ha revolucionado la culminación de cultivos en p</w:t>
      </w:r>
      <w:r w:rsidR="00453E0A">
        <w:rPr>
          <w:rFonts w:ascii="Arial" w:hAnsi="Arial" w:cs="Arial"/>
          <w:sz w:val="24"/>
        </w:rPr>
        <w:t>equeña escala que atenúen costo</w:t>
      </w:r>
      <w:r w:rsidRPr="00DD26B0">
        <w:rPr>
          <w:rFonts w:ascii="Arial" w:hAnsi="Arial" w:cs="Arial"/>
          <w:sz w:val="24"/>
        </w:rPr>
        <w:t xml:space="preserve"> de energéticos para el bombeo de agua, y posibiliten utilizar riego por goteo en su total capacidad de maximizar la producción de alta calidad con mínimos recursos existentes, permitiendo a dichos agricultores, aumentar su productividad y alcanzar el autoabastecimiento. </w:t>
      </w:r>
      <w:r w:rsidRPr="00DD26B0">
        <w:rPr>
          <w:rFonts w:ascii="Arial" w:hAnsi="Arial" w:cs="Arial"/>
          <w:sz w:val="24"/>
          <w:szCs w:val="20"/>
        </w:rPr>
        <w:t>(Rilo, 2006).</w:t>
      </w:r>
    </w:p>
    <w:p w14:paraId="6E8CC6BF" w14:textId="6BB3CC07" w:rsidR="000A41BF" w:rsidRDefault="000A41BF" w:rsidP="000A41BF">
      <w:pPr>
        <w:spacing w:line="360" w:lineRule="auto"/>
        <w:jc w:val="both"/>
        <w:rPr>
          <w:rFonts w:ascii="Arial" w:hAnsi="Arial" w:cs="Arial"/>
          <w:sz w:val="24"/>
          <w:szCs w:val="20"/>
        </w:rPr>
      </w:pPr>
      <w:r>
        <w:rPr>
          <w:rFonts w:ascii="Arial" w:hAnsi="Arial" w:cs="Arial"/>
          <w:sz w:val="24"/>
          <w:szCs w:val="20"/>
        </w:rPr>
        <w:tab/>
      </w:r>
      <w:r w:rsidRPr="0061386C">
        <w:rPr>
          <w:rFonts w:ascii="Arial" w:hAnsi="Arial" w:cs="Arial"/>
          <w:sz w:val="24"/>
          <w:szCs w:val="20"/>
        </w:rPr>
        <w:t>Los sistemas de riego FDS se utilizan en una gran variedad de cultivos hortícolas en terreno abierto con sistemas desde 250 m</w:t>
      </w:r>
      <w:r w:rsidRPr="0061386C">
        <w:rPr>
          <w:rFonts w:ascii="Arial" w:hAnsi="Arial" w:cs="Arial"/>
          <w:sz w:val="24"/>
          <w:szCs w:val="20"/>
          <w:vertAlign w:val="superscript"/>
        </w:rPr>
        <w:t>2</w:t>
      </w:r>
      <w:r w:rsidRPr="0061386C">
        <w:rPr>
          <w:rFonts w:ascii="Arial" w:hAnsi="Arial" w:cs="Arial"/>
          <w:sz w:val="24"/>
          <w:szCs w:val="20"/>
        </w:rPr>
        <w:t xml:space="preserve"> hasta una hectárea y en pequeños invernaderos con independencia del clima o la estación del año, es una solución completa, dirigida hacia las condiciones específicas y las necesidades de los pequeños campesinos por todo el mundo, diseñado para los cultivos en pequeña escala, es total y económico, fácil de instalar, operar y mantener, requiriendo una inversión en infraestructura entre baja y nula con miles de super</w:t>
      </w:r>
      <w:r w:rsidR="00453E0A">
        <w:rPr>
          <w:rFonts w:ascii="Arial" w:hAnsi="Arial" w:cs="Arial"/>
          <w:sz w:val="24"/>
          <w:szCs w:val="20"/>
        </w:rPr>
        <w:t>ficie exitoso</w:t>
      </w:r>
      <w:r w:rsidRPr="0061386C">
        <w:rPr>
          <w:rFonts w:ascii="Arial" w:hAnsi="Arial" w:cs="Arial"/>
          <w:sz w:val="24"/>
          <w:szCs w:val="20"/>
        </w:rPr>
        <w:t xml:space="preserve"> en docenas de países a través de África, Asia y Latinoamérica; finalmente este sistema FDS, es un método confiable que beneficia a numerosas familias de campesinos, a s</w:t>
      </w:r>
      <w:r w:rsidR="00453E0A">
        <w:rPr>
          <w:rFonts w:ascii="Arial" w:hAnsi="Arial" w:cs="Arial"/>
          <w:sz w:val="24"/>
          <w:szCs w:val="20"/>
        </w:rPr>
        <w:t>us comunidades y al mundo.</w:t>
      </w:r>
      <w:r w:rsidRPr="0061386C">
        <w:rPr>
          <w:rFonts w:ascii="Arial" w:hAnsi="Arial" w:cs="Arial"/>
          <w:sz w:val="24"/>
          <w:szCs w:val="20"/>
        </w:rPr>
        <w:t xml:space="preserve"> (Netafim, 2013)</w:t>
      </w:r>
      <w:r>
        <w:rPr>
          <w:rFonts w:ascii="Arial" w:hAnsi="Arial" w:cs="Arial"/>
          <w:sz w:val="24"/>
          <w:szCs w:val="20"/>
        </w:rPr>
        <w:t>.</w:t>
      </w:r>
    </w:p>
    <w:p w14:paraId="29B180A1" w14:textId="388CF8F5" w:rsidR="000A41BF" w:rsidRDefault="000A41BF" w:rsidP="000A41BF">
      <w:pPr>
        <w:spacing w:line="360" w:lineRule="auto"/>
        <w:jc w:val="both"/>
        <w:rPr>
          <w:rFonts w:ascii="Arial" w:hAnsi="Arial" w:cs="Arial"/>
          <w:b/>
          <w:sz w:val="24"/>
          <w:shd w:val="clear" w:color="auto" w:fill="FFFFFF"/>
        </w:rPr>
      </w:pPr>
      <w:r>
        <w:rPr>
          <w:rFonts w:ascii="Arial" w:hAnsi="Arial" w:cs="Arial"/>
          <w:color w:val="FF0000"/>
          <w:sz w:val="24"/>
        </w:rPr>
        <w:tab/>
      </w:r>
      <w:r w:rsidRPr="000A41BF">
        <w:rPr>
          <w:rFonts w:ascii="Arial" w:hAnsi="Arial" w:cs="Arial"/>
          <w:sz w:val="24"/>
        </w:rPr>
        <w:t>Debido  a lo anterior expuesto, en este documento se presenta una metodología integral  para la fertirrigación del cultivo de chile serrano utilizando el paquete de sistema de riego por goteo FDS de 250 m</w:t>
      </w:r>
      <w:r w:rsidRPr="000A41BF">
        <w:rPr>
          <w:rFonts w:ascii="Arial" w:hAnsi="Arial" w:cs="Arial"/>
          <w:sz w:val="24"/>
          <w:vertAlign w:val="superscript"/>
        </w:rPr>
        <w:t>2</w:t>
      </w:r>
      <w:r w:rsidRPr="000A41BF">
        <w:rPr>
          <w:rFonts w:ascii="Arial" w:hAnsi="Arial" w:cs="Arial"/>
          <w:sz w:val="24"/>
        </w:rPr>
        <w:t xml:space="preserve">, que tiene un costo de </w:t>
      </w:r>
      <w:r>
        <w:rPr>
          <w:rFonts w:ascii="Arial" w:hAnsi="Arial" w:cs="Arial"/>
          <w:sz w:val="24"/>
        </w:rPr>
        <w:lastRenderedPageBreak/>
        <w:t xml:space="preserve">adquisición en el mercado, </w:t>
      </w:r>
      <w:r w:rsidRPr="000A41BF">
        <w:rPr>
          <w:rFonts w:ascii="Arial" w:hAnsi="Arial" w:cs="Arial"/>
          <w:sz w:val="24"/>
        </w:rPr>
        <w:t>de 150 a 189 dólares</w:t>
      </w:r>
      <w:r>
        <w:rPr>
          <w:rFonts w:ascii="Arial" w:hAnsi="Arial" w:cs="Arial"/>
          <w:sz w:val="24"/>
        </w:rPr>
        <w:t xml:space="preserve"> sin tinaco</w:t>
      </w:r>
      <w:r w:rsidRPr="000A41BF">
        <w:rPr>
          <w:rFonts w:ascii="Arial" w:hAnsi="Arial" w:cs="Arial"/>
          <w:sz w:val="24"/>
        </w:rPr>
        <w:t xml:space="preserve">, de esta manera se podrá determinar la factibilidad de adopción de dicha tecnología que esté disponible para ayudar a reactivar la expansión del riego por goteo desde baja escala </w:t>
      </w:r>
      <w:r w:rsidR="00C73A87">
        <w:rPr>
          <w:rFonts w:ascii="Arial" w:hAnsi="Arial" w:cs="Arial"/>
          <w:sz w:val="24"/>
          <w:shd w:val="clear" w:color="auto" w:fill="FFFFFF"/>
        </w:rPr>
        <w:t>(traspatio) y en invernadero</w:t>
      </w:r>
      <w:r w:rsidRPr="000A41BF">
        <w:rPr>
          <w:rFonts w:ascii="Arial" w:hAnsi="Arial" w:cs="Arial"/>
          <w:sz w:val="24"/>
          <w:shd w:val="clear" w:color="auto" w:fill="FFFFFF"/>
        </w:rPr>
        <w:t xml:space="preserve"> bajo la argumentación de cero costo de energía y un accesible costo de adquisición que es compatible con un sistema de mayor escala</w:t>
      </w:r>
      <w:r>
        <w:rPr>
          <w:rFonts w:ascii="Arial" w:hAnsi="Arial" w:cs="Arial"/>
          <w:sz w:val="24"/>
          <w:shd w:val="clear" w:color="auto" w:fill="FFFFFF"/>
        </w:rPr>
        <w:t>.</w:t>
      </w:r>
      <w:r>
        <w:rPr>
          <w:rFonts w:ascii="Arial" w:hAnsi="Arial" w:cs="Arial"/>
          <w:sz w:val="24"/>
          <w:shd w:val="clear" w:color="auto" w:fill="FFFFFF"/>
        </w:rPr>
        <w:br w:type="page"/>
      </w:r>
      <w:r>
        <w:rPr>
          <w:rFonts w:ascii="Arial" w:hAnsi="Arial" w:cs="Arial"/>
          <w:b/>
          <w:sz w:val="24"/>
          <w:shd w:val="clear" w:color="auto" w:fill="FFFFFF"/>
        </w:rPr>
        <w:lastRenderedPageBreak/>
        <w:t xml:space="preserve"> 1.1 O</w:t>
      </w:r>
      <w:r w:rsidRPr="000A41BF">
        <w:rPr>
          <w:rFonts w:ascii="Arial" w:hAnsi="Arial" w:cs="Arial"/>
          <w:b/>
          <w:sz w:val="24"/>
          <w:shd w:val="clear" w:color="auto" w:fill="FFFFFF"/>
        </w:rPr>
        <w:t>bjetivos</w:t>
      </w:r>
    </w:p>
    <w:p w14:paraId="19A0620E" w14:textId="77777777" w:rsidR="004E1B3F" w:rsidRDefault="000A41BF" w:rsidP="004E1B3F">
      <w:pPr>
        <w:spacing w:after="0" w:line="480" w:lineRule="auto"/>
        <w:ind w:firstLine="708"/>
        <w:jc w:val="both"/>
        <w:rPr>
          <w:rFonts w:ascii="Arial" w:hAnsi="Arial" w:cs="Arial"/>
          <w:b/>
          <w:sz w:val="24"/>
        </w:rPr>
      </w:pPr>
      <w:r>
        <w:rPr>
          <w:rFonts w:ascii="Arial" w:hAnsi="Arial" w:cs="Arial"/>
          <w:sz w:val="24"/>
          <w:shd w:val="clear" w:color="auto" w:fill="FFFFFF"/>
        </w:rPr>
        <w:t xml:space="preserve"> </w:t>
      </w:r>
      <w:r w:rsidR="004E1B3F" w:rsidRPr="000D1BDF">
        <w:rPr>
          <w:rFonts w:ascii="Arial" w:hAnsi="Arial" w:cs="Arial"/>
          <w:b/>
          <w:sz w:val="24"/>
        </w:rPr>
        <w:t>Generales:</w:t>
      </w:r>
    </w:p>
    <w:p w14:paraId="38DE6417" w14:textId="52392548" w:rsidR="000A41BF" w:rsidRDefault="004E1B3F" w:rsidP="004E1B3F">
      <w:pPr>
        <w:spacing w:line="360" w:lineRule="auto"/>
        <w:jc w:val="both"/>
        <w:rPr>
          <w:rFonts w:ascii="Arial" w:hAnsi="Arial" w:cs="Arial"/>
          <w:sz w:val="24"/>
        </w:rPr>
      </w:pPr>
      <w:r>
        <w:rPr>
          <w:rFonts w:ascii="Arial" w:hAnsi="Arial" w:cs="Arial"/>
          <w:sz w:val="24"/>
        </w:rPr>
        <w:tab/>
      </w:r>
      <w:r w:rsidRPr="00B91CA8">
        <w:rPr>
          <w:rFonts w:ascii="Arial" w:hAnsi="Arial" w:cs="Arial"/>
          <w:sz w:val="24"/>
        </w:rPr>
        <w:t>Evaluar e implementar procedimientos para la aplicación del “sistema de riego por goteo familiar” (FDS), que incluyan requerimiento de agua y fertilización del cultivo de chile serrano en agricultura de traspatio.</w:t>
      </w:r>
    </w:p>
    <w:p w14:paraId="46B29841" w14:textId="77777777" w:rsidR="004E1B3F" w:rsidRDefault="004E1B3F" w:rsidP="004E1B3F">
      <w:pPr>
        <w:spacing w:after="0" w:line="480" w:lineRule="auto"/>
        <w:ind w:firstLine="708"/>
        <w:jc w:val="both"/>
        <w:rPr>
          <w:rFonts w:ascii="Arial" w:hAnsi="Arial" w:cs="Arial"/>
          <w:b/>
          <w:bCs/>
          <w:sz w:val="24"/>
        </w:rPr>
      </w:pPr>
      <w:r w:rsidRPr="000D1BDF">
        <w:rPr>
          <w:rFonts w:ascii="Arial" w:hAnsi="Arial" w:cs="Arial"/>
          <w:b/>
          <w:bCs/>
          <w:sz w:val="24"/>
        </w:rPr>
        <w:t>Específicos</w:t>
      </w:r>
    </w:p>
    <w:p w14:paraId="4C87BD8B" w14:textId="77777777" w:rsidR="004E1B3F" w:rsidRPr="00B91CA8" w:rsidRDefault="004E1B3F" w:rsidP="004E1B3F">
      <w:pPr>
        <w:numPr>
          <w:ilvl w:val="0"/>
          <w:numId w:val="2"/>
        </w:numPr>
        <w:spacing w:after="0" w:line="360" w:lineRule="auto"/>
        <w:jc w:val="both"/>
        <w:rPr>
          <w:rFonts w:ascii="Arial" w:hAnsi="Arial" w:cs="Arial"/>
          <w:b/>
          <w:bCs/>
          <w:sz w:val="28"/>
        </w:rPr>
      </w:pPr>
      <w:r w:rsidRPr="00B91CA8">
        <w:rPr>
          <w:rFonts w:ascii="Arial" w:hAnsi="Arial" w:cs="Arial"/>
          <w:bCs/>
          <w:sz w:val="24"/>
        </w:rPr>
        <w:t>Evaluación hidráulica, funcional y confiable del riego por goteo propuesto, conforme a los estándares de calidad que convergen en una alta eficiencia de riego</w:t>
      </w:r>
      <w:r>
        <w:rPr>
          <w:rFonts w:ascii="Arial" w:hAnsi="Arial" w:cs="Arial"/>
          <w:bCs/>
          <w:sz w:val="24"/>
        </w:rPr>
        <w:t>.</w:t>
      </w:r>
    </w:p>
    <w:p w14:paraId="0E7F65BA" w14:textId="62743E46" w:rsidR="004E1B3F" w:rsidRPr="00B91CA8" w:rsidRDefault="004E1B3F" w:rsidP="004E1B3F">
      <w:pPr>
        <w:numPr>
          <w:ilvl w:val="0"/>
          <w:numId w:val="2"/>
        </w:numPr>
        <w:spacing w:after="0" w:line="360" w:lineRule="auto"/>
        <w:jc w:val="both"/>
        <w:rPr>
          <w:rFonts w:ascii="Arial" w:hAnsi="Arial" w:cs="Arial"/>
          <w:b/>
          <w:bCs/>
          <w:sz w:val="24"/>
          <w:szCs w:val="24"/>
        </w:rPr>
      </w:pPr>
      <w:r w:rsidRPr="00B91CA8">
        <w:rPr>
          <w:rFonts w:ascii="Arial" w:hAnsi="Arial" w:cs="Arial"/>
          <w:bCs/>
          <w:sz w:val="24"/>
          <w:szCs w:val="24"/>
        </w:rPr>
        <w:t>Generación de un procedimiento para la calendarización de riego a través del ciclo del cultivo, considerando el volumen de agua requerido y el volumen almacenado en el tinaco.</w:t>
      </w:r>
    </w:p>
    <w:p w14:paraId="486E3715" w14:textId="77777777" w:rsidR="004E1B3F" w:rsidRPr="004E1B3F" w:rsidRDefault="004E1B3F" w:rsidP="004E1B3F">
      <w:pPr>
        <w:pStyle w:val="Prrafodelista"/>
        <w:numPr>
          <w:ilvl w:val="0"/>
          <w:numId w:val="2"/>
        </w:numPr>
        <w:spacing w:line="360" w:lineRule="auto"/>
        <w:jc w:val="both"/>
        <w:rPr>
          <w:rFonts w:ascii="Arial" w:hAnsi="Arial" w:cs="Arial"/>
          <w:sz w:val="24"/>
          <w:shd w:val="clear" w:color="auto" w:fill="FFFFFF"/>
        </w:rPr>
      </w:pPr>
      <w:r w:rsidRPr="004E1B3F">
        <w:rPr>
          <w:rFonts w:ascii="Arial" w:hAnsi="Arial" w:cs="Arial"/>
          <w:bCs/>
          <w:sz w:val="24"/>
        </w:rPr>
        <w:t>Obtención de un procedimiento de fertilización mediante soluciones nutrimentales en un tanque fertilizador paralelo al de agua de riego</w:t>
      </w:r>
      <w:r>
        <w:rPr>
          <w:rFonts w:ascii="Arial" w:hAnsi="Arial" w:cs="Arial"/>
          <w:bCs/>
          <w:sz w:val="24"/>
        </w:rPr>
        <w:t>.</w:t>
      </w:r>
    </w:p>
    <w:p w14:paraId="47440868" w14:textId="77777777" w:rsidR="004E1B3F" w:rsidRDefault="004E1B3F" w:rsidP="004E1B3F">
      <w:pPr>
        <w:spacing w:line="360" w:lineRule="auto"/>
        <w:jc w:val="both"/>
        <w:rPr>
          <w:rFonts w:ascii="Arial" w:hAnsi="Arial" w:cs="Arial"/>
          <w:b/>
          <w:sz w:val="24"/>
          <w:shd w:val="clear" w:color="auto" w:fill="FFFFFF"/>
        </w:rPr>
      </w:pPr>
      <w:r w:rsidRPr="004E1B3F">
        <w:rPr>
          <w:rFonts w:ascii="Arial" w:hAnsi="Arial" w:cs="Arial"/>
          <w:b/>
          <w:sz w:val="24"/>
          <w:shd w:val="clear" w:color="auto" w:fill="FFFFFF"/>
        </w:rPr>
        <w:t>1.2 Hipótesis</w:t>
      </w:r>
    </w:p>
    <w:p w14:paraId="18034737" w14:textId="1E2D9683" w:rsidR="004E1B3F" w:rsidRDefault="004E1B3F" w:rsidP="004E1B3F">
      <w:pPr>
        <w:spacing w:line="360" w:lineRule="auto"/>
        <w:jc w:val="both"/>
        <w:rPr>
          <w:rFonts w:ascii="Arial" w:hAnsi="Arial" w:cs="Arial"/>
          <w:sz w:val="24"/>
          <w:shd w:val="clear" w:color="auto" w:fill="FFFFFF"/>
        </w:rPr>
      </w:pPr>
      <w:r w:rsidRPr="00B91CA8">
        <w:rPr>
          <w:rFonts w:ascii="Arial" w:hAnsi="Arial" w:cs="Arial"/>
          <w:sz w:val="24"/>
          <w:shd w:val="clear" w:color="auto" w:fill="FFFFFF"/>
        </w:rPr>
        <w:t xml:space="preserve">La tecnología disponible para sistemas de riego localizado, para la productividad de los cultivos hortícolas, es aplicable a micro sistemas de producción que no utilizan energía eléctrica para su fertirrigación, sin disminuir </w:t>
      </w:r>
      <w:r w:rsidR="00FC0C53">
        <w:rPr>
          <w:rFonts w:ascii="Arial" w:hAnsi="Arial" w:cs="Arial"/>
          <w:sz w:val="24"/>
          <w:shd w:val="clear" w:color="auto" w:fill="FFFFFF"/>
        </w:rPr>
        <w:t>el</w:t>
      </w:r>
      <w:r w:rsidRPr="00B91CA8">
        <w:rPr>
          <w:rFonts w:ascii="Arial" w:hAnsi="Arial" w:cs="Arial"/>
          <w:sz w:val="24"/>
          <w:shd w:val="clear" w:color="auto" w:fill="FFFFFF"/>
        </w:rPr>
        <w:t xml:space="preserve"> alto</w:t>
      </w:r>
      <w:r w:rsidR="00FC0C53">
        <w:rPr>
          <w:rFonts w:ascii="Arial" w:hAnsi="Arial" w:cs="Arial"/>
          <w:sz w:val="24"/>
          <w:shd w:val="clear" w:color="auto" w:fill="FFFFFF"/>
        </w:rPr>
        <w:t xml:space="preserve"> </w:t>
      </w:r>
      <w:r w:rsidRPr="00B91CA8">
        <w:rPr>
          <w:rFonts w:ascii="Arial" w:hAnsi="Arial" w:cs="Arial"/>
          <w:sz w:val="24"/>
          <w:shd w:val="clear" w:color="auto" w:fill="FFFFFF"/>
        </w:rPr>
        <w:t>nivel de productividad.</w:t>
      </w:r>
      <w:r>
        <w:rPr>
          <w:rFonts w:ascii="Arial" w:hAnsi="Arial" w:cs="Arial"/>
          <w:sz w:val="24"/>
          <w:shd w:val="clear" w:color="auto" w:fill="FFFFFF"/>
        </w:rPr>
        <w:br w:type="page"/>
      </w:r>
    </w:p>
    <w:p w14:paraId="50CFBCC1" w14:textId="77777777" w:rsidR="004E1B3F" w:rsidRDefault="004E1B3F" w:rsidP="004E1B3F">
      <w:pPr>
        <w:pStyle w:val="Ttulo1"/>
        <w:numPr>
          <w:ilvl w:val="0"/>
          <w:numId w:val="1"/>
        </w:numPr>
        <w:spacing w:after="240"/>
      </w:pPr>
      <w:bookmarkStart w:id="10" w:name="_Toc436635679"/>
      <w:bookmarkStart w:id="11" w:name="_Toc437818048"/>
      <w:r w:rsidRPr="000678E9">
        <w:lastRenderedPageBreak/>
        <w:t>REVISION</w:t>
      </w:r>
      <w:r w:rsidRPr="000D1BDF">
        <w:t xml:space="preserve"> DE LITERATURA</w:t>
      </w:r>
      <w:bookmarkEnd w:id="10"/>
      <w:bookmarkEnd w:id="11"/>
    </w:p>
    <w:p w14:paraId="4C8925A8" w14:textId="77777777" w:rsidR="004E1B3F" w:rsidRPr="004E1B3F" w:rsidRDefault="004E1B3F" w:rsidP="004E1B3F">
      <w:pPr>
        <w:pStyle w:val="Ttulo2"/>
      </w:pPr>
      <w:bookmarkStart w:id="12" w:name="_Toc437818049"/>
      <w:r w:rsidRPr="004E1B3F">
        <w:t>2.1 Descripción del sistema de goteo FDS</w:t>
      </w:r>
      <w:bookmarkEnd w:id="12"/>
    </w:p>
    <w:p w14:paraId="44768D4D" w14:textId="77777777" w:rsidR="004E1B3F" w:rsidRDefault="004E1B3F" w:rsidP="004E1B3F">
      <w:pPr>
        <w:pStyle w:val="Prrafodelista"/>
        <w:spacing w:before="240" w:line="360" w:lineRule="auto"/>
        <w:ind w:left="0"/>
        <w:jc w:val="both"/>
        <w:rPr>
          <w:rFonts w:ascii="Arial" w:hAnsi="Arial" w:cs="Arial"/>
          <w:color w:val="000000"/>
          <w:sz w:val="24"/>
          <w:shd w:val="clear" w:color="auto" w:fill="FFFFFF"/>
        </w:rPr>
      </w:pPr>
      <w:r>
        <w:rPr>
          <w:rFonts w:ascii="Arial" w:hAnsi="Arial" w:cs="Arial"/>
          <w:sz w:val="24"/>
          <w:szCs w:val="20"/>
        </w:rPr>
        <w:tab/>
      </w:r>
      <w:r w:rsidRPr="00B91CA8">
        <w:rPr>
          <w:rFonts w:ascii="Arial" w:hAnsi="Arial" w:cs="Arial"/>
          <w:sz w:val="24"/>
          <w:szCs w:val="20"/>
        </w:rPr>
        <w:t>Es un método de riego por goteo que funciona por gravedad, con el respaldo de la tecnología de reingeniería de riego por goteo de bajo volumen,</w:t>
      </w:r>
      <w:r>
        <w:rPr>
          <w:rFonts w:ascii="Arial" w:hAnsi="Arial" w:cs="Arial"/>
          <w:sz w:val="24"/>
          <w:szCs w:val="20"/>
        </w:rPr>
        <w:t xml:space="preserve"> por lo que, cada gota de agua </w:t>
      </w:r>
      <w:r w:rsidRPr="00B91CA8">
        <w:rPr>
          <w:rFonts w:ascii="Arial" w:hAnsi="Arial" w:cs="Arial"/>
          <w:sz w:val="24"/>
          <w:szCs w:val="20"/>
        </w:rPr>
        <w:t xml:space="preserve">se aprovecha eficazmente para elevar la </w:t>
      </w:r>
      <w:r>
        <w:rPr>
          <w:rFonts w:ascii="Arial" w:hAnsi="Arial" w:cs="Arial"/>
          <w:sz w:val="24"/>
          <w:szCs w:val="20"/>
        </w:rPr>
        <w:t xml:space="preserve">calidad y el rendimiento de las </w:t>
      </w:r>
      <w:r w:rsidRPr="00B91CA8">
        <w:rPr>
          <w:rFonts w:ascii="Arial" w:hAnsi="Arial" w:cs="Arial"/>
          <w:sz w:val="24"/>
          <w:szCs w:val="20"/>
        </w:rPr>
        <w:t>cosechas durante todo el ciclo vegetativo. Optimiza la productividad aprovechando los recursos locales disponibles, como el uso almacenamientos en tinacos o depósitos elevados como fuentes de abastecimiento de agua sin energía, a una mínima ele</w:t>
      </w:r>
      <w:r>
        <w:rPr>
          <w:rFonts w:ascii="Arial" w:hAnsi="Arial" w:cs="Arial"/>
          <w:sz w:val="24"/>
          <w:szCs w:val="20"/>
        </w:rPr>
        <w:t xml:space="preserve">vación de un metro. En cambio, </w:t>
      </w:r>
      <w:r w:rsidRPr="00B91CA8">
        <w:rPr>
          <w:rFonts w:ascii="Arial" w:hAnsi="Arial" w:cs="Arial"/>
          <w:sz w:val="24"/>
          <w:szCs w:val="20"/>
        </w:rPr>
        <w:t>los sistemas de riego por goteo convencionales necesitan energía para impulsar el agua de la fuente de abasto hasta</w:t>
      </w:r>
      <w:r>
        <w:rPr>
          <w:rFonts w:ascii="Arial" w:hAnsi="Arial" w:cs="Arial"/>
          <w:sz w:val="24"/>
          <w:szCs w:val="20"/>
        </w:rPr>
        <w:t xml:space="preserve"> la distribución en el cultivo; </w:t>
      </w:r>
      <w:r w:rsidRPr="00B91CA8">
        <w:rPr>
          <w:rFonts w:ascii="Arial" w:hAnsi="Arial" w:cs="Arial"/>
          <w:sz w:val="24"/>
          <w:szCs w:val="20"/>
        </w:rPr>
        <w:t xml:space="preserve">similarmente, en terrenos con orografía muy acentuada, si </w:t>
      </w:r>
      <w:r w:rsidRPr="00B91CA8">
        <w:rPr>
          <w:rFonts w:ascii="Arial" w:hAnsi="Arial" w:cs="Arial"/>
          <w:color w:val="000000"/>
          <w:sz w:val="24"/>
          <w:shd w:val="clear" w:color="auto" w:fill="FFFFFF"/>
        </w:rPr>
        <w:t>en el área a regar se dispone de una altura topográfica suficiente entre la fuente de agua y la parcela a irrigar, se puede disponer de la presión necesaria sin necesidad de bombeo</w:t>
      </w:r>
      <w:r>
        <w:rPr>
          <w:rFonts w:ascii="Arial" w:hAnsi="Arial" w:cs="Arial"/>
          <w:color w:val="000000"/>
          <w:sz w:val="24"/>
          <w:shd w:val="clear" w:color="auto" w:fill="FFFFFF"/>
        </w:rPr>
        <w:t>.</w:t>
      </w:r>
    </w:p>
    <w:p w14:paraId="131792B3" w14:textId="21AADF9D" w:rsidR="004E1B3F" w:rsidRDefault="004E1B3F" w:rsidP="004E1B3F">
      <w:pPr>
        <w:pStyle w:val="Prrafodelista"/>
        <w:spacing w:before="240" w:line="360" w:lineRule="auto"/>
        <w:ind w:left="0"/>
        <w:jc w:val="both"/>
        <w:rPr>
          <w:rFonts w:ascii="Arial" w:hAnsi="Arial" w:cs="Arial"/>
          <w:sz w:val="24"/>
        </w:rPr>
      </w:pPr>
      <w:r>
        <w:rPr>
          <w:rFonts w:ascii="Arial" w:hAnsi="Arial" w:cs="Arial"/>
          <w:color w:val="000000"/>
          <w:sz w:val="24"/>
          <w:shd w:val="clear" w:color="auto" w:fill="FFFFFF"/>
        </w:rPr>
        <w:tab/>
      </w:r>
      <w:r w:rsidRPr="00B91CA8">
        <w:rPr>
          <w:rFonts w:ascii="Arial" w:hAnsi="Arial" w:cs="Arial"/>
          <w:color w:val="000000"/>
          <w:sz w:val="24"/>
          <w:shd w:val="clear" w:color="auto" w:fill="FFFFFF"/>
        </w:rPr>
        <w:t>El riego por goteo de baja presión, responde a la agricultura de minifundio, huertos familiares, huertos escolares e invernadero donde se requiera riego por goteo con la más baja presione posible. Las interrogantes más comunes al implementar uno de estos sistemas es la altura necesaria para el depósito,</w:t>
      </w:r>
      <w:r w:rsidRPr="00B91CA8">
        <w:rPr>
          <w:rFonts w:ascii="Arial" w:hAnsi="Arial" w:cs="Arial"/>
          <w:sz w:val="24"/>
        </w:rPr>
        <w:t xml:space="preserve"> que volumen de almacenamiento se requiere, la </w:t>
      </w:r>
      <w:r w:rsidR="00FC0C53" w:rsidRPr="00B91CA8">
        <w:rPr>
          <w:rFonts w:ascii="Arial" w:hAnsi="Arial" w:cs="Arial"/>
          <w:sz w:val="24"/>
        </w:rPr>
        <w:t>presión</w:t>
      </w:r>
      <w:r w:rsidRPr="00B91CA8">
        <w:rPr>
          <w:rFonts w:ascii="Arial" w:hAnsi="Arial" w:cs="Arial"/>
          <w:sz w:val="24"/>
        </w:rPr>
        <w:t xml:space="preserve"> mínima para el trabajo de filtros, válvulas, red principal y las líneas de goteros o laterales, así como la influencia de la pendiente topográfica.</w:t>
      </w:r>
    </w:p>
    <w:p w14:paraId="0A639AB2" w14:textId="77777777" w:rsidR="004E1B3F" w:rsidRDefault="004E1B3F" w:rsidP="005F625D">
      <w:pPr>
        <w:pStyle w:val="Ttulo2"/>
        <w:spacing w:after="240"/>
      </w:pPr>
      <w:bookmarkStart w:id="13" w:name="_Toc437818050"/>
      <w:r w:rsidRPr="004E1B3F">
        <w:t>2.2 Sistemas de riego por goteo</w:t>
      </w:r>
      <w:bookmarkEnd w:id="13"/>
    </w:p>
    <w:p w14:paraId="2A3264F3" w14:textId="77777777" w:rsidR="005F625D" w:rsidRDefault="005F625D" w:rsidP="005F625D">
      <w:pPr>
        <w:pStyle w:val="Ttulo3"/>
      </w:pPr>
      <w:bookmarkStart w:id="14" w:name="_Toc437818051"/>
      <w:r>
        <w:t xml:space="preserve">2.2.1 </w:t>
      </w:r>
      <w:r w:rsidRPr="00A90E45">
        <w:t>Riegos por goteo de alta presión</w:t>
      </w:r>
      <w:bookmarkEnd w:id="14"/>
    </w:p>
    <w:p w14:paraId="6A578049" w14:textId="295BDE99" w:rsidR="005F625D" w:rsidRDefault="005F625D" w:rsidP="005F625D">
      <w:pPr>
        <w:spacing w:before="240" w:line="360" w:lineRule="auto"/>
        <w:jc w:val="both"/>
        <w:rPr>
          <w:rFonts w:ascii="Arial" w:hAnsi="Arial" w:cs="Arial"/>
          <w:sz w:val="24"/>
          <w:szCs w:val="24"/>
        </w:rPr>
      </w:pPr>
      <w:r>
        <w:rPr>
          <w:rFonts w:ascii="Arial" w:hAnsi="Arial" w:cs="Arial"/>
          <w:sz w:val="24"/>
          <w:szCs w:val="24"/>
        </w:rPr>
        <w:tab/>
      </w:r>
      <w:r w:rsidRPr="005F625D">
        <w:rPr>
          <w:rFonts w:ascii="Arial" w:hAnsi="Arial" w:cs="Arial"/>
          <w:sz w:val="24"/>
          <w:szCs w:val="24"/>
        </w:rPr>
        <w:t xml:space="preserve">En los sistemas de riego por goteo, la </w:t>
      </w:r>
      <w:r w:rsidR="00082C83" w:rsidRPr="005F625D">
        <w:rPr>
          <w:rFonts w:ascii="Arial" w:hAnsi="Arial" w:cs="Arial"/>
          <w:sz w:val="24"/>
          <w:szCs w:val="24"/>
        </w:rPr>
        <w:t>presión</w:t>
      </w:r>
      <w:r w:rsidRPr="005F625D">
        <w:rPr>
          <w:rFonts w:ascii="Arial" w:hAnsi="Arial" w:cs="Arial"/>
          <w:sz w:val="24"/>
          <w:szCs w:val="24"/>
        </w:rPr>
        <w:t xml:space="preserve"> adecuada para su funcionamiento se maneja en el rango de 7-10 </w:t>
      </w:r>
      <w:r>
        <w:rPr>
          <w:rFonts w:ascii="Arial" w:hAnsi="Arial" w:cs="Arial"/>
          <w:sz w:val="24"/>
          <w:szCs w:val="24"/>
        </w:rPr>
        <w:t>metros de columna de agua (mca).</w:t>
      </w:r>
    </w:p>
    <w:p w14:paraId="39E171B2" w14:textId="77777777" w:rsidR="005F625D" w:rsidRDefault="005F625D" w:rsidP="005F625D">
      <w:pPr>
        <w:pStyle w:val="Ttulo3"/>
        <w:spacing w:after="240"/>
      </w:pPr>
      <w:bookmarkStart w:id="15" w:name="_Toc437818052"/>
      <w:r>
        <w:t xml:space="preserve">2.2.2 </w:t>
      </w:r>
      <w:r w:rsidRPr="00A90E45">
        <w:t xml:space="preserve">Riego </w:t>
      </w:r>
      <w:r w:rsidRPr="00193A8B">
        <w:t>por goteo de baja presión</w:t>
      </w:r>
      <w:bookmarkEnd w:id="15"/>
    </w:p>
    <w:p w14:paraId="18D39933" w14:textId="75108961" w:rsidR="005F625D" w:rsidRDefault="005F625D" w:rsidP="00082C83">
      <w:pPr>
        <w:spacing w:line="360" w:lineRule="auto"/>
        <w:jc w:val="both"/>
        <w:rPr>
          <w:rFonts w:ascii="Arial" w:hAnsi="Arial" w:cs="Arial"/>
          <w:sz w:val="24"/>
        </w:rPr>
      </w:pPr>
      <w:r>
        <w:tab/>
      </w:r>
      <w:r w:rsidRPr="005F625D">
        <w:rPr>
          <w:rFonts w:ascii="Arial" w:hAnsi="Arial" w:cs="Arial"/>
          <w:sz w:val="24"/>
        </w:rPr>
        <w:t>Empresas internacionales han realizado una reingeniería de sus emisores de</w:t>
      </w:r>
      <w:r w:rsidR="00082C83">
        <w:rPr>
          <w:rFonts w:ascii="Arial" w:hAnsi="Arial" w:cs="Arial"/>
          <w:sz w:val="24"/>
        </w:rPr>
        <w:t xml:space="preserve"> goteo para utilizarse con baja presión</w:t>
      </w:r>
      <w:r w:rsidRPr="005F625D">
        <w:rPr>
          <w:rFonts w:ascii="Arial" w:hAnsi="Arial" w:cs="Arial"/>
          <w:sz w:val="24"/>
        </w:rPr>
        <w:t xml:space="preserve"> de tal manera que empresas como Netafim y Ninjai han desarrollado tecnología e integrado paquetes para sistemas de riego con </w:t>
      </w:r>
      <w:r w:rsidRPr="005F625D">
        <w:rPr>
          <w:rFonts w:ascii="Arial" w:hAnsi="Arial" w:cs="Arial"/>
          <w:sz w:val="24"/>
        </w:rPr>
        <w:lastRenderedPageBreak/>
        <w:t>goteros de flujo turbulento para ser operados con tinacos colocados a una elevación mínima de 1 a 3 m del nivel del suelo.</w:t>
      </w:r>
    </w:p>
    <w:p w14:paraId="08A903B6" w14:textId="77777777" w:rsidR="005F625D" w:rsidRDefault="005F625D" w:rsidP="005F625D">
      <w:pPr>
        <w:spacing w:line="360" w:lineRule="auto"/>
        <w:jc w:val="both"/>
        <w:rPr>
          <w:rFonts w:ascii="Arial" w:hAnsi="Arial" w:cs="Arial"/>
          <w:sz w:val="24"/>
          <w:szCs w:val="24"/>
          <w:shd w:val="clear" w:color="auto" w:fill="FFFFFF"/>
        </w:rPr>
      </w:pPr>
      <w:r>
        <w:rPr>
          <w:rFonts w:ascii="Arial" w:hAnsi="Arial" w:cs="Arial"/>
          <w:sz w:val="24"/>
          <w:shd w:val="clear" w:color="auto" w:fill="FFFFFF"/>
        </w:rPr>
        <w:tab/>
      </w:r>
      <w:r w:rsidRPr="005F625D">
        <w:rPr>
          <w:rFonts w:ascii="Arial" w:hAnsi="Arial" w:cs="Arial"/>
          <w:sz w:val="24"/>
          <w:shd w:val="clear" w:color="auto" w:fill="FFFFFF"/>
        </w:rPr>
        <w:t>Los emisores son las estructuras hidráulicas a través de las cuales, el agua tiene salida del interior de los sistemas de riego presurizado hacia el ambiente. Su importancia es fundamental, y adquiere una relevancia mucho mayor en los sistemas de riego localizado ya que al conocer su comportamiento hidráulico permite realizar ajustes necesarios en la operac</w:t>
      </w:r>
      <w:r>
        <w:rPr>
          <w:rFonts w:ascii="Arial" w:hAnsi="Arial" w:cs="Arial"/>
          <w:sz w:val="24"/>
          <w:shd w:val="clear" w:color="auto" w:fill="FFFFFF"/>
        </w:rPr>
        <w:t>ión del sistema de acuerdo</w:t>
      </w:r>
      <w:r w:rsidRPr="005F625D">
        <w:rPr>
          <w:rFonts w:ascii="Arial" w:hAnsi="Arial" w:cs="Arial"/>
          <w:sz w:val="24"/>
          <w:shd w:val="clear" w:color="auto" w:fill="FFFFFF"/>
        </w:rPr>
        <w:t xml:space="preserve"> al requerimiento de un escenario específico. La </w:t>
      </w:r>
      <w:r w:rsidRPr="005F625D">
        <w:rPr>
          <w:rFonts w:ascii="Arial" w:hAnsi="Arial" w:cs="Arial"/>
          <w:sz w:val="24"/>
          <w:szCs w:val="24"/>
          <w:shd w:val="clear" w:color="auto" w:fill="FFFFFF"/>
        </w:rPr>
        <w:t>evaluación del comportamiento hidráulico permite determinar la relac</w:t>
      </w:r>
      <w:r>
        <w:rPr>
          <w:rFonts w:ascii="Arial" w:hAnsi="Arial" w:cs="Arial"/>
          <w:sz w:val="24"/>
          <w:szCs w:val="24"/>
          <w:shd w:val="clear" w:color="auto" w:fill="FFFFFF"/>
        </w:rPr>
        <w:t xml:space="preserve">ión presión </w:t>
      </w:r>
      <w:r w:rsidRPr="005F625D">
        <w:rPr>
          <w:rFonts w:ascii="Arial" w:hAnsi="Arial" w:cs="Arial"/>
          <w:sz w:val="24"/>
          <w:szCs w:val="24"/>
          <w:shd w:val="clear" w:color="auto" w:fill="FFFFFF"/>
        </w:rPr>
        <w:t>caudal y el coeficiente de variación por fabricación de los emisores, parámetro influyente en el coeficiente de uniformidad de los sistemas de riego y en consecuencia en su eficiencia. (Gil, 2002).</w:t>
      </w:r>
    </w:p>
    <w:p w14:paraId="570009D9" w14:textId="0EFA19A4" w:rsidR="005F625D" w:rsidRDefault="005F625D" w:rsidP="005F625D">
      <w:pPr>
        <w:spacing w:line="360" w:lineRule="auto"/>
        <w:jc w:val="both"/>
        <w:rPr>
          <w:rFonts w:ascii="Arial" w:hAnsi="Arial" w:cs="Arial"/>
          <w:color w:val="222222"/>
          <w:sz w:val="24"/>
          <w:szCs w:val="24"/>
          <w:shd w:val="clear" w:color="auto" w:fill="FFFFFF"/>
        </w:rPr>
      </w:pPr>
      <w:r>
        <w:rPr>
          <w:color w:val="000000"/>
          <w:shd w:val="clear" w:color="auto" w:fill="FFFFFF"/>
        </w:rPr>
        <w:tab/>
      </w:r>
      <w:r w:rsidRPr="005F625D">
        <w:rPr>
          <w:rFonts w:ascii="Arial" w:hAnsi="Arial" w:cs="Arial"/>
          <w:color w:val="000000"/>
          <w:sz w:val="24"/>
          <w:szCs w:val="24"/>
          <w:shd w:val="clear" w:color="auto" w:fill="FFFFFF"/>
        </w:rPr>
        <w:t>Los sistemas de riego localizado suponen una contribución al mejoramiento de la eficiencia del manejo del agua de riego, y además permiten la introducción de la fertirrigación. El empleo adecuado de todos los recursos tecnológicos disponibles en riego debe complementarse con la optimización de otros factores de producción, de modo de incrementar la producción y la rentabilidad de la agricultura intensiva regada, ya que esta tecnología supone importantes inversiones de instalación. (</w:t>
      </w:r>
      <w:r w:rsidRPr="005F625D">
        <w:rPr>
          <w:rFonts w:ascii="Arial" w:hAnsi="Arial" w:cs="Arial"/>
          <w:color w:val="222222"/>
          <w:sz w:val="24"/>
          <w:szCs w:val="24"/>
          <w:shd w:val="clear" w:color="auto" w:fill="FFFFFF"/>
        </w:rPr>
        <w:t>Lipinski, 2002).</w:t>
      </w:r>
    </w:p>
    <w:p w14:paraId="3786B488" w14:textId="49566E97" w:rsidR="005F625D" w:rsidRDefault="005F625D" w:rsidP="005F625D">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ab/>
      </w:r>
      <w:r w:rsidRPr="004F7A82">
        <w:rPr>
          <w:rFonts w:ascii="Arial" w:hAnsi="Arial" w:cs="Arial"/>
          <w:color w:val="000000"/>
          <w:sz w:val="24"/>
          <w:szCs w:val="24"/>
          <w:shd w:val="clear" w:color="auto" w:fill="FFFFFF"/>
        </w:rPr>
        <w:t>La utilización del riego por goteo en la modalidad de cintilla, con prácticas de manejo como el trasplante y acolchado plástico, hacen posible lograr tal propósito con beneficios económicos significativos para el productor. De los elementos nutritivos esenciales para el desarrollo de l</w:t>
      </w:r>
      <w:r w:rsidR="00502F05">
        <w:rPr>
          <w:rFonts w:ascii="Arial" w:hAnsi="Arial" w:cs="Arial"/>
          <w:color w:val="000000"/>
          <w:sz w:val="24"/>
          <w:szCs w:val="24"/>
          <w:shd w:val="clear" w:color="auto" w:fill="FFFFFF"/>
        </w:rPr>
        <w:t xml:space="preserve">as plantas, el nitrógeno (N), </w:t>
      </w:r>
      <w:r w:rsidRPr="004F7A82">
        <w:rPr>
          <w:rFonts w:ascii="Arial" w:hAnsi="Arial" w:cs="Arial"/>
          <w:color w:val="000000"/>
          <w:sz w:val="24"/>
          <w:szCs w:val="24"/>
          <w:shd w:val="clear" w:color="auto" w:fill="FFFFFF"/>
        </w:rPr>
        <w:t>fósforo (P) y potasio (K) son los más importantes debido a que la mayoría de los cultivos requieren altas cantidades para obtener rendimientos elevados.(</w:t>
      </w:r>
      <w:r w:rsidRPr="004F7A82">
        <w:rPr>
          <w:rFonts w:ascii="Arial" w:eastAsia="Times New Roman" w:hAnsi="Arial" w:cs="Arial"/>
          <w:color w:val="222222"/>
          <w:sz w:val="24"/>
          <w:szCs w:val="24"/>
          <w:shd w:val="clear" w:color="auto" w:fill="FFFFFF"/>
          <w:lang w:eastAsia="es-ES"/>
        </w:rPr>
        <w:t xml:space="preserve"> </w:t>
      </w:r>
      <w:r w:rsidRPr="004F7A82">
        <w:rPr>
          <w:rFonts w:ascii="Arial" w:hAnsi="Arial" w:cs="Arial"/>
          <w:color w:val="000000"/>
          <w:sz w:val="24"/>
          <w:szCs w:val="24"/>
          <w:shd w:val="clear" w:color="auto" w:fill="FFFFFF"/>
        </w:rPr>
        <w:t>Inzunza</w:t>
      </w:r>
      <w:r>
        <w:rPr>
          <w:rFonts w:ascii="Arial" w:hAnsi="Arial" w:cs="Arial"/>
          <w:color w:val="000000"/>
          <w:sz w:val="24"/>
          <w:szCs w:val="24"/>
          <w:shd w:val="clear" w:color="auto" w:fill="FFFFFF"/>
        </w:rPr>
        <w:t xml:space="preserve"> </w:t>
      </w:r>
      <w:r w:rsidRPr="004F7A82">
        <w:rPr>
          <w:rFonts w:ascii="Arial" w:hAnsi="Arial" w:cs="Arial"/>
          <w:i/>
          <w:color w:val="000000"/>
          <w:sz w:val="24"/>
          <w:szCs w:val="24"/>
          <w:shd w:val="clear" w:color="auto" w:fill="FFFFFF"/>
        </w:rPr>
        <w:t>et al.</w:t>
      </w:r>
      <w:r>
        <w:rPr>
          <w:rFonts w:ascii="Arial" w:hAnsi="Arial" w:cs="Arial"/>
          <w:i/>
          <w:color w:val="000000"/>
          <w:sz w:val="24"/>
          <w:szCs w:val="24"/>
          <w:shd w:val="clear" w:color="auto" w:fill="FFFFFF"/>
        </w:rPr>
        <w:t xml:space="preserve">, </w:t>
      </w:r>
      <w:r w:rsidRPr="004F7A82">
        <w:rPr>
          <w:rFonts w:ascii="Arial" w:hAnsi="Arial" w:cs="Arial"/>
          <w:color w:val="000000"/>
          <w:sz w:val="24"/>
          <w:szCs w:val="24"/>
          <w:shd w:val="clear" w:color="auto" w:fill="FFFFFF"/>
        </w:rPr>
        <w:t>2010). El sistema de riego por goteo es una tecnología en la agricultura que permite la aplicación dosificada de los fertilizantes durante el ciclo de desarrollo del cultivo. Además, con esta tecnología es posible aplicar insecticidas, fungicidas y otros químicos para la prevención de plagas y enfermedades. (</w:t>
      </w:r>
      <w:r w:rsidR="00EE18F1">
        <w:rPr>
          <w:rFonts w:ascii="Arial" w:hAnsi="Arial" w:cs="Arial"/>
          <w:color w:val="000000"/>
          <w:sz w:val="24"/>
          <w:szCs w:val="24"/>
          <w:shd w:val="clear" w:color="auto" w:fill="FFFFFF"/>
        </w:rPr>
        <w:t>Vázquez</w:t>
      </w:r>
      <w:r>
        <w:rPr>
          <w:rFonts w:ascii="Arial" w:hAnsi="Arial" w:cs="Arial"/>
          <w:color w:val="000000"/>
          <w:sz w:val="24"/>
          <w:szCs w:val="24"/>
          <w:shd w:val="clear" w:color="auto" w:fill="FFFFFF"/>
        </w:rPr>
        <w:t xml:space="preserve"> </w:t>
      </w:r>
      <w:r w:rsidRPr="004F7A82">
        <w:rPr>
          <w:rFonts w:ascii="Arial" w:hAnsi="Arial" w:cs="Arial"/>
          <w:i/>
          <w:color w:val="000000"/>
          <w:sz w:val="24"/>
          <w:szCs w:val="24"/>
          <w:shd w:val="clear" w:color="auto" w:fill="FFFFFF"/>
        </w:rPr>
        <w:t>et al.</w:t>
      </w:r>
      <w:r>
        <w:rPr>
          <w:rFonts w:ascii="Arial" w:hAnsi="Arial" w:cs="Arial"/>
          <w:i/>
          <w:color w:val="000000"/>
          <w:sz w:val="24"/>
          <w:szCs w:val="24"/>
          <w:shd w:val="clear" w:color="auto" w:fill="FFFFFF"/>
        </w:rPr>
        <w:t>,</w:t>
      </w:r>
      <w:r w:rsidRPr="004F7A82">
        <w:rPr>
          <w:rFonts w:ascii="Arial" w:hAnsi="Arial" w:cs="Arial"/>
          <w:color w:val="000000"/>
          <w:sz w:val="24"/>
          <w:szCs w:val="24"/>
          <w:shd w:val="clear" w:color="auto" w:fill="FFFFFF"/>
        </w:rPr>
        <w:t xml:space="preserve"> 2010).</w:t>
      </w:r>
    </w:p>
    <w:p w14:paraId="45C8920F" w14:textId="77777777" w:rsidR="00EE18F1" w:rsidRDefault="00EE18F1" w:rsidP="00EE18F1">
      <w:pPr>
        <w:pStyle w:val="Ttulo2"/>
        <w:spacing w:after="240"/>
        <w:rPr>
          <w:shd w:val="clear" w:color="auto" w:fill="FFFFFF"/>
        </w:rPr>
      </w:pPr>
      <w:bookmarkStart w:id="16" w:name="_Toc437818053"/>
      <w:r>
        <w:rPr>
          <w:shd w:val="clear" w:color="auto" w:fill="FFFFFF"/>
        </w:rPr>
        <w:lastRenderedPageBreak/>
        <w:t xml:space="preserve">2.3 </w:t>
      </w:r>
      <w:r w:rsidRPr="004F7A82">
        <w:rPr>
          <w:shd w:val="clear" w:color="auto" w:fill="FFFFFF"/>
        </w:rPr>
        <w:t xml:space="preserve">Fuentes de abastecimiento de agua disponibles para </w:t>
      </w:r>
      <w:r>
        <w:rPr>
          <w:shd w:val="clear" w:color="auto" w:fill="FFFFFF"/>
        </w:rPr>
        <w:t>los sistemas de riego por goteo.</w:t>
      </w:r>
      <w:bookmarkEnd w:id="16"/>
    </w:p>
    <w:p w14:paraId="3A981C52" w14:textId="77777777" w:rsidR="00EE18F1" w:rsidRDefault="00EE18F1" w:rsidP="00EE18F1">
      <w:pPr>
        <w:spacing w:before="240" w:line="360" w:lineRule="auto"/>
        <w:jc w:val="both"/>
        <w:rPr>
          <w:rFonts w:ascii="Arial" w:hAnsi="Arial" w:cs="Arial"/>
          <w:sz w:val="24"/>
          <w:shd w:val="clear" w:color="auto" w:fill="FFFFFF"/>
        </w:rPr>
      </w:pPr>
      <w:r>
        <w:rPr>
          <w:rFonts w:ascii="Arial" w:hAnsi="Arial" w:cs="Arial"/>
          <w:sz w:val="24"/>
          <w:shd w:val="clear" w:color="auto" w:fill="FFFFFF"/>
        </w:rPr>
        <w:tab/>
        <w:t xml:space="preserve">El agua es un elemento vital que afecta </w:t>
      </w:r>
      <w:r w:rsidRPr="00AF564F">
        <w:rPr>
          <w:rFonts w:ascii="Arial" w:hAnsi="Arial" w:cs="Arial"/>
          <w:sz w:val="24"/>
          <w:shd w:val="clear" w:color="auto" w:fill="FFFFFF"/>
        </w:rPr>
        <w:t>significativamente en todos los aspectos de la vida humana En exceso el agua produce inundaciones y sus devastadoras c</w:t>
      </w:r>
      <w:r>
        <w:rPr>
          <w:rFonts w:ascii="Arial" w:hAnsi="Arial" w:cs="Arial"/>
          <w:sz w:val="24"/>
          <w:shd w:val="clear" w:color="auto" w:fill="FFFFFF"/>
        </w:rPr>
        <w:t xml:space="preserve">onsecuencias </w:t>
      </w:r>
      <w:r w:rsidRPr="00AF564F">
        <w:rPr>
          <w:rFonts w:ascii="Arial" w:hAnsi="Arial" w:cs="Arial"/>
          <w:sz w:val="24"/>
          <w:shd w:val="clear" w:color="auto" w:fill="FFFFFF"/>
        </w:rPr>
        <w:t xml:space="preserve">y </w:t>
      </w:r>
      <w:r>
        <w:rPr>
          <w:rFonts w:ascii="Arial" w:hAnsi="Arial" w:cs="Arial"/>
          <w:sz w:val="24"/>
          <w:shd w:val="clear" w:color="auto" w:fill="FFFFFF"/>
        </w:rPr>
        <w:t xml:space="preserve">en el otro extremo, su escasez </w:t>
      </w:r>
      <w:r w:rsidRPr="00AF564F">
        <w:rPr>
          <w:rFonts w:ascii="Arial" w:hAnsi="Arial" w:cs="Arial"/>
          <w:sz w:val="24"/>
          <w:shd w:val="clear" w:color="auto" w:fill="FFFFFF"/>
        </w:rPr>
        <w:t>es también causa de baja o nula producción de al</w:t>
      </w:r>
      <w:r>
        <w:rPr>
          <w:rFonts w:ascii="Arial" w:hAnsi="Arial" w:cs="Arial"/>
          <w:sz w:val="24"/>
          <w:shd w:val="clear" w:color="auto" w:fill="FFFFFF"/>
        </w:rPr>
        <w:t>imentos y por ende causa hambre</w:t>
      </w:r>
      <w:r w:rsidRPr="00AF564F">
        <w:rPr>
          <w:rFonts w:ascii="Arial" w:hAnsi="Arial" w:cs="Arial"/>
          <w:sz w:val="24"/>
          <w:shd w:val="clear" w:color="auto" w:fill="FFFFFF"/>
        </w:rPr>
        <w:t xml:space="preserve"> en las diferentes regiones del mundo. Por lo que siempre se trata de lograr un manejo adecuado de agua para producir resultados favorab</w:t>
      </w:r>
      <w:r>
        <w:rPr>
          <w:rFonts w:ascii="Arial" w:hAnsi="Arial" w:cs="Arial"/>
          <w:sz w:val="24"/>
          <w:shd w:val="clear" w:color="auto" w:fill="FFFFFF"/>
        </w:rPr>
        <w:t>les y óptimos en la producción agrícola.</w:t>
      </w:r>
      <w:r w:rsidRPr="00AF564F">
        <w:rPr>
          <w:rFonts w:ascii="Arial" w:hAnsi="Arial" w:cs="Arial"/>
          <w:sz w:val="24"/>
          <w:shd w:val="clear" w:color="auto" w:fill="FFFFFF"/>
        </w:rPr>
        <w:t xml:space="preserve"> (</w:t>
      </w:r>
      <w:r>
        <w:rPr>
          <w:rFonts w:ascii="Arial" w:hAnsi="Arial" w:cs="Arial"/>
          <w:sz w:val="24"/>
          <w:shd w:val="clear" w:color="auto" w:fill="FFFFFF"/>
        </w:rPr>
        <w:t xml:space="preserve">Alfaro </w:t>
      </w:r>
      <w:r w:rsidRPr="00AF564F">
        <w:rPr>
          <w:rFonts w:ascii="Arial" w:hAnsi="Arial" w:cs="Arial"/>
          <w:i/>
          <w:sz w:val="24"/>
          <w:shd w:val="clear" w:color="auto" w:fill="FFFFFF"/>
        </w:rPr>
        <w:t>et al.</w:t>
      </w:r>
      <w:r>
        <w:rPr>
          <w:rFonts w:ascii="Arial" w:hAnsi="Arial" w:cs="Arial"/>
          <w:i/>
          <w:sz w:val="24"/>
          <w:shd w:val="clear" w:color="auto" w:fill="FFFFFF"/>
        </w:rPr>
        <w:t>,</w:t>
      </w:r>
      <w:r w:rsidRPr="00AF564F">
        <w:rPr>
          <w:rFonts w:ascii="Arial" w:hAnsi="Arial" w:cs="Arial"/>
          <w:sz w:val="24"/>
          <w:shd w:val="clear" w:color="auto" w:fill="FFFFFF"/>
        </w:rPr>
        <w:t xml:space="preserve"> 1990).</w:t>
      </w:r>
    </w:p>
    <w:p w14:paraId="78834B94" w14:textId="77777777" w:rsidR="00EE18F1" w:rsidRDefault="00EE18F1" w:rsidP="00EE18F1">
      <w:pPr>
        <w:spacing w:before="240" w:line="360" w:lineRule="auto"/>
        <w:jc w:val="both"/>
        <w:rPr>
          <w:rFonts w:ascii="Arial" w:hAnsi="Arial" w:cs="Arial"/>
          <w:sz w:val="24"/>
          <w:shd w:val="clear" w:color="auto" w:fill="FFFFFF"/>
        </w:rPr>
      </w:pPr>
      <w:r>
        <w:rPr>
          <w:rFonts w:ascii="Arial" w:hAnsi="Arial" w:cs="Arial"/>
          <w:sz w:val="24"/>
          <w:shd w:val="clear" w:color="auto" w:fill="FFFFFF"/>
        </w:rPr>
        <w:tab/>
      </w:r>
      <w:r w:rsidRPr="00AF564F">
        <w:rPr>
          <w:rFonts w:ascii="Arial" w:hAnsi="Arial" w:cs="Arial"/>
          <w:sz w:val="24"/>
          <w:shd w:val="clear" w:color="auto" w:fill="FFFFFF"/>
        </w:rPr>
        <w:t>La agricultura es la activida</w:t>
      </w:r>
      <w:r>
        <w:rPr>
          <w:rFonts w:ascii="Arial" w:hAnsi="Arial" w:cs="Arial"/>
          <w:sz w:val="24"/>
          <w:shd w:val="clear" w:color="auto" w:fill="FFFFFF"/>
        </w:rPr>
        <w:t>d que utiliza el mayor volumen de agua; más de las dos terceras partes</w:t>
      </w:r>
      <w:r w:rsidRPr="00AF564F">
        <w:rPr>
          <w:rFonts w:ascii="Arial" w:hAnsi="Arial" w:cs="Arial"/>
          <w:sz w:val="24"/>
          <w:shd w:val="clear" w:color="auto" w:fill="FFFFFF"/>
        </w:rPr>
        <w:t xml:space="preserve"> de </w:t>
      </w:r>
      <w:r>
        <w:rPr>
          <w:rFonts w:ascii="Arial" w:hAnsi="Arial" w:cs="Arial"/>
          <w:sz w:val="24"/>
          <w:shd w:val="clear" w:color="auto" w:fill="FFFFFF"/>
        </w:rPr>
        <w:t>la</w:t>
      </w:r>
      <w:r w:rsidRPr="00AF564F">
        <w:rPr>
          <w:rFonts w:ascii="Arial" w:hAnsi="Arial" w:cs="Arial"/>
          <w:sz w:val="24"/>
          <w:shd w:val="clear" w:color="auto" w:fill="FFFFFF"/>
        </w:rPr>
        <w:t xml:space="preserve"> que proporcionan los ríos, lagos y acuíferos del planeta. Se destina el 70 %, aproximadamente de toda el agua utilizada para las activ</w:t>
      </w:r>
      <w:r>
        <w:rPr>
          <w:rFonts w:ascii="Arial" w:hAnsi="Arial" w:cs="Arial"/>
          <w:sz w:val="24"/>
          <w:shd w:val="clear" w:color="auto" w:fill="FFFFFF"/>
        </w:rPr>
        <w:t xml:space="preserve">idades humanas, temiéndose que </w:t>
      </w:r>
      <w:r w:rsidRPr="00AF564F">
        <w:rPr>
          <w:rFonts w:ascii="Arial" w:hAnsi="Arial" w:cs="Arial"/>
          <w:sz w:val="24"/>
          <w:shd w:val="clear" w:color="auto" w:fill="FFFFFF"/>
        </w:rPr>
        <w:t>esto pueda afectar el futuro la producción de alimentos y el consumo básico humano. Teniendo en cuenta lo plantead</w:t>
      </w:r>
      <w:r>
        <w:rPr>
          <w:rFonts w:ascii="Arial" w:hAnsi="Arial" w:cs="Arial"/>
          <w:sz w:val="24"/>
          <w:shd w:val="clear" w:color="auto" w:fill="FFFFFF"/>
        </w:rPr>
        <w:t xml:space="preserve">o con antelación, es necesario </w:t>
      </w:r>
      <w:r w:rsidRPr="00AF564F">
        <w:rPr>
          <w:rFonts w:ascii="Arial" w:hAnsi="Arial" w:cs="Arial"/>
          <w:sz w:val="24"/>
          <w:shd w:val="clear" w:color="auto" w:fill="FFFFFF"/>
        </w:rPr>
        <w:t xml:space="preserve">un uso más racional del recurso agua, debido al incremento de la demanda y la competencia por los suministros de este recurso natural </w:t>
      </w:r>
      <w:r w:rsidRPr="00C0237A">
        <w:rPr>
          <w:rFonts w:ascii="Arial" w:hAnsi="Arial" w:cs="Arial"/>
          <w:sz w:val="24"/>
          <w:shd w:val="clear" w:color="auto" w:fill="FFFFFF"/>
        </w:rPr>
        <w:t>y finito</w:t>
      </w:r>
      <w:r w:rsidRPr="00AF564F">
        <w:rPr>
          <w:rFonts w:ascii="Arial" w:hAnsi="Arial" w:cs="Arial"/>
          <w:sz w:val="24"/>
          <w:shd w:val="clear" w:color="auto" w:fill="FFFFFF"/>
        </w:rPr>
        <w:t>. L</w:t>
      </w:r>
      <w:r>
        <w:rPr>
          <w:rFonts w:ascii="Arial" w:hAnsi="Arial" w:cs="Arial"/>
          <w:sz w:val="24"/>
          <w:shd w:val="clear" w:color="auto" w:fill="FFFFFF"/>
        </w:rPr>
        <w:t xml:space="preserve">a agricultura deberá responder a los modelos cambiantes de la demanda de alimentos y contribuir al alivio </w:t>
      </w:r>
      <w:r w:rsidRPr="00AF564F">
        <w:rPr>
          <w:rFonts w:ascii="Arial" w:hAnsi="Arial" w:cs="Arial"/>
          <w:sz w:val="24"/>
          <w:shd w:val="clear" w:color="auto" w:fill="FFFFFF"/>
        </w:rPr>
        <w:t>de la insegur</w:t>
      </w:r>
      <w:r>
        <w:rPr>
          <w:rFonts w:ascii="Arial" w:hAnsi="Arial" w:cs="Arial"/>
          <w:sz w:val="24"/>
          <w:shd w:val="clear" w:color="auto" w:fill="FFFFFF"/>
        </w:rPr>
        <w:t>idad alimentaria y la pobreza</w:t>
      </w:r>
      <w:r w:rsidRPr="00AF564F">
        <w:rPr>
          <w:rFonts w:ascii="Arial" w:hAnsi="Arial" w:cs="Arial"/>
          <w:sz w:val="24"/>
          <w:shd w:val="clear" w:color="auto" w:fill="FFFFFF"/>
        </w:rPr>
        <w:t xml:space="preserve"> entre las comunidades marginada. Para ello, la agricultura deb</w:t>
      </w:r>
      <w:r>
        <w:rPr>
          <w:rFonts w:ascii="Arial" w:hAnsi="Arial" w:cs="Arial"/>
          <w:sz w:val="24"/>
          <w:shd w:val="clear" w:color="auto" w:fill="FFFFFF"/>
        </w:rPr>
        <w:t>erá competir con otros usuarios</w:t>
      </w:r>
      <w:r w:rsidRPr="00AF564F">
        <w:rPr>
          <w:rFonts w:ascii="Arial" w:hAnsi="Arial" w:cs="Arial"/>
          <w:sz w:val="24"/>
          <w:shd w:val="clear" w:color="auto" w:fill="FFFFFF"/>
        </w:rPr>
        <w:t xml:space="preserve"> por la escasa agua disponible. El estudio del manejo </w:t>
      </w:r>
      <w:r>
        <w:rPr>
          <w:rFonts w:ascii="Arial" w:hAnsi="Arial" w:cs="Arial"/>
          <w:sz w:val="24"/>
          <w:shd w:val="clear" w:color="auto" w:fill="FFFFFF"/>
        </w:rPr>
        <w:t>del agua será un elemento clave</w:t>
      </w:r>
      <w:r w:rsidRPr="00AF564F">
        <w:rPr>
          <w:rFonts w:ascii="Arial" w:hAnsi="Arial" w:cs="Arial"/>
          <w:sz w:val="24"/>
          <w:shd w:val="clear" w:color="auto" w:fill="FFFFFF"/>
        </w:rPr>
        <w:t xml:space="preserve"> en la tarea elevar y sostener la producción agrícola, de manera que satisfaga esa</w:t>
      </w:r>
      <w:r>
        <w:rPr>
          <w:rFonts w:ascii="Arial" w:hAnsi="Arial" w:cs="Arial"/>
          <w:sz w:val="24"/>
          <w:shd w:val="clear" w:color="auto" w:fill="FFFFFF"/>
        </w:rPr>
        <w:t xml:space="preserve">s múltiples  demandas. (Zamora </w:t>
      </w:r>
      <w:r w:rsidRPr="00AF564F">
        <w:rPr>
          <w:rFonts w:ascii="Arial" w:hAnsi="Arial" w:cs="Arial"/>
          <w:i/>
          <w:sz w:val="24"/>
          <w:shd w:val="clear" w:color="auto" w:fill="FFFFFF"/>
        </w:rPr>
        <w:t>et al.</w:t>
      </w:r>
      <w:r>
        <w:rPr>
          <w:rFonts w:ascii="Arial" w:hAnsi="Arial" w:cs="Arial"/>
          <w:i/>
          <w:sz w:val="24"/>
          <w:shd w:val="clear" w:color="auto" w:fill="FFFFFF"/>
        </w:rPr>
        <w:t>,</w:t>
      </w:r>
      <w:r w:rsidRPr="00AF564F">
        <w:rPr>
          <w:rFonts w:ascii="Arial" w:hAnsi="Arial" w:cs="Arial"/>
          <w:sz w:val="24"/>
          <w:shd w:val="clear" w:color="auto" w:fill="FFFFFF"/>
        </w:rPr>
        <w:t xml:space="preserve"> 2007)</w:t>
      </w:r>
      <w:r>
        <w:rPr>
          <w:rFonts w:ascii="Arial" w:hAnsi="Arial" w:cs="Arial"/>
          <w:sz w:val="24"/>
          <w:shd w:val="clear" w:color="auto" w:fill="FFFFFF"/>
        </w:rPr>
        <w:t>.</w:t>
      </w:r>
    </w:p>
    <w:p w14:paraId="5FF76C24" w14:textId="03CF86EC" w:rsidR="00EE18F1" w:rsidRDefault="00EE18F1" w:rsidP="00EE18F1">
      <w:pPr>
        <w:spacing w:before="240" w:line="360" w:lineRule="auto"/>
        <w:jc w:val="both"/>
        <w:rPr>
          <w:rFonts w:ascii="Arial" w:hAnsi="Arial" w:cs="Arial"/>
          <w:sz w:val="24"/>
          <w:shd w:val="clear" w:color="auto" w:fill="FFFFFF"/>
        </w:rPr>
      </w:pPr>
      <w:r>
        <w:rPr>
          <w:rFonts w:ascii="Arial" w:hAnsi="Arial" w:cs="Arial"/>
          <w:sz w:val="24"/>
          <w:shd w:val="clear" w:color="auto" w:fill="FFFFFF"/>
        </w:rPr>
        <w:tab/>
      </w:r>
      <w:r w:rsidRPr="00AF564F">
        <w:rPr>
          <w:rFonts w:ascii="Arial" w:hAnsi="Arial" w:cs="Arial"/>
          <w:sz w:val="24"/>
          <w:shd w:val="clear" w:color="auto" w:fill="FFFFFF"/>
        </w:rPr>
        <w:t>La aplicaci</w:t>
      </w:r>
      <w:r>
        <w:rPr>
          <w:rFonts w:ascii="Arial" w:hAnsi="Arial" w:cs="Arial"/>
          <w:sz w:val="24"/>
          <w:shd w:val="clear" w:color="auto" w:fill="FFFFFF"/>
        </w:rPr>
        <w:t>ón eficiente del agua, equivale</w:t>
      </w:r>
      <w:r w:rsidRPr="00AF564F">
        <w:rPr>
          <w:rFonts w:ascii="Arial" w:hAnsi="Arial" w:cs="Arial"/>
          <w:sz w:val="24"/>
          <w:shd w:val="clear" w:color="auto" w:fill="FFFFFF"/>
        </w:rPr>
        <w:t xml:space="preserve"> a un manejo óptimo del rie</w:t>
      </w:r>
      <w:r>
        <w:rPr>
          <w:rFonts w:ascii="Arial" w:hAnsi="Arial" w:cs="Arial"/>
          <w:sz w:val="24"/>
          <w:shd w:val="clear" w:color="auto" w:fill="FFFFFF"/>
        </w:rPr>
        <w:t>go, lo que permite la obtención</w:t>
      </w:r>
      <w:r w:rsidRPr="00AF564F">
        <w:rPr>
          <w:rFonts w:ascii="Arial" w:hAnsi="Arial" w:cs="Arial"/>
          <w:sz w:val="24"/>
          <w:shd w:val="clear" w:color="auto" w:fill="FFFFFF"/>
        </w:rPr>
        <w:t xml:space="preserve"> de rendimien</w:t>
      </w:r>
      <w:r>
        <w:rPr>
          <w:rFonts w:ascii="Arial" w:hAnsi="Arial" w:cs="Arial"/>
          <w:sz w:val="24"/>
          <w:shd w:val="clear" w:color="auto" w:fill="FFFFFF"/>
        </w:rPr>
        <w:t>to</w:t>
      </w:r>
      <w:r w:rsidR="00502F05">
        <w:rPr>
          <w:rFonts w:ascii="Arial" w:hAnsi="Arial" w:cs="Arial"/>
          <w:sz w:val="24"/>
          <w:shd w:val="clear" w:color="auto" w:fill="FFFFFF"/>
        </w:rPr>
        <w:t xml:space="preserve"> </w:t>
      </w:r>
      <w:r>
        <w:rPr>
          <w:rFonts w:ascii="Arial" w:hAnsi="Arial" w:cs="Arial"/>
          <w:sz w:val="24"/>
          <w:shd w:val="clear" w:color="auto" w:fill="FFFFFF"/>
        </w:rPr>
        <w:t>alto y estable, logrando un ahorro</w:t>
      </w:r>
      <w:r w:rsidRPr="00AF564F">
        <w:rPr>
          <w:rFonts w:ascii="Arial" w:hAnsi="Arial" w:cs="Arial"/>
          <w:sz w:val="24"/>
          <w:shd w:val="clear" w:color="auto" w:fill="FFFFFF"/>
        </w:rPr>
        <w:t xml:space="preserve"> en el consumo de este preciado líquido. Un sistema de riego debe di</w:t>
      </w:r>
      <w:r>
        <w:rPr>
          <w:rFonts w:ascii="Arial" w:hAnsi="Arial" w:cs="Arial"/>
          <w:sz w:val="24"/>
          <w:shd w:val="clear" w:color="auto" w:fill="FFFFFF"/>
        </w:rPr>
        <w:t xml:space="preserve">stribuir el agua uniformemente por toda la superficie regada de manera que todas las plantas reciban la misma cantidad y la necesidad </w:t>
      </w:r>
      <w:r w:rsidRPr="00AF564F">
        <w:rPr>
          <w:rFonts w:ascii="Arial" w:hAnsi="Arial" w:cs="Arial"/>
          <w:sz w:val="24"/>
          <w:shd w:val="clear" w:color="auto" w:fill="FFFFFF"/>
        </w:rPr>
        <w:t>hí</w:t>
      </w:r>
      <w:r>
        <w:rPr>
          <w:rFonts w:ascii="Arial" w:hAnsi="Arial" w:cs="Arial"/>
          <w:sz w:val="24"/>
          <w:shd w:val="clear" w:color="auto" w:fill="FFFFFF"/>
        </w:rPr>
        <w:t>drica de los cultivos durante</w:t>
      </w:r>
      <w:r w:rsidRPr="00AF564F">
        <w:rPr>
          <w:rFonts w:ascii="Arial" w:hAnsi="Arial" w:cs="Arial"/>
          <w:sz w:val="24"/>
          <w:shd w:val="clear" w:color="auto" w:fill="FFFFFF"/>
        </w:rPr>
        <w:t xml:space="preserve"> el intervalo </w:t>
      </w:r>
      <w:r>
        <w:rPr>
          <w:rFonts w:ascii="Arial" w:hAnsi="Arial" w:cs="Arial"/>
          <w:sz w:val="24"/>
          <w:shd w:val="clear" w:color="auto" w:fill="FFFFFF"/>
        </w:rPr>
        <w:t>entre riego.</w:t>
      </w:r>
      <w:r w:rsidRPr="00AF564F">
        <w:rPr>
          <w:rFonts w:ascii="Arial" w:hAnsi="Arial" w:cs="Arial"/>
          <w:sz w:val="24"/>
          <w:shd w:val="clear" w:color="auto" w:fill="FFFFFF"/>
        </w:rPr>
        <w:t xml:space="preserve"> (</w:t>
      </w:r>
      <w:r>
        <w:rPr>
          <w:rFonts w:ascii="Arial" w:hAnsi="Arial" w:cs="Arial"/>
          <w:sz w:val="24"/>
          <w:shd w:val="clear" w:color="auto" w:fill="FFFFFF"/>
        </w:rPr>
        <w:t xml:space="preserve">Cun </w:t>
      </w:r>
      <w:r w:rsidRPr="00AF564F">
        <w:rPr>
          <w:rFonts w:ascii="Arial" w:hAnsi="Arial" w:cs="Arial"/>
          <w:i/>
          <w:sz w:val="24"/>
          <w:shd w:val="clear" w:color="auto" w:fill="FFFFFF"/>
        </w:rPr>
        <w:t>et al.</w:t>
      </w:r>
      <w:r>
        <w:rPr>
          <w:rFonts w:ascii="Arial" w:hAnsi="Arial" w:cs="Arial"/>
          <w:i/>
          <w:sz w:val="24"/>
          <w:shd w:val="clear" w:color="auto" w:fill="FFFFFF"/>
        </w:rPr>
        <w:t>,</w:t>
      </w:r>
      <w:r w:rsidRPr="00AF564F">
        <w:rPr>
          <w:rFonts w:ascii="Arial" w:hAnsi="Arial" w:cs="Arial"/>
          <w:sz w:val="24"/>
          <w:shd w:val="clear" w:color="auto" w:fill="FFFFFF"/>
        </w:rPr>
        <w:t xml:space="preserve"> 2011).</w:t>
      </w:r>
    </w:p>
    <w:p w14:paraId="31FC9930" w14:textId="77777777" w:rsidR="00EE18F1" w:rsidRDefault="00EE18F1" w:rsidP="00EE18F1">
      <w:pPr>
        <w:spacing w:before="240" w:line="360" w:lineRule="auto"/>
        <w:jc w:val="both"/>
        <w:rPr>
          <w:rFonts w:ascii="Arial" w:hAnsi="Arial" w:cs="Arial"/>
          <w:sz w:val="24"/>
          <w:shd w:val="clear" w:color="auto" w:fill="FFFFFF"/>
        </w:rPr>
      </w:pPr>
      <w:r>
        <w:rPr>
          <w:rFonts w:ascii="Arial" w:hAnsi="Arial" w:cs="Arial"/>
          <w:sz w:val="24"/>
          <w:shd w:val="clear" w:color="auto" w:fill="FFFFFF"/>
        </w:rPr>
        <w:lastRenderedPageBreak/>
        <w:tab/>
      </w:r>
      <w:r w:rsidRPr="00AF564F">
        <w:rPr>
          <w:rFonts w:ascii="Arial" w:hAnsi="Arial" w:cs="Arial"/>
          <w:sz w:val="24"/>
          <w:shd w:val="clear" w:color="auto" w:fill="FFFFFF"/>
        </w:rPr>
        <w:t xml:space="preserve">En México, el agua subterránea representa la única fuente permanentemente disponible para muchas zonas áridas y semiáridas, dado que más de la mitad del territorio del país se encuentra dominado por condiciones climáticas secas. (Cortes, </w:t>
      </w:r>
      <w:r w:rsidRPr="00AF564F">
        <w:rPr>
          <w:rFonts w:ascii="Arial" w:hAnsi="Arial" w:cs="Arial"/>
          <w:i/>
          <w:sz w:val="24"/>
          <w:shd w:val="clear" w:color="auto" w:fill="FFFFFF"/>
        </w:rPr>
        <w:t>et al.</w:t>
      </w:r>
      <w:r>
        <w:rPr>
          <w:rFonts w:ascii="Arial" w:hAnsi="Arial" w:cs="Arial"/>
          <w:sz w:val="24"/>
          <w:shd w:val="clear" w:color="auto" w:fill="FFFFFF"/>
        </w:rPr>
        <w:t xml:space="preserve"> 2014).</w:t>
      </w:r>
    </w:p>
    <w:p w14:paraId="428DA6CC" w14:textId="77777777" w:rsidR="00EE18F1" w:rsidRDefault="00EE18F1" w:rsidP="00EE18F1">
      <w:pPr>
        <w:spacing w:before="240" w:line="360" w:lineRule="auto"/>
        <w:jc w:val="both"/>
        <w:rPr>
          <w:rFonts w:ascii="Arial" w:hAnsi="Arial" w:cs="Arial"/>
          <w:sz w:val="24"/>
          <w:shd w:val="clear" w:color="auto" w:fill="FFFFFF"/>
        </w:rPr>
      </w:pPr>
      <w:r>
        <w:rPr>
          <w:rFonts w:ascii="Arial" w:hAnsi="Arial" w:cs="Arial"/>
          <w:sz w:val="24"/>
          <w:shd w:val="clear" w:color="auto" w:fill="FFFFFF"/>
        </w:rPr>
        <w:tab/>
      </w:r>
      <w:r w:rsidRPr="00AF564F">
        <w:rPr>
          <w:rFonts w:ascii="Arial" w:hAnsi="Arial" w:cs="Arial"/>
          <w:sz w:val="24"/>
          <w:shd w:val="clear" w:color="auto" w:fill="FFFFFF"/>
        </w:rPr>
        <w:t>La superficie total irrigada en México representa sólo 29 % de la superficie agrícola total, pero genera 50 % de la producción nacional. Un problema actual y alarmante que afecta a las zonas de riego del país, principalmente en las del norte, es la disminución progresiva del volumen de agua disponible para uso agrícola. En el Distrito de Riego 17 de la Comarca Lagunera, el volumen de agua extraída del sistema de presas Lázaro Cárdenas y Francisco Zarco varía en cada ciclo agrícola en función del almacenamiento logrado. Además de la menor disponibilidad de agua para uso agrícola, también se tiene el problema de la sobreexplotación de la reserva de agua subterránea. A nivel nacional, la eficiencia global del riego parcelario es de alrededor de 45 %, que indica que más de la mitad del agua disponible se pierde durante su distribución y conducción hacia las parcelas. En la Comarca Lagunera la sobreexplotación del agua subterránea d</w:t>
      </w:r>
      <w:r>
        <w:rPr>
          <w:rFonts w:ascii="Arial" w:hAnsi="Arial" w:cs="Arial"/>
          <w:sz w:val="24"/>
          <w:shd w:val="clear" w:color="auto" w:fill="FFFFFF"/>
        </w:rPr>
        <w:t xml:space="preserve">urante el periodo de 1992-2002 </w:t>
      </w:r>
      <w:r w:rsidRPr="00AF564F">
        <w:rPr>
          <w:rFonts w:ascii="Arial" w:hAnsi="Arial" w:cs="Arial"/>
          <w:sz w:val="24"/>
          <w:shd w:val="clear" w:color="auto" w:fill="FFFFFF"/>
        </w:rPr>
        <w:t>causó un abatimiento del nivel estático del acuífero subterráneo de 1.5 m por año.</w:t>
      </w:r>
      <w:r w:rsidRPr="00AF564F">
        <w:rPr>
          <w:rFonts w:ascii="Arial" w:hAnsi="Arial" w:cs="Arial"/>
          <w:sz w:val="24"/>
        </w:rPr>
        <w:t xml:space="preserve"> E</w:t>
      </w:r>
      <w:r w:rsidRPr="00AF564F">
        <w:rPr>
          <w:rFonts w:ascii="Arial" w:hAnsi="Arial" w:cs="Arial"/>
          <w:sz w:val="24"/>
          <w:shd w:val="clear" w:color="auto" w:fill="FFFFFF"/>
        </w:rPr>
        <w:t>l método de riego por superficie sigue siendo el más utilizado en México ya que se aplica en 94</w:t>
      </w:r>
      <w:r>
        <w:rPr>
          <w:rFonts w:ascii="Arial" w:hAnsi="Arial" w:cs="Arial"/>
          <w:sz w:val="24"/>
          <w:shd w:val="clear" w:color="auto" w:fill="FFFFFF"/>
        </w:rPr>
        <w:t xml:space="preserve"> % del área irrigada. (Inzunza </w:t>
      </w:r>
      <w:r w:rsidRPr="00AF564F">
        <w:rPr>
          <w:rFonts w:ascii="Arial" w:hAnsi="Arial" w:cs="Arial"/>
          <w:i/>
          <w:sz w:val="24"/>
          <w:shd w:val="clear" w:color="auto" w:fill="FFFFFF"/>
        </w:rPr>
        <w:t>et al.</w:t>
      </w:r>
      <w:r>
        <w:rPr>
          <w:rFonts w:ascii="Arial" w:hAnsi="Arial" w:cs="Arial"/>
          <w:i/>
          <w:sz w:val="24"/>
          <w:shd w:val="clear" w:color="auto" w:fill="FFFFFF"/>
        </w:rPr>
        <w:t>,</w:t>
      </w:r>
      <w:r w:rsidRPr="00AF564F">
        <w:rPr>
          <w:rFonts w:ascii="Arial" w:hAnsi="Arial" w:cs="Arial"/>
          <w:sz w:val="24"/>
          <w:shd w:val="clear" w:color="auto" w:fill="FFFFFF"/>
        </w:rPr>
        <w:t xml:space="preserve"> 2007).</w:t>
      </w:r>
    </w:p>
    <w:p w14:paraId="4F44AA36" w14:textId="77777777" w:rsidR="00EE18F1" w:rsidRDefault="00EE18F1" w:rsidP="00EE18F1">
      <w:pPr>
        <w:spacing w:before="240" w:line="360" w:lineRule="auto"/>
        <w:jc w:val="both"/>
        <w:rPr>
          <w:rFonts w:ascii="Arial" w:hAnsi="Arial" w:cs="Arial"/>
          <w:sz w:val="24"/>
          <w:shd w:val="clear" w:color="auto" w:fill="FFFFFF"/>
        </w:rPr>
      </w:pPr>
      <w:r>
        <w:rPr>
          <w:rFonts w:ascii="Arial" w:hAnsi="Arial" w:cs="Arial"/>
          <w:sz w:val="24"/>
          <w:shd w:val="clear" w:color="auto" w:fill="FFFFFF"/>
        </w:rPr>
        <w:tab/>
      </w:r>
      <w:r w:rsidRPr="00AF564F">
        <w:rPr>
          <w:rFonts w:ascii="Arial" w:hAnsi="Arial" w:cs="Arial"/>
          <w:sz w:val="24"/>
          <w:shd w:val="clear" w:color="auto" w:fill="FFFFFF"/>
        </w:rPr>
        <w:t>La Región Lagunera se ubica en una zona con características climáticas con altos índices de aridez, con un promedio de precipitación pluvial anual que va de los 200 a 300 mm, concentrada en los meses de junio a septiembre. Esta precipitación contrasta con la evaporación media anual de 2,400 mm que resulta casi 11 veces mayor que la precipitación, además, por tratarse de una cuenca cerrada, concibe que el agua en la región sea un recurso muy significativo y constituya una seria limitante en los procesos de p</w:t>
      </w:r>
      <w:r>
        <w:rPr>
          <w:rFonts w:ascii="Arial" w:hAnsi="Arial" w:cs="Arial"/>
          <w:sz w:val="24"/>
          <w:shd w:val="clear" w:color="auto" w:fill="FFFFFF"/>
        </w:rPr>
        <w:t>roducción agropecuaria.( Flores</w:t>
      </w:r>
      <w:r w:rsidRPr="00AF564F">
        <w:rPr>
          <w:rFonts w:ascii="Arial" w:hAnsi="Arial" w:cs="Arial"/>
          <w:sz w:val="24"/>
          <w:shd w:val="clear" w:color="auto" w:fill="FFFFFF"/>
        </w:rPr>
        <w:t xml:space="preserve"> </w:t>
      </w:r>
      <w:r w:rsidRPr="00EE18F1">
        <w:rPr>
          <w:rFonts w:ascii="Arial" w:hAnsi="Arial" w:cs="Arial"/>
          <w:i/>
          <w:sz w:val="24"/>
          <w:shd w:val="clear" w:color="auto" w:fill="FFFFFF"/>
        </w:rPr>
        <w:t>et al.,</w:t>
      </w:r>
      <w:r w:rsidRPr="00AF564F">
        <w:rPr>
          <w:rFonts w:ascii="Arial" w:hAnsi="Arial" w:cs="Arial"/>
          <w:sz w:val="24"/>
          <w:shd w:val="clear" w:color="auto" w:fill="FFFFFF"/>
        </w:rPr>
        <w:t xml:space="preserve"> 2005).</w:t>
      </w:r>
    </w:p>
    <w:p w14:paraId="1842CC1C" w14:textId="5950BCB6" w:rsidR="00EE18F1" w:rsidRDefault="00EE18F1" w:rsidP="00EE18F1">
      <w:pPr>
        <w:spacing w:before="240" w:line="360" w:lineRule="auto"/>
        <w:jc w:val="both"/>
        <w:rPr>
          <w:rFonts w:ascii="Arial" w:hAnsi="Arial" w:cs="Arial"/>
          <w:sz w:val="24"/>
          <w:shd w:val="clear" w:color="auto" w:fill="FFFFFF"/>
        </w:rPr>
      </w:pPr>
      <w:r>
        <w:rPr>
          <w:rFonts w:ascii="Arial" w:hAnsi="Arial" w:cs="Arial"/>
          <w:sz w:val="24"/>
          <w:shd w:val="clear" w:color="auto" w:fill="FFFFFF"/>
        </w:rPr>
        <w:tab/>
      </w:r>
      <w:r w:rsidRPr="00AF564F">
        <w:rPr>
          <w:rFonts w:ascii="Arial" w:hAnsi="Arial" w:cs="Arial"/>
          <w:sz w:val="24"/>
          <w:shd w:val="clear" w:color="auto" w:fill="FFFFFF"/>
        </w:rPr>
        <w:t>En la Comarca Lagunera  el déficit de agua para la pr</w:t>
      </w:r>
      <w:r>
        <w:rPr>
          <w:rFonts w:ascii="Arial" w:hAnsi="Arial" w:cs="Arial"/>
          <w:sz w:val="24"/>
          <w:shd w:val="clear" w:color="auto" w:fill="FFFFFF"/>
        </w:rPr>
        <w:t xml:space="preserve">oducción agrícola y otros usos se agrava </w:t>
      </w:r>
      <w:r w:rsidRPr="00AF564F">
        <w:rPr>
          <w:rFonts w:ascii="Arial" w:hAnsi="Arial" w:cs="Arial"/>
          <w:sz w:val="24"/>
          <w:shd w:val="clear" w:color="auto" w:fill="FFFFFF"/>
        </w:rPr>
        <w:t>día con día. El acuífero s</w:t>
      </w:r>
      <w:r>
        <w:rPr>
          <w:rFonts w:ascii="Arial" w:hAnsi="Arial" w:cs="Arial"/>
          <w:sz w:val="24"/>
          <w:shd w:val="clear" w:color="auto" w:fill="FFFFFF"/>
        </w:rPr>
        <w:t xml:space="preserve">ubterráneo presenta un déficit alrededor del 40 por ciento debido a la alta </w:t>
      </w:r>
      <w:r w:rsidRPr="00AF564F">
        <w:rPr>
          <w:rFonts w:ascii="Arial" w:hAnsi="Arial" w:cs="Arial"/>
          <w:sz w:val="24"/>
          <w:shd w:val="clear" w:color="auto" w:fill="FFFFFF"/>
        </w:rPr>
        <w:t>extracción (1,350 Mm</w:t>
      </w:r>
      <w:r w:rsidRPr="00AF564F">
        <w:rPr>
          <w:rFonts w:ascii="Arial" w:hAnsi="Arial" w:cs="Arial"/>
          <w:sz w:val="24"/>
          <w:shd w:val="clear" w:color="auto" w:fill="FFFFFF"/>
          <w:vertAlign w:val="superscript"/>
        </w:rPr>
        <w:t>3</w:t>
      </w:r>
      <w:r w:rsidRPr="00AF564F">
        <w:rPr>
          <w:rFonts w:ascii="Arial" w:hAnsi="Arial" w:cs="Arial"/>
          <w:sz w:val="24"/>
          <w:shd w:val="clear" w:color="auto" w:fill="FFFFFF"/>
        </w:rPr>
        <w:t xml:space="preserve"> anuales) y la baja recarga (850 Mm</w:t>
      </w:r>
      <w:r w:rsidRPr="00AF564F">
        <w:rPr>
          <w:rFonts w:ascii="Arial" w:hAnsi="Arial" w:cs="Arial"/>
          <w:sz w:val="24"/>
          <w:shd w:val="clear" w:color="auto" w:fill="FFFFFF"/>
          <w:vertAlign w:val="superscript"/>
        </w:rPr>
        <w:t>3</w:t>
      </w:r>
      <w:r>
        <w:rPr>
          <w:rFonts w:ascii="Arial" w:hAnsi="Arial" w:cs="Arial"/>
          <w:sz w:val="24"/>
          <w:shd w:val="clear" w:color="auto" w:fill="FFFFFF"/>
        </w:rPr>
        <w:t xml:space="preserve">). Alrededor del 80 por ciento </w:t>
      </w:r>
      <w:r w:rsidRPr="00AF564F">
        <w:rPr>
          <w:rFonts w:ascii="Arial" w:hAnsi="Arial" w:cs="Arial"/>
          <w:sz w:val="24"/>
          <w:shd w:val="clear" w:color="auto" w:fill="FFFFFF"/>
        </w:rPr>
        <w:t>de</w:t>
      </w:r>
      <w:r>
        <w:rPr>
          <w:rFonts w:ascii="Arial" w:hAnsi="Arial" w:cs="Arial"/>
          <w:sz w:val="24"/>
          <w:shd w:val="clear" w:color="auto" w:fill="FFFFFF"/>
        </w:rPr>
        <w:t xml:space="preserve">l agua extraída de esta fuente </w:t>
      </w:r>
      <w:r w:rsidRPr="00AF564F">
        <w:rPr>
          <w:rFonts w:ascii="Arial" w:hAnsi="Arial" w:cs="Arial"/>
          <w:sz w:val="24"/>
          <w:shd w:val="clear" w:color="auto" w:fill="FFFFFF"/>
        </w:rPr>
        <w:t xml:space="preserve">de </w:t>
      </w:r>
      <w:r>
        <w:rPr>
          <w:rFonts w:ascii="Arial" w:hAnsi="Arial" w:cs="Arial"/>
          <w:sz w:val="24"/>
          <w:shd w:val="clear" w:color="auto" w:fill="FFFFFF"/>
        </w:rPr>
        <w:lastRenderedPageBreak/>
        <w:t>abastecimiento es usada en la agricultura con baja eficiencia de riego que va de</w:t>
      </w:r>
      <w:r w:rsidRPr="00AF564F">
        <w:rPr>
          <w:rFonts w:ascii="Arial" w:hAnsi="Arial" w:cs="Arial"/>
          <w:sz w:val="24"/>
          <w:shd w:val="clear" w:color="auto" w:fill="FFFFFF"/>
        </w:rPr>
        <w:t xml:space="preserve"> 40 al 75 por cient</w:t>
      </w:r>
      <w:r>
        <w:rPr>
          <w:rFonts w:ascii="Arial" w:hAnsi="Arial" w:cs="Arial"/>
          <w:sz w:val="24"/>
          <w:shd w:val="clear" w:color="auto" w:fill="FFFFFF"/>
        </w:rPr>
        <w:t xml:space="preserve">o, esto se debe a que el método usado en esta región </w:t>
      </w:r>
      <w:r w:rsidRPr="00AF564F">
        <w:rPr>
          <w:rFonts w:ascii="Arial" w:hAnsi="Arial" w:cs="Arial"/>
          <w:sz w:val="24"/>
          <w:shd w:val="clear" w:color="auto" w:fill="FFFFFF"/>
        </w:rPr>
        <w:t>y en la mayor parte de México es el rie</w:t>
      </w:r>
      <w:r>
        <w:rPr>
          <w:rFonts w:ascii="Arial" w:hAnsi="Arial" w:cs="Arial"/>
          <w:sz w:val="24"/>
          <w:shd w:val="clear" w:color="auto" w:fill="FFFFFF"/>
        </w:rPr>
        <w:t>go superficial. Existen métodos de riego</w:t>
      </w:r>
      <w:r w:rsidRPr="00AF564F">
        <w:rPr>
          <w:rFonts w:ascii="Arial" w:hAnsi="Arial" w:cs="Arial"/>
          <w:sz w:val="24"/>
          <w:shd w:val="clear" w:color="auto" w:fill="FFFFFF"/>
        </w:rPr>
        <w:t xml:space="preserve"> como el gote</w:t>
      </w:r>
      <w:r>
        <w:rPr>
          <w:rFonts w:ascii="Arial" w:hAnsi="Arial" w:cs="Arial"/>
          <w:sz w:val="24"/>
          <w:shd w:val="clear" w:color="auto" w:fill="FFFFFF"/>
        </w:rPr>
        <w:t xml:space="preserve">o, que bien utilizado, alcanza eficiencias </w:t>
      </w:r>
      <w:r w:rsidRPr="00AF564F">
        <w:rPr>
          <w:rFonts w:ascii="Arial" w:hAnsi="Arial" w:cs="Arial"/>
          <w:sz w:val="24"/>
          <w:shd w:val="clear" w:color="auto" w:fill="FFFFFF"/>
        </w:rPr>
        <w:t>de riego</w:t>
      </w:r>
      <w:r>
        <w:rPr>
          <w:rFonts w:ascii="Arial" w:hAnsi="Arial" w:cs="Arial"/>
          <w:sz w:val="24"/>
          <w:shd w:val="clear" w:color="auto" w:fill="FFFFFF"/>
        </w:rPr>
        <w:t xml:space="preserve"> mayores al 90 por ciento. (Figueroa </w:t>
      </w:r>
      <w:r w:rsidRPr="00AF564F">
        <w:rPr>
          <w:rFonts w:ascii="Arial" w:hAnsi="Arial" w:cs="Arial"/>
          <w:i/>
          <w:sz w:val="24"/>
          <w:shd w:val="clear" w:color="auto" w:fill="FFFFFF"/>
        </w:rPr>
        <w:t>et al.</w:t>
      </w:r>
      <w:r>
        <w:rPr>
          <w:rFonts w:ascii="Arial" w:hAnsi="Arial" w:cs="Arial"/>
          <w:i/>
          <w:sz w:val="24"/>
          <w:shd w:val="clear" w:color="auto" w:fill="FFFFFF"/>
        </w:rPr>
        <w:t>,</w:t>
      </w:r>
      <w:r w:rsidRPr="00AF564F">
        <w:rPr>
          <w:rFonts w:ascii="Arial" w:hAnsi="Arial" w:cs="Arial"/>
          <w:sz w:val="24"/>
          <w:shd w:val="clear" w:color="auto" w:fill="FFFFFF"/>
        </w:rPr>
        <w:t xml:space="preserve"> 2012).</w:t>
      </w:r>
    </w:p>
    <w:p w14:paraId="559D16A0" w14:textId="6930E712" w:rsidR="00EE18F1" w:rsidRDefault="00EE18F1" w:rsidP="00EE18F1">
      <w:pPr>
        <w:spacing w:before="240" w:line="360" w:lineRule="auto"/>
        <w:jc w:val="both"/>
        <w:rPr>
          <w:rFonts w:ascii="Arial" w:hAnsi="Arial" w:cs="Arial"/>
          <w:sz w:val="24"/>
          <w:shd w:val="clear" w:color="auto" w:fill="FFFFFF"/>
        </w:rPr>
      </w:pPr>
      <w:r>
        <w:rPr>
          <w:rFonts w:ascii="Arial" w:hAnsi="Arial" w:cs="Arial"/>
          <w:sz w:val="24"/>
          <w:shd w:val="clear" w:color="auto" w:fill="FFFFFF"/>
        </w:rPr>
        <w:tab/>
      </w:r>
      <w:r w:rsidRPr="00AF564F">
        <w:rPr>
          <w:rFonts w:ascii="Arial" w:hAnsi="Arial" w:cs="Arial"/>
          <w:sz w:val="24"/>
          <w:shd w:val="clear" w:color="auto" w:fill="FFFFFF"/>
        </w:rPr>
        <w:t>En regiones agrícolas con restricción de recursos como la Comarca Lagunera, es importante la explotación de cultivos altamente redituables como el chile jalapeño, que justifique la aplicación de tecnología para optimizar el agua de r</w:t>
      </w:r>
      <w:r>
        <w:rPr>
          <w:rFonts w:ascii="Arial" w:hAnsi="Arial" w:cs="Arial"/>
          <w:sz w:val="24"/>
          <w:shd w:val="clear" w:color="auto" w:fill="FFFFFF"/>
        </w:rPr>
        <w:t>iego y nutrientes. (Inzunza</w:t>
      </w:r>
      <w:r w:rsidRPr="00AF564F">
        <w:rPr>
          <w:rFonts w:ascii="Arial" w:hAnsi="Arial" w:cs="Arial"/>
          <w:sz w:val="24"/>
          <w:shd w:val="clear" w:color="auto" w:fill="FFFFFF"/>
        </w:rPr>
        <w:t xml:space="preserve"> </w:t>
      </w:r>
      <w:r w:rsidRPr="00AF564F">
        <w:rPr>
          <w:rFonts w:ascii="Arial" w:hAnsi="Arial" w:cs="Arial"/>
          <w:i/>
          <w:sz w:val="24"/>
          <w:shd w:val="clear" w:color="auto" w:fill="FFFFFF"/>
        </w:rPr>
        <w:t>et al.</w:t>
      </w:r>
      <w:r>
        <w:rPr>
          <w:rFonts w:ascii="Arial" w:hAnsi="Arial" w:cs="Arial"/>
          <w:i/>
          <w:sz w:val="24"/>
          <w:shd w:val="clear" w:color="auto" w:fill="FFFFFF"/>
        </w:rPr>
        <w:t>,</w:t>
      </w:r>
      <w:r w:rsidRPr="00AF564F">
        <w:rPr>
          <w:rFonts w:ascii="Arial" w:hAnsi="Arial" w:cs="Arial"/>
          <w:sz w:val="24"/>
          <w:shd w:val="clear" w:color="auto" w:fill="FFFFFF"/>
        </w:rPr>
        <w:t xml:space="preserve"> 2010).</w:t>
      </w:r>
    </w:p>
    <w:p w14:paraId="0679EAC5" w14:textId="7F612D8C" w:rsidR="00EE18F1" w:rsidRDefault="00EE18F1" w:rsidP="00EE18F1">
      <w:pPr>
        <w:spacing w:before="240" w:line="360" w:lineRule="auto"/>
        <w:jc w:val="both"/>
        <w:rPr>
          <w:rFonts w:ascii="Arial" w:hAnsi="Arial" w:cs="Arial"/>
          <w:sz w:val="24"/>
          <w:shd w:val="clear" w:color="auto" w:fill="FFFFFF"/>
        </w:rPr>
      </w:pPr>
      <w:r>
        <w:rPr>
          <w:rFonts w:ascii="Arial" w:hAnsi="Arial" w:cs="Arial"/>
          <w:sz w:val="24"/>
          <w:shd w:val="clear" w:color="auto" w:fill="FFFFFF"/>
        </w:rPr>
        <w:tab/>
      </w:r>
      <w:r w:rsidR="006F6050">
        <w:rPr>
          <w:rFonts w:ascii="Arial" w:hAnsi="Arial" w:cs="Arial"/>
          <w:sz w:val="24"/>
          <w:shd w:val="clear" w:color="auto" w:fill="FFFFFF"/>
        </w:rPr>
        <w:t xml:space="preserve">El riego por goteo suministra agua de manera </w:t>
      </w:r>
      <w:r w:rsidRPr="00AF564F">
        <w:rPr>
          <w:rFonts w:ascii="Arial" w:hAnsi="Arial" w:cs="Arial"/>
          <w:sz w:val="24"/>
          <w:shd w:val="clear" w:color="auto" w:fill="FFFFFF"/>
        </w:rPr>
        <w:t>len</w:t>
      </w:r>
      <w:r w:rsidR="006F6050">
        <w:rPr>
          <w:rFonts w:ascii="Arial" w:hAnsi="Arial" w:cs="Arial"/>
          <w:sz w:val="24"/>
          <w:shd w:val="clear" w:color="auto" w:fill="FFFFFF"/>
        </w:rPr>
        <w:t>ta y uniforme  a baja presión a través de mangueras</w:t>
      </w:r>
      <w:r w:rsidRPr="00AF564F">
        <w:rPr>
          <w:rFonts w:ascii="Arial" w:hAnsi="Arial" w:cs="Arial"/>
          <w:sz w:val="24"/>
          <w:shd w:val="clear" w:color="auto" w:fill="FFFFFF"/>
        </w:rPr>
        <w:t xml:space="preserve"> de plást</w:t>
      </w:r>
      <w:r w:rsidR="006F6050">
        <w:rPr>
          <w:rFonts w:ascii="Arial" w:hAnsi="Arial" w:cs="Arial"/>
          <w:sz w:val="24"/>
          <w:shd w:val="clear" w:color="auto" w:fill="FFFFFF"/>
        </w:rPr>
        <w:t>icos instaladas dentro o cerca de la zona radicular</w:t>
      </w:r>
      <w:r w:rsidRPr="00AF564F">
        <w:rPr>
          <w:rFonts w:ascii="Arial" w:hAnsi="Arial" w:cs="Arial"/>
          <w:sz w:val="24"/>
          <w:shd w:val="clear" w:color="auto" w:fill="FFFFFF"/>
        </w:rPr>
        <w:t xml:space="preserve"> de </w:t>
      </w:r>
      <w:r w:rsidR="006F6050">
        <w:rPr>
          <w:rFonts w:ascii="Arial" w:hAnsi="Arial" w:cs="Arial"/>
          <w:sz w:val="24"/>
          <w:shd w:val="clear" w:color="auto" w:fill="FFFFFF"/>
        </w:rPr>
        <w:t>las plantas. Es una alternativa</w:t>
      </w:r>
      <w:r w:rsidRPr="00AF564F">
        <w:rPr>
          <w:rFonts w:ascii="Arial" w:hAnsi="Arial" w:cs="Arial"/>
          <w:sz w:val="24"/>
          <w:shd w:val="clear" w:color="auto" w:fill="FFFFFF"/>
        </w:rPr>
        <w:t xml:space="preserve"> a los </w:t>
      </w:r>
      <w:r w:rsidR="006F6050">
        <w:rPr>
          <w:rFonts w:ascii="Arial" w:hAnsi="Arial" w:cs="Arial"/>
          <w:sz w:val="24"/>
          <w:shd w:val="clear" w:color="auto" w:fill="FFFFFF"/>
        </w:rPr>
        <w:t xml:space="preserve">sistemas de riego por  aspersor o surcos. El riego por goteo puede reducir </w:t>
      </w:r>
      <w:r w:rsidRPr="00AF564F">
        <w:rPr>
          <w:rFonts w:ascii="Arial" w:hAnsi="Arial" w:cs="Arial"/>
          <w:sz w:val="24"/>
          <w:shd w:val="clear" w:color="auto" w:fill="FFFFFF"/>
        </w:rPr>
        <w:t>el uso del agua. En</w:t>
      </w:r>
      <w:r w:rsidR="006F6050">
        <w:rPr>
          <w:rFonts w:ascii="Arial" w:hAnsi="Arial" w:cs="Arial"/>
          <w:sz w:val="24"/>
          <w:shd w:val="clear" w:color="auto" w:fill="FFFFFF"/>
        </w:rPr>
        <w:t xml:space="preserve"> un sistema de riego por goteo se pierde muy poca agua porque </w:t>
      </w:r>
      <w:r w:rsidRPr="00AF564F">
        <w:rPr>
          <w:rFonts w:ascii="Arial" w:hAnsi="Arial" w:cs="Arial"/>
          <w:sz w:val="24"/>
          <w:shd w:val="clear" w:color="auto" w:fill="FFFFFF"/>
        </w:rPr>
        <w:t>hay poco escurrimi</w:t>
      </w:r>
      <w:r w:rsidR="006F6050">
        <w:rPr>
          <w:rFonts w:ascii="Arial" w:hAnsi="Arial" w:cs="Arial"/>
          <w:sz w:val="24"/>
          <w:shd w:val="clear" w:color="auto" w:fill="FFFFFF"/>
        </w:rPr>
        <w:t>ento, evaporación o percolación</w:t>
      </w:r>
      <w:r w:rsidRPr="00AF564F">
        <w:rPr>
          <w:rFonts w:ascii="Arial" w:hAnsi="Arial" w:cs="Arial"/>
          <w:sz w:val="24"/>
          <w:shd w:val="clear" w:color="auto" w:fill="FFFFFF"/>
        </w:rPr>
        <w:t xml:space="preserve"> profunda en el suelo.</w:t>
      </w:r>
      <w:r w:rsidR="006F6050">
        <w:rPr>
          <w:rFonts w:ascii="Arial" w:hAnsi="Arial" w:cs="Arial"/>
          <w:sz w:val="24"/>
          <w:shd w:val="clear" w:color="auto" w:fill="FFFFFF"/>
        </w:rPr>
        <w:t xml:space="preserve"> Con un buen programa de riego que cubra las necesidades </w:t>
      </w:r>
      <w:r w:rsidRPr="00AF564F">
        <w:rPr>
          <w:rFonts w:ascii="Arial" w:hAnsi="Arial" w:cs="Arial"/>
          <w:sz w:val="24"/>
          <w:shd w:val="clear" w:color="auto" w:fill="FFFFFF"/>
        </w:rPr>
        <w:t>de las</w:t>
      </w:r>
      <w:r w:rsidR="006F6050">
        <w:rPr>
          <w:rFonts w:ascii="Arial" w:hAnsi="Arial" w:cs="Arial"/>
          <w:sz w:val="24"/>
          <w:shd w:val="clear" w:color="auto" w:fill="FFFFFF"/>
        </w:rPr>
        <w:t xml:space="preserve"> plantas, es posible  aumentar el rendimiento</w:t>
      </w:r>
      <w:r w:rsidRPr="00AF564F">
        <w:rPr>
          <w:rFonts w:ascii="Arial" w:hAnsi="Arial" w:cs="Arial"/>
          <w:sz w:val="24"/>
          <w:shd w:val="clear" w:color="auto" w:fill="FFFFFF"/>
        </w:rPr>
        <w:t xml:space="preserve"> y la calidad de</w:t>
      </w:r>
      <w:r w:rsidR="006F6050">
        <w:rPr>
          <w:rFonts w:ascii="Arial" w:hAnsi="Arial" w:cs="Arial"/>
          <w:sz w:val="24"/>
          <w:shd w:val="clear" w:color="auto" w:fill="FFFFFF"/>
        </w:rPr>
        <w:t xml:space="preserve"> la cosecha. El riego por goteo es úti</w:t>
      </w:r>
      <w:r w:rsidRPr="00AF564F">
        <w:rPr>
          <w:rFonts w:ascii="Arial" w:hAnsi="Arial" w:cs="Arial"/>
          <w:sz w:val="24"/>
          <w:shd w:val="clear" w:color="auto" w:fill="FFFFFF"/>
        </w:rPr>
        <w:t xml:space="preserve">  si el agua  es escasa o costosa. Con menos evaporación, escurrimiento y pe</w:t>
      </w:r>
      <w:r w:rsidR="006F6050">
        <w:rPr>
          <w:rFonts w:ascii="Arial" w:hAnsi="Arial" w:cs="Arial"/>
          <w:sz w:val="24"/>
          <w:shd w:val="clear" w:color="auto" w:fill="FFFFFF"/>
        </w:rPr>
        <w:t xml:space="preserve">rcolación profunda, y con mayor uniformidad de aplicación, no es necesario aplicar un exceso de agua a ciertas áreas </w:t>
      </w:r>
      <w:r w:rsidRPr="00AF564F">
        <w:rPr>
          <w:rFonts w:ascii="Arial" w:hAnsi="Arial" w:cs="Arial"/>
          <w:sz w:val="24"/>
          <w:shd w:val="clear" w:color="auto" w:fill="FFFFFF"/>
        </w:rPr>
        <w:t>del c</w:t>
      </w:r>
      <w:r w:rsidR="006F6050">
        <w:rPr>
          <w:rFonts w:ascii="Arial" w:hAnsi="Arial" w:cs="Arial"/>
          <w:sz w:val="24"/>
          <w:shd w:val="clear" w:color="auto" w:fill="FFFFFF"/>
        </w:rPr>
        <w:t>ampo para asegurar que otras</w:t>
      </w:r>
      <w:r w:rsidRPr="00AF564F">
        <w:rPr>
          <w:rFonts w:ascii="Arial" w:hAnsi="Arial" w:cs="Arial"/>
          <w:sz w:val="24"/>
          <w:shd w:val="clear" w:color="auto" w:fill="FFFFFF"/>
        </w:rPr>
        <w:t xml:space="preserve"> reciban suficiente agua y la aplicación de nutrientes. De modo que se pueden reducir los gastos de fertilizantes, además se </w:t>
      </w:r>
      <w:r w:rsidR="006F6050">
        <w:rPr>
          <w:rFonts w:ascii="Arial" w:hAnsi="Arial" w:cs="Arial"/>
          <w:sz w:val="24"/>
          <w:shd w:val="clear" w:color="auto" w:fill="FFFFFF"/>
        </w:rPr>
        <w:t xml:space="preserve">puede escoger el mejor momento para fertilizar y satisfacer </w:t>
      </w:r>
      <w:r w:rsidRPr="00AF564F">
        <w:rPr>
          <w:rFonts w:ascii="Arial" w:hAnsi="Arial" w:cs="Arial"/>
          <w:sz w:val="24"/>
          <w:shd w:val="clear" w:color="auto" w:fill="FFFFFF"/>
        </w:rPr>
        <w:t xml:space="preserve">las </w:t>
      </w:r>
      <w:r w:rsidR="006F6050">
        <w:rPr>
          <w:rFonts w:ascii="Arial" w:hAnsi="Arial" w:cs="Arial"/>
          <w:sz w:val="24"/>
          <w:shd w:val="clear" w:color="auto" w:fill="FFFFFF"/>
        </w:rPr>
        <w:t>necesidades de las plantas. (</w:t>
      </w:r>
      <w:r w:rsidRPr="00AF564F">
        <w:rPr>
          <w:rFonts w:ascii="Arial" w:hAnsi="Arial" w:cs="Arial"/>
          <w:sz w:val="24"/>
          <w:shd w:val="clear" w:color="auto" w:fill="FFFFFF"/>
        </w:rPr>
        <w:t>Shock and Welch, 2013). La efi</w:t>
      </w:r>
      <w:r w:rsidR="006F6050">
        <w:rPr>
          <w:rFonts w:ascii="Arial" w:hAnsi="Arial" w:cs="Arial"/>
          <w:sz w:val="24"/>
          <w:shd w:val="clear" w:color="auto" w:fill="FFFFFF"/>
        </w:rPr>
        <w:t>ciencia de aplicación del agua puede ser muy alta en un sistema de riego por goteo si se logra controlar</w:t>
      </w:r>
      <w:r w:rsidRPr="00AF564F">
        <w:rPr>
          <w:rFonts w:ascii="Arial" w:hAnsi="Arial" w:cs="Arial"/>
          <w:sz w:val="24"/>
          <w:shd w:val="clear" w:color="auto" w:fill="FFFFFF"/>
        </w:rPr>
        <w:t xml:space="preserve"> las fuente</w:t>
      </w:r>
      <w:r w:rsidR="006F6050">
        <w:rPr>
          <w:rFonts w:ascii="Arial" w:hAnsi="Arial" w:cs="Arial"/>
          <w:sz w:val="24"/>
          <w:shd w:val="clear" w:color="auto" w:fill="FFFFFF"/>
        </w:rPr>
        <w:t>s de pérdidas. Ello es posible cuando el sistema está bien diseñado, operado y mantenido. La uniformidad en la descarga de los emisores está asociada</w:t>
      </w:r>
      <w:r w:rsidRPr="00AF564F">
        <w:rPr>
          <w:rFonts w:ascii="Arial" w:hAnsi="Arial" w:cs="Arial"/>
          <w:sz w:val="24"/>
          <w:shd w:val="clear" w:color="auto" w:fill="FFFFFF"/>
        </w:rPr>
        <w:t xml:space="preserve"> a la variabilidad propia entre goteros, su obstruc</w:t>
      </w:r>
      <w:r w:rsidR="006F6050">
        <w:rPr>
          <w:rFonts w:ascii="Arial" w:hAnsi="Arial" w:cs="Arial"/>
          <w:sz w:val="24"/>
          <w:shd w:val="clear" w:color="auto" w:fill="FFFFFF"/>
        </w:rPr>
        <w:t>ción, la topografía del terreno</w:t>
      </w:r>
      <w:r w:rsidRPr="00AF564F">
        <w:rPr>
          <w:rFonts w:ascii="Arial" w:hAnsi="Arial" w:cs="Arial"/>
          <w:sz w:val="24"/>
          <w:shd w:val="clear" w:color="auto" w:fill="FFFFFF"/>
        </w:rPr>
        <w:t xml:space="preserve"> y las pérdidas de la carga de la red.</w:t>
      </w:r>
      <w:r w:rsidRPr="00AF564F">
        <w:rPr>
          <w:rFonts w:ascii="Arial" w:hAnsi="Arial" w:cs="Arial"/>
          <w:sz w:val="24"/>
        </w:rPr>
        <w:t xml:space="preserve"> Con una eficiencia de uniformidad alta,</w:t>
      </w:r>
      <w:r w:rsidR="006F6050">
        <w:rPr>
          <w:rFonts w:ascii="Arial" w:hAnsi="Arial" w:cs="Arial"/>
          <w:sz w:val="24"/>
          <w:shd w:val="clear" w:color="auto" w:fill="FFFFFF"/>
        </w:rPr>
        <w:t xml:space="preserve"> no solo permite ahorrar agua, </w:t>
      </w:r>
      <w:r w:rsidRPr="00AF564F">
        <w:rPr>
          <w:rFonts w:ascii="Arial" w:hAnsi="Arial" w:cs="Arial"/>
          <w:sz w:val="24"/>
          <w:shd w:val="clear" w:color="auto" w:fill="FFFFFF"/>
        </w:rPr>
        <w:t>sino también me</w:t>
      </w:r>
      <w:r w:rsidR="006F6050">
        <w:rPr>
          <w:rFonts w:ascii="Arial" w:hAnsi="Arial" w:cs="Arial"/>
          <w:sz w:val="24"/>
          <w:shd w:val="clear" w:color="auto" w:fill="FFFFFF"/>
        </w:rPr>
        <w:t xml:space="preserve">jorar </w:t>
      </w:r>
      <w:r w:rsidRPr="00AF564F">
        <w:rPr>
          <w:rFonts w:ascii="Arial" w:hAnsi="Arial" w:cs="Arial"/>
          <w:sz w:val="24"/>
          <w:shd w:val="clear" w:color="auto" w:fill="FFFFFF"/>
        </w:rPr>
        <w:t>la fertilización cuando se real</w:t>
      </w:r>
      <w:r w:rsidR="006F6050">
        <w:rPr>
          <w:rFonts w:ascii="Arial" w:hAnsi="Arial" w:cs="Arial"/>
          <w:sz w:val="24"/>
          <w:shd w:val="clear" w:color="auto" w:fill="FFFFFF"/>
        </w:rPr>
        <w:t xml:space="preserve">iza vía fertirriego y aminorar los impactos ambientales asociados con la contaminación </w:t>
      </w:r>
      <w:r w:rsidRPr="00AF564F">
        <w:rPr>
          <w:rFonts w:ascii="Arial" w:hAnsi="Arial" w:cs="Arial"/>
          <w:sz w:val="24"/>
          <w:shd w:val="clear" w:color="auto" w:fill="FFFFFF"/>
        </w:rPr>
        <w:t>de</w:t>
      </w:r>
      <w:r w:rsidR="00F67030">
        <w:rPr>
          <w:rFonts w:ascii="Arial" w:hAnsi="Arial" w:cs="Arial"/>
          <w:sz w:val="24"/>
          <w:shd w:val="clear" w:color="auto" w:fill="FFFFFF"/>
        </w:rPr>
        <w:t>l agua subterránea</w:t>
      </w:r>
      <w:r w:rsidR="006F6050">
        <w:rPr>
          <w:rFonts w:ascii="Arial" w:hAnsi="Arial" w:cs="Arial"/>
          <w:sz w:val="24"/>
          <w:shd w:val="clear" w:color="auto" w:fill="FFFFFF"/>
        </w:rPr>
        <w:t>. (Basso</w:t>
      </w:r>
      <w:r w:rsidRPr="00AF564F">
        <w:rPr>
          <w:rFonts w:ascii="Arial" w:hAnsi="Arial" w:cs="Arial"/>
          <w:sz w:val="24"/>
          <w:shd w:val="clear" w:color="auto" w:fill="FFFFFF"/>
        </w:rPr>
        <w:t xml:space="preserve"> </w:t>
      </w:r>
      <w:r w:rsidRPr="00AF564F">
        <w:rPr>
          <w:rFonts w:ascii="Arial" w:hAnsi="Arial" w:cs="Arial"/>
          <w:i/>
          <w:sz w:val="24"/>
          <w:shd w:val="clear" w:color="auto" w:fill="FFFFFF"/>
        </w:rPr>
        <w:t>et al.</w:t>
      </w:r>
      <w:r w:rsidR="006F6050">
        <w:rPr>
          <w:rFonts w:ascii="Arial" w:hAnsi="Arial" w:cs="Arial"/>
          <w:i/>
          <w:sz w:val="24"/>
          <w:shd w:val="clear" w:color="auto" w:fill="FFFFFF"/>
        </w:rPr>
        <w:t>,</w:t>
      </w:r>
      <w:r w:rsidRPr="00AF564F">
        <w:rPr>
          <w:rFonts w:ascii="Arial" w:hAnsi="Arial" w:cs="Arial"/>
          <w:sz w:val="24"/>
          <w:shd w:val="clear" w:color="auto" w:fill="FFFFFF"/>
        </w:rPr>
        <w:t xml:space="preserve"> 2008).</w:t>
      </w:r>
    </w:p>
    <w:p w14:paraId="0E303799" w14:textId="77777777" w:rsidR="006F6050" w:rsidRDefault="006F6050" w:rsidP="00EE18F1">
      <w:pPr>
        <w:spacing w:before="240" w:line="360" w:lineRule="auto"/>
        <w:jc w:val="both"/>
        <w:rPr>
          <w:rFonts w:ascii="Arial" w:hAnsi="Arial" w:cs="Arial"/>
          <w:sz w:val="24"/>
        </w:rPr>
      </w:pPr>
      <w:r>
        <w:rPr>
          <w:rFonts w:ascii="Arial" w:hAnsi="Arial" w:cs="Arial"/>
          <w:sz w:val="24"/>
        </w:rPr>
        <w:lastRenderedPageBreak/>
        <w:tab/>
      </w:r>
      <w:r w:rsidRPr="00AF564F">
        <w:rPr>
          <w:rFonts w:ascii="Arial" w:hAnsi="Arial" w:cs="Arial"/>
          <w:sz w:val="24"/>
        </w:rPr>
        <w:t xml:space="preserve">El riego por goteo es una alternativa para resolver los problemas de escasez de agua en zonas áridas y semiáridas. Además que la aplicación de nutrientes se realiza en una forma más eficiente ya que existen productos altamente soluble al agua </w:t>
      </w:r>
      <w:r>
        <w:rPr>
          <w:rFonts w:ascii="Arial" w:hAnsi="Arial" w:cs="Arial"/>
          <w:sz w:val="24"/>
        </w:rPr>
        <w:t>(Martinez, 1995). La eficiencia del riego por goteo</w:t>
      </w:r>
      <w:r w:rsidRPr="00AF564F">
        <w:rPr>
          <w:rFonts w:ascii="Arial" w:hAnsi="Arial" w:cs="Arial"/>
          <w:sz w:val="24"/>
        </w:rPr>
        <w:t xml:space="preserve"> es de un 90 a 95 % (Berlijn y Brouwer, 2002)</w:t>
      </w:r>
      <w:r>
        <w:rPr>
          <w:rFonts w:ascii="Arial" w:hAnsi="Arial" w:cs="Arial"/>
          <w:sz w:val="24"/>
        </w:rPr>
        <w:t>.</w:t>
      </w:r>
    </w:p>
    <w:p w14:paraId="6AD1AC9D" w14:textId="4E1D3F28" w:rsidR="006F6050" w:rsidRDefault="006F6050" w:rsidP="00EE18F1">
      <w:pPr>
        <w:spacing w:before="240" w:line="360" w:lineRule="auto"/>
        <w:jc w:val="both"/>
        <w:rPr>
          <w:rFonts w:ascii="Arial" w:hAnsi="Arial" w:cs="Arial"/>
          <w:sz w:val="24"/>
        </w:rPr>
      </w:pPr>
      <w:r>
        <w:rPr>
          <w:rFonts w:ascii="Arial" w:hAnsi="Arial" w:cs="Arial"/>
          <w:sz w:val="24"/>
        </w:rPr>
        <w:tab/>
        <w:t>El principio básico del riego por goteo es mantener un alto potencial mátrico del agua en un volumen</w:t>
      </w:r>
      <w:r w:rsidRPr="00AF564F">
        <w:rPr>
          <w:rFonts w:ascii="Arial" w:hAnsi="Arial" w:cs="Arial"/>
          <w:sz w:val="24"/>
        </w:rPr>
        <w:t xml:space="preserve"> reduc</w:t>
      </w:r>
      <w:r>
        <w:rPr>
          <w:rFonts w:ascii="Arial" w:hAnsi="Arial" w:cs="Arial"/>
          <w:sz w:val="24"/>
        </w:rPr>
        <w:t>ido del suelo, lo que se logra mediante la aplicación</w:t>
      </w:r>
      <w:r w:rsidRPr="00AF564F">
        <w:rPr>
          <w:rFonts w:ascii="Arial" w:hAnsi="Arial" w:cs="Arial"/>
          <w:sz w:val="24"/>
        </w:rPr>
        <w:t xml:space="preserve"> diaria del </w:t>
      </w:r>
      <w:r>
        <w:rPr>
          <w:rFonts w:ascii="Arial" w:hAnsi="Arial" w:cs="Arial"/>
          <w:sz w:val="24"/>
        </w:rPr>
        <w:t>agua, reemplazando lo consumido por las plantas</w:t>
      </w:r>
      <w:r w:rsidRPr="00AF564F">
        <w:rPr>
          <w:rFonts w:ascii="Arial" w:hAnsi="Arial" w:cs="Arial"/>
          <w:sz w:val="24"/>
        </w:rPr>
        <w:t xml:space="preserve"> el día anterior.</w:t>
      </w:r>
      <w:r>
        <w:rPr>
          <w:rFonts w:ascii="Arial" w:hAnsi="Arial" w:cs="Arial"/>
          <w:sz w:val="24"/>
        </w:rPr>
        <w:t xml:space="preserve"> El conservar un potencial hídrico del suelo elevado es una de las ventajas atribuidas</w:t>
      </w:r>
      <w:r w:rsidRPr="00AF564F">
        <w:rPr>
          <w:rFonts w:ascii="Arial" w:hAnsi="Arial" w:cs="Arial"/>
          <w:sz w:val="24"/>
        </w:rPr>
        <w:t xml:space="preserve"> al riego por goteo, lo que reflejaría en </w:t>
      </w:r>
      <w:r>
        <w:rPr>
          <w:rFonts w:ascii="Arial" w:hAnsi="Arial" w:cs="Arial"/>
          <w:sz w:val="24"/>
        </w:rPr>
        <w:t xml:space="preserve">una mayor producción, respecto </w:t>
      </w:r>
      <w:r w:rsidRPr="00AF564F">
        <w:rPr>
          <w:rFonts w:ascii="Arial" w:hAnsi="Arial" w:cs="Arial"/>
          <w:sz w:val="24"/>
        </w:rPr>
        <w:t>a sistemas de riego superficiale. (Sellés</w:t>
      </w:r>
      <w:r w:rsidRPr="00AF564F">
        <w:rPr>
          <w:rFonts w:ascii="Arial" w:hAnsi="Arial" w:cs="Arial"/>
          <w:sz w:val="24"/>
          <w:shd w:val="clear" w:color="auto" w:fill="FFFFFF"/>
        </w:rPr>
        <w:t xml:space="preserve">, </w:t>
      </w:r>
      <w:r w:rsidRPr="00AF564F">
        <w:rPr>
          <w:rFonts w:ascii="Arial" w:hAnsi="Arial" w:cs="Arial"/>
          <w:i/>
          <w:sz w:val="24"/>
          <w:shd w:val="clear" w:color="auto" w:fill="FFFFFF"/>
        </w:rPr>
        <w:t>et al.</w:t>
      </w:r>
      <w:r w:rsidRPr="00AF564F">
        <w:rPr>
          <w:rFonts w:ascii="Arial" w:hAnsi="Arial" w:cs="Arial"/>
          <w:sz w:val="24"/>
          <w:shd w:val="clear" w:color="auto" w:fill="FFFFFF"/>
        </w:rPr>
        <w:t xml:space="preserve"> </w:t>
      </w:r>
      <w:r>
        <w:rPr>
          <w:rFonts w:ascii="Arial" w:hAnsi="Arial" w:cs="Arial"/>
          <w:sz w:val="24"/>
        </w:rPr>
        <w:t>2003).</w:t>
      </w:r>
    </w:p>
    <w:p w14:paraId="08D8008B" w14:textId="77777777" w:rsidR="006F6050" w:rsidRDefault="006F6050" w:rsidP="006F6050">
      <w:pPr>
        <w:pStyle w:val="Ttulo2"/>
        <w:spacing w:after="240"/>
      </w:pPr>
      <w:bookmarkStart w:id="17" w:name="_Toc437818054"/>
      <w:r>
        <w:t xml:space="preserve">2.4 </w:t>
      </w:r>
      <w:r w:rsidRPr="004F7A82">
        <w:t>Uniformidad de Riego, en los métodos de riego por goteo</w:t>
      </w:r>
      <w:bookmarkEnd w:id="17"/>
    </w:p>
    <w:p w14:paraId="61999190" w14:textId="77777777" w:rsidR="006F6050" w:rsidRDefault="006F6050" w:rsidP="006F6050">
      <w:pPr>
        <w:spacing w:before="240" w:line="360" w:lineRule="auto"/>
        <w:jc w:val="both"/>
        <w:rPr>
          <w:rFonts w:ascii="Arial" w:hAnsi="Arial" w:cs="Arial"/>
          <w:sz w:val="24"/>
        </w:rPr>
      </w:pPr>
      <w:r>
        <w:rPr>
          <w:rFonts w:ascii="Arial" w:hAnsi="Arial" w:cs="Arial"/>
          <w:sz w:val="24"/>
        </w:rPr>
        <w:tab/>
      </w:r>
      <w:r w:rsidRPr="00AF564F">
        <w:rPr>
          <w:rFonts w:ascii="Arial" w:hAnsi="Arial" w:cs="Arial"/>
          <w:sz w:val="24"/>
        </w:rPr>
        <w:t>En la actualidad a nivel mundial existe una gran variedad de tipos de goteros que han evolucionado para mejorar la uniformidad y lograr alta eficiencia en la aplicación de agua a los cultivos. La uniformidad de riego en los sistemas de go</w:t>
      </w:r>
      <w:r>
        <w:rPr>
          <w:rFonts w:ascii="Arial" w:hAnsi="Arial" w:cs="Arial"/>
          <w:sz w:val="24"/>
        </w:rPr>
        <w:t xml:space="preserve">teo nuevos y en operación debe </w:t>
      </w:r>
      <w:r w:rsidRPr="00AF564F">
        <w:rPr>
          <w:rFonts w:ascii="Arial" w:hAnsi="Arial" w:cs="Arial"/>
          <w:sz w:val="24"/>
        </w:rPr>
        <w:t>determinarse su uniformidad, la cual nos indica que la cantidad de agua suministrada al suelo y que de manera acumulada proporciona la lámina de riego requerida esta no exceda de un 10% de diferencia en la superficie irrigada, el resultado de la estimación de dicha uniformidad debe ser superior a un 90%. Esto se logra con una buena proyección y uso de goteros o emisores de buena calidad hidráulica y de régimen controlado (turbulento). Para su cálculo se utiliza la expresión propuesta y</w:t>
      </w:r>
      <w:r>
        <w:rPr>
          <w:rFonts w:ascii="Arial" w:hAnsi="Arial" w:cs="Arial"/>
          <w:sz w:val="24"/>
        </w:rPr>
        <w:t xml:space="preserve"> utilizada por, Keller, 1987 y </w:t>
      </w:r>
      <w:r w:rsidRPr="00AF564F">
        <w:rPr>
          <w:rFonts w:ascii="Arial" w:hAnsi="Arial" w:cs="Arial"/>
          <w:sz w:val="24"/>
        </w:rPr>
        <w:t>Burt y Styles, 1994, citada por Román</w:t>
      </w:r>
      <w:r w:rsidRPr="00AF564F">
        <w:rPr>
          <w:rFonts w:ascii="Arial" w:hAnsi="Arial" w:cs="Arial"/>
          <w:color w:val="000000"/>
          <w:sz w:val="24"/>
          <w:shd w:val="clear" w:color="auto" w:fill="FFFFFF"/>
        </w:rPr>
        <w:t xml:space="preserve">, </w:t>
      </w:r>
      <w:r w:rsidRPr="00AF564F">
        <w:rPr>
          <w:rFonts w:ascii="Arial" w:hAnsi="Arial" w:cs="Arial"/>
          <w:i/>
          <w:color w:val="000000"/>
          <w:sz w:val="24"/>
          <w:shd w:val="clear" w:color="auto" w:fill="FFFFFF"/>
        </w:rPr>
        <w:t>et al.</w:t>
      </w:r>
      <w:r w:rsidRPr="00AF564F">
        <w:rPr>
          <w:rFonts w:ascii="Arial" w:hAnsi="Arial" w:cs="Arial"/>
          <w:color w:val="000000"/>
          <w:sz w:val="24"/>
          <w:shd w:val="clear" w:color="auto" w:fill="FFFFFF"/>
        </w:rPr>
        <w:t xml:space="preserve"> </w:t>
      </w:r>
      <w:r w:rsidRPr="00AF564F">
        <w:rPr>
          <w:rFonts w:ascii="Arial" w:hAnsi="Arial" w:cs="Arial"/>
          <w:sz w:val="24"/>
        </w:rPr>
        <w:t>2008.</w: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6"/>
        <w:gridCol w:w="1082"/>
      </w:tblGrid>
      <w:tr w:rsidR="006F6050" w14:paraId="386D2F37" w14:textId="77777777" w:rsidTr="000054A1">
        <w:trPr>
          <w:trHeight w:val="144"/>
          <w:jc w:val="center"/>
        </w:trPr>
        <w:tc>
          <w:tcPr>
            <w:tcW w:w="4388" w:type="pct"/>
          </w:tcPr>
          <w:p w14:paraId="5B721C93" w14:textId="77777777" w:rsidR="006F6050" w:rsidRPr="00473DBE" w:rsidRDefault="006F6050" w:rsidP="006F6050">
            <w:pPr>
              <w:spacing w:before="240" w:line="480" w:lineRule="auto"/>
              <w:jc w:val="both"/>
            </w:pPr>
            <m:oMathPara>
              <m:oMathParaPr>
                <m:jc m:val="center"/>
              </m:oMathParaPr>
              <m:oMath>
                <m:r>
                  <w:rPr>
                    <w:rFonts w:ascii="Cambria Math" w:hAnsi="Cambria Math"/>
                  </w:rPr>
                  <m:t>UR=100</m:t>
                </m:r>
                <m:d>
                  <m:dPr>
                    <m:ctrlPr>
                      <w:rPr>
                        <w:rFonts w:ascii="Cambria Math" w:hAnsi="Cambria Math"/>
                        <w:i/>
                      </w:rPr>
                    </m:ctrlPr>
                  </m:dPr>
                  <m:e>
                    <m:r>
                      <w:rPr>
                        <w:rFonts w:ascii="Cambria Math" w:hAnsi="Cambria Math"/>
                      </w:rPr>
                      <m:t>1-1.27 CV</m:t>
                    </m:r>
                  </m:e>
                </m:d>
                <m:f>
                  <m:fPr>
                    <m:ctrlPr>
                      <w:rPr>
                        <w:rFonts w:ascii="Cambria Math" w:eastAsiaTheme="minorEastAsia" w:hAnsi="Cambria Math"/>
                        <w:i/>
                      </w:rPr>
                    </m:ctrlPr>
                  </m:fPr>
                  <m:num>
                    <m:r>
                      <w:rPr>
                        <w:rFonts w:ascii="Cambria Math" w:eastAsiaTheme="minorEastAsia" w:hAnsi="Cambria Math"/>
                      </w:rPr>
                      <m:t>Y</m:t>
                    </m:r>
                  </m:num>
                  <m:den>
                    <m:r>
                      <w:rPr>
                        <w:rFonts w:ascii="Cambria Math" w:eastAsiaTheme="minorEastAsia" w:hAnsi="Cambria Math"/>
                      </w:rPr>
                      <m:t>X</m:t>
                    </m:r>
                  </m:den>
                </m:f>
              </m:oMath>
            </m:oMathPara>
          </w:p>
        </w:tc>
        <w:tc>
          <w:tcPr>
            <w:tcW w:w="612" w:type="pct"/>
          </w:tcPr>
          <w:p w14:paraId="43BF1662" w14:textId="77777777" w:rsidR="006F6050" w:rsidRDefault="006F6050" w:rsidP="006F6050">
            <w:pPr>
              <w:pStyle w:val="Descripcin"/>
              <w:spacing w:before="240" w:after="160" w:line="480" w:lineRule="auto"/>
            </w:pPr>
            <w:r>
              <w:t xml:space="preserve">( </w:t>
            </w:r>
            <w:fldSimple w:instr=" SEQ ( \* ARABIC ">
              <w:r w:rsidR="00053AE3">
                <w:rPr>
                  <w:noProof/>
                </w:rPr>
                <w:t>1</w:t>
              </w:r>
            </w:fldSimple>
            <w:r>
              <w:t xml:space="preserve"> )</w:t>
            </w:r>
          </w:p>
          <w:p w14:paraId="14CA856C" w14:textId="77777777" w:rsidR="006F6050" w:rsidRDefault="006F6050" w:rsidP="006F6050">
            <w:pPr>
              <w:keepNext/>
              <w:spacing w:before="240" w:line="480" w:lineRule="auto"/>
              <w:jc w:val="both"/>
            </w:pPr>
          </w:p>
        </w:tc>
      </w:tr>
    </w:tbl>
    <w:p w14:paraId="4FB9268C" w14:textId="77777777" w:rsidR="006F6050" w:rsidRDefault="006F6050" w:rsidP="006F6050">
      <w:pPr>
        <w:spacing w:before="240" w:line="360" w:lineRule="auto"/>
        <w:jc w:val="both"/>
        <w:rPr>
          <w:rFonts w:ascii="Arial" w:hAnsi="Arial" w:cs="Arial"/>
          <w:sz w:val="24"/>
          <w:szCs w:val="24"/>
        </w:rPr>
      </w:pPr>
      <w:r>
        <w:rPr>
          <w:rFonts w:ascii="Arial" w:hAnsi="Arial" w:cs="Arial"/>
          <w:sz w:val="24"/>
          <w:szCs w:val="24"/>
        </w:rPr>
        <w:tab/>
      </w:r>
      <w:r w:rsidRPr="004F7A82">
        <w:rPr>
          <w:rFonts w:ascii="Arial" w:hAnsi="Arial" w:cs="Arial"/>
          <w:sz w:val="24"/>
          <w:szCs w:val="24"/>
        </w:rPr>
        <w:t xml:space="preserve">Donde UR es la Uniformidad de riego o emisión (%), CV es el Coeficiente de Variación (%), cuando la emisión del caudal a un cultivo está formada por un conjunto de goteros, lo que es común en árboles, dicho coeficiente se expresa por </w:t>
      </w:r>
      <w:r w:rsidRPr="004F7A82">
        <w:rPr>
          <w:rFonts w:ascii="Arial" w:hAnsi="Arial" w:cs="Arial"/>
          <w:sz w:val="24"/>
          <w:szCs w:val="24"/>
        </w:rPr>
        <w:lastRenderedPageBreak/>
        <w:t>Vs = CV/np, sustituyendo dicho valor por (CV) en la expresión (1), (np) es el número de emisores por planta, Y es la descarga media del 25 % de valores con menor aforo (12 goteros) (L h</w:t>
      </w:r>
      <w:r w:rsidRPr="004F7A82">
        <w:rPr>
          <w:rFonts w:ascii="Arial" w:hAnsi="Arial" w:cs="Arial"/>
          <w:sz w:val="24"/>
          <w:szCs w:val="24"/>
          <w:vertAlign w:val="superscript"/>
        </w:rPr>
        <w:t>-1</w:t>
      </w:r>
      <w:r w:rsidRPr="004F7A82">
        <w:rPr>
          <w:rFonts w:ascii="Arial" w:hAnsi="Arial" w:cs="Arial"/>
          <w:sz w:val="24"/>
          <w:szCs w:val="24"/>
        </w:rPr>
        <w:t>); X es la descarga media del sistema (50 goteros) (L h</w:t>
      </w:r>
      <w:r w:rsidRPr="004F7A82">
        <w:rPr>
          <w:rFonts w:ascii="Arial" w:hAnsi="Arial" w:cs="Arial"/>
          <w:sz w:val="24"/>
          <w:szCs w:val="24"/>
          <w:vertAlign w:val="superscript"/>
        </w:rPr>
        <w:t>-1</w:t>
      </w:r>
      <w:r w:rsidRPr="004F7A82">
        <w:rPr>
          <w:rFonts w:ascii="Arial" w:hAnsi="Arial" w:cs="Arial"/>
          <w:sz w:val="24"/>
          <w:szCs w:val="24"/>
        </w:rPr>
        <w:t>).</w:t>
      </w:r>
    </w:p>
    <w:p w14:paraId="0D08B356" w14:textId="3F5ACA25" w:rsidR="006F6050" w:rsidRDefault="006F6050" w:rsidP="006F6050">
      <w:pPr>
        <w:spacing w:before="240" w:line="360" w:lineRule="auto"/>
        <w:jc w:val="both"/>
        <w:rPr>
          <w:rFonts w:ascii="Arial" w:hAnsi="Arial" w:cs="Arial"/>
          <w:sz w:val="24"/>
        </w:rPr>
      </w:pPr>
      <w:r>
        <w:rPr>
          <w:rFonts w:ascii="Arial" w:hAnsi="Arial" w:cs="Arial"/>
          <w:sz w:val="24"/>
        </w:rPr>
        <w:tab/>
      </w:r>
      <w:r w:rsidRPr="00D85CE6">
        <w:rPr>
          <w:rFonts w:ascii="Arial" w:hAnsi="Arial" w:cs="Arial"/>
          <w:sz w:val="24"/>
        </w:rPr>
        <w:t>El valor del Coeficiente de Variación se puede utilizar para clasificar los emisores como Excelente, Bueno, Marginal, Pobre e Inaceptable de acuerdo a l</w:t>
      </w:r>
      <w:r>
        <w:rPr>
          <w:rFonts w:ascii="Arial" w:hAnsi="Arial" w:cs="Arial"/>
          <w:sz w:val="24"/>
        </w:rPr>
        <w:t>a forma de emisión. El Cuadro 1</w:t>
      </w:r>
      <w:r w:rsidRPr="00D85CE6">
        <w:rPr>
          <w:rFonts w:ascii="Arial" w:hAnsi="Arial" w:cs="Arial"/>
          <w:sz w:val="24"/>
        </w:rPr>
        <w:t xml:space="preserve"> indica los valores para establecer el nivel de desempeño del sistema de acuerdo a este criterio. Por otro lado, algunos fabricantes proporcionan el CV de su emisor certificado por sus laboratorios</w:t>
      </w:r>
      <w:r>
        <w:rPr>
          <w:rFonts w:ascii="Arial" w:hAnsi="Arial" w:cs="Arial"/>
          <w:sz w:val="24"/>
        </w:rPr>
        <w:t>.</w:t>
      </w:r>
    </w:p>
    <w:p w14:paraId="21D4A1FE" w14:textId="77777777" w:rsidR="006F6050" w:rsidRPr="004D3946" w:rsidRDefault="006F6050" w:rsidP="006F6050">
      <w:pPr>
        <w:pStyle w:val="Descripcin"/>
        <w:keepNext/>
        <w:rPr>
          <w:b/>
          <w:i w:val="0"/>
          <w:sz w:val="24"/>
        </w:rPr>
      </w:pPr>
      <w:bookmarkStart w:id="18" w:name="_Toc437496404"/>
      <w:r w:rsidRPr="004D3946">
        <w:rPr>
          <w:b/>
          <w:i w:val="0"/>
          <w:sz w:val="24"/>
        </w:rPr>
        <w:t xml:space="preserve">Cuadro </w:t>
      </w:r>
      <w:r w:rsidRPr="004D3946">
        <w:rPr>
          <w:b/>
          <w:i w:val="0"/>
          <w:sz w:val="24"/>
        </w:rPr>
        <w:fldChar w:fldCharType="begin"/>
      </w:r>
      <w:r w:rsidRPr="004D3946">
        <w:rPr>
          <w:b/>
          <w:i w:val="0"/>
          <w:sz w:val="24"/>
        </w:rPr>
        <w:instrText xml:space="preserve"> SEQ Cuadro \* ARABIC </w:instrText>
      </w:r>
      <w:r w:rsidRPr="004D3946">
        <w:rPr>
          <w:b/>
          <w:i w:val="0"/>
          <w:sz w:val="24"/>
        </w:rPr>
        <w:fldChar w:fldCharType="separate"/>
      </w:r>
      <w:r w:rsidR="00053AE3">
        <w:rPr>
          <w:b/>
          <w:i w:val="0"/>
          <w:noProof/>
          <w:sz w:val="24"/>
        </w:rPr>
        <w:t>1</w:t>
      </w:r>
      <w:r w:rsidRPr="004D3946">
        <w:rPr>
          <w:b/>
          <w:i w:val="0"/>
          <w:sz w:val="24"/>
        </w:rPr>
        <w:fldChar w:fldCharType="end"/>
      </w:r>
      <w:r w:rsidRPr="004D3946">
        <w:rPr>
          <w:b/>
          <w:i w:val="0"/>
          <w:sz w:val="24"/>
        </w:rPr>
        <w:t>. Clasificación de emisores de acuerdo al coeficiente de variación (CV) (Merriam and Keller, 1978; Burt y Styles, 1994; Peña, 1997, Herrera et al 2000)</w:t>
      </w:r>
      <w:bookmarkEnd w:id="18"/>
    </w:p>
    <w:tbl>
      <w:tblPr>
        <w:tblW w:w="5000" w:type="pct"/>
        <w:tblCellMar>
          <w:left w:w="70" w:type="dxa"/>
          <w:right w:w="70" w:type="dxa"/>
        </w:tblCellMar>
        <w:tblLook w:val="0000" w:firstRow="0" w:lastRow="0" w:firstColumn="0" w:lastColumn="0" w:noHBand="0" w:noVBand="0"/>
      </w:tblPr>
      <w:tblGrid>
        <w:gridCol w:w="2778"/>
        <w:gridCol w:w="3341"/>
        <w:gridCol w:w="2719"/>
      </w:tblGrid>
      <w:tr w:rsidR="006F6050" w:rsidRPr="00F90BD1" w14:paraId="3891182B" w14:textId="77777777" w:rsidTr="006F6050">
        <w:trPr>
          <w:cantSplit/>
        </w:trPr>
        <w:tc>
          <w:tcPr>
            <w:tcW w:w="1572" w:type="pct"/>
            <w:tcBorders>
              <w:top w:val="single" w:sz="18" w:space="0" w:color="auto"/>
              <w:bottom w:val="single" w:sz="18" w:space="0" w:color="auto"/>
            </w:tcBorders>
            <w:shd w:val="clear" w:color="auto" w:fill="auto"/>
            <w:vAlign w:val="center"/>
          </w:tcPr>
          <w:p w14:paraId="75574624" w14:textId="77777777" w:rsidR="006F6050" w:rsidRPr="00F90BD1" w:rsidRDefault="006F6050" w:rsidP="006F6050">
            <w:pPr>
              <w:spacing w:before="240" w:line="360" w:lineRule="auto"/>
              <w:jc w:val="center"/>
              <w:rPr>
                <w:b/>
              </w:rPr>
            </w:pPr>
            <w:r w:rsidRPr="00F90BD1">
              <w:rPr>
                <w:b/>
              </w:rPr>
              <w:t>Clasificación</w:t>
            </w:r>
          </w:p>
          <w:p w14:paraId="302ACE1D" w14:textId="77777777" w:rsidR="006F6050" w:rsidRPr="00F90BD1" w:rsidRDefault="006F6050" w:rsidP="006F6050">
            <w:pPr>
              <w:spacing w:before="240" w:line="360" w:lineRule="auto"/>
              <w:jc w:val="center"/>
              <w:rPr>
                <w:b/>
              </w:rPr>
            </w:pPr>
            <w:r w:rsidRPr="00F90BD1">
              <w:rPr>
                <w:b/>
              </w:rPr>
              <w:t>(calidad)</w:t>
            </w:r>
          </w:p>
        </w:tc>
        <w:tc>
          <w:tcPr>
            <w:tcW w:w="1890" w:type="pct"/>
            <w:tcBorders>
              <w:top w:val="single" w:sz="18" w:space="0" w:color="auto"/>
              <w:bottom w:val="single" w:sz="18" w:space="0" w:color="auto"/>
            </w:tcBorders>
            <w:shd w:val="clear" w:color="auto" w:fill="auto"/>
            <w:vAlign w:val="center"/>
          </w:tcPr>
          <w:p w14:paraId="7531EBE6" w14:textId="77777777" w:rsidR="006F6050" w:rsidRPr="00F90BD1" w:rsidRDefault="006F6050" w:rsidP="006F6050">
            <w:pPr>
              <w:spacing w:before="240" w:line="360" w:lineRule="auto"/>
              <w:jc w:val="center"/>
              <w:rPr>
                <w:b/>
              </w:rPr>
            </w:pPr>
            <w:r w:rsidRPr="00F90BD1">
              <w:rPr>
                <w:b/>
              </w:rPr>
              <w:t>Goteo y</w:t>
            </w:r>
          </w:p>
          <w:p w14:paraId="1733CDB2" w14:textId="77777777" w:rsidR="006F6050" w:rsidRPr="00F90BD1" w:rsidRDefault="006F6050" w:rsidP="006F6050">
            <w:pPr>
              <w:spacing w:before="240" w:line="360" w:lineRule="auto"/>
              <w:jc w:val="center"/>
              <w:rPr>
                <w:b/>
              </w:rPr>
            </w:pPr>
            <w:r w:rsidRPr="00F90BD1">
              <w:rPr>
                <w:b/>
              </w:rPr>
              <w:t>Micro aspersión</w:t>
            </w:r>
          </w:p>
        </w:tc>
        <w:tc>
          <w:tcPr>
            <w:tcW w:w="1538" w:type="pct"/>
            <w:tcBorders>
              <w:top w:val="single" w:sz="18" w:space="0" w:color="auto"/>
              <w:bottom w:val="single" w:sz="18" w:space="0" w:color="auto"/>
            </w:tcBorders>
            <w:shd w:val="clear" w:color="auto" w:fill="auto"/>
            <w:vAlign w:val="center"/>
          </w:tcPr>
          <w:p w14:paraId="3966D1F3" w14:textId="77777777" w:rsidR="006F6050" w:rsidRPr="00F90BD1" w:rsidRDefault="006F6050" w:rsidP="006F6050">
            <w:pPr>
              <w:spacing w:before="240" w:line="360" w:lineRule="auto"/>
              <w:jc w:val="center"/>
              <w:rPr>
                <w:b/>
              </w:rPr>
            </w:pPr>
            <w:r w:rsidRPr="00F90BD1">
              <w:rPr>
                <w:b/>
              </w:rPr>
              <w:t>Cintilla</w:t>
            </w:r>
          </w:p>
        </w:tc>
      </w:tr>
      <w:tr w:rsidR="006F6050" w:rsidRPr="00F90BD1" w14:paraId="1D285451" w14:textId="77777777" w:rsidTr="006F60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72" w:type="pct"/>
            <w:tcBorders>
              <w:top w:val="single" w:sz="18" w:space="0" w:color="auto"/>
              <w:left w:val="nil"/>
              <w:bottom w:val="nil"/>
              <w:right w:val="nil"/>
            </w:tcBorders>
            <w:shd w:val="clear" w:color="auto" w:fill="auto"/>
            <w:vAlign w:val="center"/>
          </w:tcPr>
          <w:p w14:paraId="3158E8A3" w14:textId="77777777" w:rsidR="006F6050" w:rsidRPr="00F90BD1" w:rsidRDefault="006F6050" w:rsidP="006F6050">
            <w:pPr>
              <w:spacing w:before="240" w:line="360" w:lineRule="auto"/>
              <w:jc w:val="center"/>
              <w:rPr>
                <w:b/>
              </w:rPr>
            </w:pPr>
            <w:r w:rsidRPr="00F90BD1">
              <w:rPr>
                <w:b/>
              </w:rPr>
              <w:t>Excelente</w:t>
            </w:r>
          </w:p>
        </w:tc>
        <w:tc>
          <w:tcPr>
            <w:tcW w:w="1890" w:type="pct"/>
            <w:tcBorders>
              <w:top w:val="single" w:sz="18" w:space="0" w:color="auto"/>
              <w:left w:val="nil"/>
              <w:bottom w:val="nil"/>
              <w:right w:val="nil"/>
            </w:tcBorders>
            <w:shd w:val="clear" w:color="auto" w:fill="auto"/>
            <w:vAlign w:val="center"/>
          </w:tcPr>
          <w:p w14:paraId="3AE185D7" w14:textId="77777777" w:rsidR="006F6050" w:rsidRPr="00F90BD1" w:rsidRDefault="006F6050" w:rsidP="006F6050">
            <w:pPr>
              <w:spacing w:before="240" w:line="360" w:lineRule="auto"/>
              <w:jc w:val="center"/>
              <w:rPr>
                <w:b/>
              </w:rPr>
            </w:pPr>
            <w:r w:rsidRPr="00F90BD1">
              <w:rPr>
                <w:b/>
              </w:rPr>
              <w:t>CV &lt; 0.04</w:t>
            </w:r>
          </w:p>
        </w:tc>
        <w:tc>
          <w:tcPr>
            <w:tcW w:w="1538" w:type="pct"/>
            <w:tcBorders>
              <w:top w:val="single" w:sz="18" w:space="0" w:color="auto"/>
              <w:left w:val="nil"/>
              <w:bottom w:val="nil"/>
              <w:right w:val="nil"/>
            </w:tcBorders>
            <w:shd w:val="clear" w:color="auto" w:fill="auto"/>
            <w:vAlign w:val="center"/>
          </w:tcPr>
          <w:p w14:paraId="78D84DA9" w14:textId="77777777" w:rsidR="006F6050" w:rsidRPr="00F90BD1" w:rsidRDefault="006F6050" w:rsidP="006F6050">
            <w:pPr>
              <w:spacing w:before="240" w:line="360" w:lineRule="auto"/>
              <w:jc w:val="center"/>
              <w:rPr>
                <w:b/>
              </w:rPr>
            </w:pPr>
            <w:r w:rsidRPr="00F90BD1">
              <w:rPr>
                <w:b/>
              </w:rPr>
              <w:t>CV &lt; 0.1</w:t>
            </w:r>
          </w:p>
        </w:tc>
      </w:tr>
      <w:tr w:rsidR="006F6050" w:rsidRPr="00F90BD1" w14:paraId="0DFBAE19" w14:textId="77777777" w:rsidTr="000054A1">
        <w:trPr>
          <w:cantSplit/>
        </w:trPr>
        <w:tc>
          <w:tcPr>
            <w:tcW w:w="1572" w:type="pct"/>
            <w:shd w:val="clear" w:color="auto" w:fill="auto"/>
            <w:vAlign w:val="center"/>
          </w:tcPr>
          <w:p w14:paraId="2F376E16" w14:textId="77777777" w:rsidR="006F6050" w:rsidRPr="00F90BD1" w:rsidRDefault="006F6050" w:rsidP="006F6050">
            <w:pPr>
              <w:spacing w:before="240" w:line="360" w:lineRule="auto"/>
              <w:jc w:val="center"/>
              <w:rPr>
                <w:b/>
              </w:rPr>
            </w:pPr>
            <w:r w:rsidRPr="00F90BD1">
              <w:rPr>
                <w:b/>
              </w:rPr>
              <w:t>Bueno</w:t>
            </w:r>
          </w:p>
        </w:tc>
        <w:tc>
          <w:tcPr>
            <w:tcW w:w="1890" w:type="pct"/>
            <w:shd w:val="clear" w:color="auto" w:fill="auto"/>
            <w:vAlign w:val="center"/>
          </w:tcPr>
          <w:p w14:paraId="7C87007B" w14:textId="77777777" w:rsidR="006F6050" w:rsidRPr="00F90BD1" w:rsidRDefault="006F6050" w:rsidP="006F6050">
            <w:pPr>
              <w:spacing w:before="240" w:line="360" w:lineRule="auto"/>
              <w:jc w:val="center"/>
              <w:rPr>
                <w:b/>
              </w:rPr>
            </w:pPr>
            <w:r w:rsidRPr="00F90BD1">
              <w:rPr>
                <w:b/>
              </w:rPr>
              <w:t>0.04 &lt; CV &lt; 0.07</w:t>
            </w:r>
          </w:p>
        </w:tc>
        <w:tc>
          <w:tcPr>
            <w:tcW w:w="1538" w:type="pct"/>
            <w:shd w:val="clear" w:color="auto" w:fill="auto"/>
            <w:vAlign w:val="center"/>
          </w:tcPr>
          <w:p w14:paraId="622A5B41" w14:textId="77777777" w:rsidR="006F6050" w:rsidRPr="00F90BD1" w:rsidRDefault="006F6050" w:rsidP="006F6050">
            <w:pPr>
              <w:spacing w:before="240" w:line="360" w:lineRule="auto"/>
              <w:jc w:val="center"/>
              <w:rPr>
                <w:b/>
              </w:rPr>
            </w:pPr>
            <w:r w:rsidRPr="00F90BD1">
              <w:rPr>
                <w:b/>
              </w:rPr>
              <w:t>0.1 &lt; CV &lt; 0.2</w:t>
            </w:r>
          </w:p>
        </w:tc>
      </w:tr>
      <w:tr w:rsidR="006F6050" w:rsidRPr="00F90BD1" w14:paraId="5755AF30" w14:textId="77777777" w:rsidTr="000054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72" w:type="pct"/>
            <w:tcBorders>
              <w:top w:val="nil"/>
              <w:left w:val="nil"/>
              <w:bottom w:val="nil"/>
              <w:right w:val="nil"/>
            </w:tcBorders>
            <w:shd w:val="clear" w:color="auto" w:fill="auto"/>
            <w:vAlign w:val="center"/>
          </w:tcPr>
          <w:p w14:paraId="0B52B4A0" w14:textId="77777777" w:rsidR="006F6050" w:rsidRPr="00F90BD1" w:rsidRDefault="006F6050" w:rsidP="006F6050">
            <w:pPr>
              <w:spacing w:before="240" w:line="360" w:lineRule="auto"/>
              <w:jc w:val="center"/>
              <w:rPr>
                <w:b/>
              </w:rPr>
            </w:pPr>
            <w:r w:rsidRPr="00F90BD1">
              <w:rPr>
                <w:b/>
              </w:rPr>
              <w:t>Marginal</w:t>
            </w:r>
          </w:p>
        </w:tc>
        <w:tc>
          <w:tcPr>
            <w:tcW w:w="1890" w:type="pct"/>
            <w:tcBorders>
              <w:top w:val="nil"/>
              <w:left w:val="nil"/>
              <w:bottom w:val="nil"/>
              <w:right w:val="nil"/>
            </w:tcBorders>
            <w:shd w:val="clear" w:color="auto" w:fill="auto"/>
            <w:vAlign w:val="center"/>
          </w:tcPr>
          <w:p w14:paraId="7EE812CC" w14:textId="77777777" w:rsidR="006F6050" w:rsidRPr="00F90BD1" w:rsidRDefault="006F6050" w:rsidP="006F6050">
            <w:pPr>
              <w:spacing w:before="240" w:line="360" w:lineRule="auto"/>
              <w:jc w:val="center"/>
              <w:rPr>
                <w:b/>
              </w:rPr>
            </w:pPr>
            <w:r w:rsidRPr="00F90BD1">
              <w:rPr>
                <w:b/>
              </w:rPr>
              <w:t>0.07 &lt; CV &lt; 0.11</w:t>
            </w:r>
          </w:p>
        </w:tc>
        <w:tc>
          <w:tcPr>
            <w:tcW w:w="1538" w:type="pct"/>
            <w:tcBorders>
              <w:top w:val="nil"/>
              <w:left w:val="nil"/>
              <w:bottom w:val="nil"/>
              <w:right w:val="nil"/>
            </w:tcBorders>
            <w:shd w:val="clear" w:color="auto" w:fill="auto"/>
            <w:vAlign w:val="center"/>
          </w:tcPr>
          <w:p w14:paraId="2826108D" w14:textId="77777777" w:rsidR="006F6050" w:rsidRPr="00F90BD1" w:rsidRDefault="006F6050" w:rsidP="006F6050">
            <w:pPr>
              <w:spacing w:before="240" w:line="360" w:lineRule="auto"/>
              <w:jc w:val="center"/>
              <w:rPr>
                <w:b/>
              </w:rPr>
            </w:pPr>
          </w:p>
        </w:tc>
      </w:tr>
      <w:tr w:rsidR="006F6050" w:rsidRPr="00F90BD1" w14:paraId="3A59917F" w14:textId="77777777" w:rsidTr="000054A1">
        <w:trPr>
          <w:cantSplit/>
        </w:trPr>
        <w:tc>
          <w:tcPr>
            <w:tcW w:w="1572" w:type="pct"/>
            <w:shd w:val="clear" w:color="auto" w:fill="auto"/>
            <w:vAlign w:val="center"/>
          </w:tcPr>
          <w:p w14:paraId="0D2EA699" w14:textId="77777777" w:rsidR="006F6050" w:rsidRPr="00F90BD1" w:rsidRDefault="006F6050" w:rsidP="006F6050">
            <w:pPr>
              <w:spacing w:before="240" w:line="360" w:lineRule="auto"/>
              <w:jc w:val="center"/>
              <w:rPr>
                <w:b/>
              </w:rPr>
            </w:pPr>
            <w:r w:rsidRPr="00F90BD1">
              <w:rPr>
                <w:b/>
              </w:rPr>
              <w:t>Pobre</w:t>
            </w:r>
          </w:p>
        </w:tc>
        <w:tc>
          <w:tcPr>
            <w:tcW w:w="1890" w:type="pct"/>
            <w:shd w:val="clear" w:color="auto" w:fill="auto"/>
            <w:vAlign w:val="center"/>
          </w:tcPr>
          <w:p w14:paraId="51B9ED1C" w14:textId="77777777" w:rsidR="006F6050" w:rsidRPr="00F90BD1" w:rsidRDefault="006F6050" w:rsidP="006F6050">
            <w:pPr>
              <w:spacing w:before="240" w:line="360" w:lineRule="auto"/>
              <w:jc w:val="center"/>
              <w:rPr>
                <w:b/>
              </w:rPr>
            </w:pPr>
            <w:r w:rsidRPr="00F90BD1">
              <w:rPr>
                <w:b/>
              </w:rPr>
              <w:t>0.11 &lt; CV &lt; 0.15</w:t>
            </w:r>
          </w:p>
        </w:tc>
        <w:tc>
          <w:tcPr>
            <w:tcW w:w="1538" w:type="pct"/>
            <w:shd w:val="clear" w:color="auto" w:fill="auto"/>
            <w:vAlign w:val="center"/>
          </w:tcPr>
          <w:p w14:paraId="64CA277B" w14:textId="77777777" w:rsidR="006F6050" w:rsidRPr="00F90BD1" w:rsidRDefault="006F6050" w:rsidP="006F6050">
            <w:pPr>
              <w:spacing w:before="240" w:line="360" w:lineRule="auto"/>
              <w:jc w:val="center"/>
              <w:rPr>
                <w:b/>
              </w:rPr>
            </w:pPr>
            <w:r w:rsidRPr="00F90BD1">
              <w:rPr>
                <w:b/>
              </w:rPr>
              <w:t>0.2 &lt; CV &lt; 0.3</w:t>
            </w:r>
          </w:p>
        </w:tc>
      </w:tr>
      <w:tr w:rsidR="006F6050" w:rsidRPr="00F90BD1" w14:paraId="5FE70CB1" w14:textId="77777777" w:rsidTr="00F128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72" w:type="pct"/>
            <w:tcBorders>
              <w:top w:val="nil"/>
              <w:left w:val="nil"/>
              <w:bottom w:val="single" w:sz="18" w:space="0" w:color="auto"/>
              <w:right w:val="nil"/>
            </w:tcBorders>
            <w:shd w:val="clear" w:color="auto" w:fill="auto"/>
            <w:vAlign w:val="center"/>
          </w:tcPr>
          <w:p w14:paraId="192F79A0" w14:textId="77777777" w:rsidR="006F6050" w:rsidRPr="00F90BD1" w:rsidRDefault="006F6050" w:rsidP="006F6050">
            <w:pPr>
              <w:spacing w:before="240" w:line="360" w:lineRule="auto"/>
              <w:jc w:val="center"/>
              <w:rPr>
                <w:b/>
              </w:rPr>
            </w:pPr>
            <w:r w:rsidRPr="00F90BD1">
              <w:rPr>
                <w:b/>
              </w:rPr>
              <w:t>Inaceptable</w:t>
            </w:r>
          </w:p>
        </w:tc>
        <w:tc>
          <w:tcPr>
            <w:tcW w:w="1890" w:type="pct"/>
            <w:tcBorders>
              <w:top w:val="nil"/>
              <w:left w:val="nil"/>
              <w:bottom w:val="single" w:sz="18" w:space="0" w:color="auto"/>
              <w:right w:val="nil"/>
            </w:tcBorders>
            <w:shd w:val="clear" w:color="auto" w:fill="auto"/>
            <w:vAlign w:val="center"/>
          </w:tcPr>
          <w:p w14:paraId="4D59A359" w14:textId="77777777" w:rsidR="006F6050" w:rsidRPr="00F90BD1" w:rsidRDefault="006F6050" w:rsidP="006F6050">
            <w:pPr>
              <w:spacing w:before="240" w:line="360" w:lineRule="auto"/>
              <w:jc w:val="center"/>
              <w:rPr>
                <w:b/>
              </w:rPr>
            </w:pPr>
            <w:r w:rsidRPr="00F90BD1">
              <w:rPr>
                <w:b/>
              </w:rPr>
              <w:t>CV &gt; 0.15</w:t>
            </w:r>
          </w:p>
        </w:tc>
        <w:tc>
          <w:tcPr>
            <w:tcW w:w="1538" w:type="pct"/>
            <w:tcBorders>
              <w:top w:val="nil"/>
              <w:left w:val="nil"/>
              <w:bottom w:val="single" w:sz="18" w:space="0" w:color="auto"/>
              <w:right w:val="nil"/>
            </w:tcBorders>
            <w:shd w:val="clear" w:color="auto" w:fill="auto"/>
            <w:vAlign w:val="center"/>
          </w:tcPr>
          <w:p w14:paraId="02DC7E54" w14:textId="77777777" w:rsidR="006F6050" w:rsidRPr="00F90BD1" w:rsidRDefault="006F6050" w:rsidP="006F6050">
            <w:pPr>
              <w:spacing w:before="240" w:line="360" w:lineRule="auto"/>
              <w:jc w:val="center"/>
              <w:rPr>
                <w:b/>
              </w:rPr>
            </w:pPr>
            <w:r w:rsidRPr="00F90BD1">
              <w:rPr>
                <w:b/>
              </w:rPr>
              <w:t>CV &gt; 0.3</w:t>
            </w:r>
          </w:p>
        </w:tc>
      </w:tr>
    </w:tbl>
    <w:p w14:paraId="3DDEDAA3" w14:textId="77777777" w:rsidR="006F6050" w:rsidRDefault="004D3946" w:rsidP="006F6050">
      <w:pPr>
        <w:spacing w:before="240" w:line="360" w:lineRule="auto"/>
        <w:jc w:val="both"/>
        <w:rPr>
          <w:rFonts w:ascii="Arial" w:hAnsi="Arial" w:cs="Arial"/>
          <w:sz w:val="24"/>
        </w:rPr>
      </w:pPr>
      <w:r>
        <w:rPr>
          <w:rFonts w:ascii="Arial" w:hAnsi="Arial" w:cs="Arial"/>
          <w:sz w:val="24"/>
        </w:rPr>
        <w:tab/>
      </w:r>
      <w:r w:rsidRPr="00473A50">
        <w:rPr>
          <w:rFonts w:ascii="Arial" w:hAnsi="Arial" w:cs="Arial"/>
          <w:sz w:val="24"/>
        </w:rPr>
        <w:t>Algunos factores topográficos locales limitan el funcionamiento de los emisores y se refleja en valores relativamente ba</w:t>
      </w:r>
      <w:r>
        <w:rPr>
          <w:rFonts w:ascii="Arial" w:hAnsi="Arial" w:cs="Arial"/>
          <w:sz w:val="24"/>
        </w:rPr>
        <w:t xml:space="preserve">jos de uniformidad de emisión. </w:t>
      </w:r>
      <w:r w:rsidRPr="00473A50">
        <w:rPr>
          <w:rFonts w:ascii="Arial" w:hAnsi="Arial" w:cs="Arial"/>
          <w:sz w:val="24"/>
        </w:rPr>
        <w:t>Dichos factores normalmente no se pueden modificar o resulta demasiado costoso hacerlo, por lo tanto la uniformidad de emisión bajo determinadas condiciones locales que se recomienda se muestra en el Cuadro 2</w:t>
      </w:r>
      <w:r>
        <w:rPr>
          <w:rFonts w:ascii="Arial" w:hAnsi="Arial" w:cs="Arial"/>
          <w:sz w:val="24"/>
        </w:rPr>
        <w:t>.</w:t>
      </w:r>
    </w:p>
    <w:p w14:paraId="2976851E" w14:textId="77777777" w:rsidR="004D3946" w:rsidRPr="004D3946" w:rsidRDefault="004D3946" w:rsidP="004D3946">
      <w:pPr>
        <w:pStyle w:val="Descripcin"/>
        <w:keepNext/>
        <w:rPr>
          <w:b/>
          <w:i w:val="0"/>
          <w:sz w:val="24"/>
        </w:rPr>
      </w:pPr>
      <w:bookmarkStart w:id="19" w:name="_Toc437496405"/>
      <w:r w:rsidRPr="004D3946">
        <w:rPr>
          <w:b/>
          <w:i w:val="0"/>
          <w:sz w:val="24"/>
        </w:rPr>
        <w:lastRenderedPageBreak/>
        <w:t xml:space="preserve">Cuadro </w:t>
      </w:r>
      <w:r w:rsidRPr="004D3946">
        <w:rPr>
          <w:b/>
          <w:i w:val="0"/>
          <w:sz w:val="24"/>
        </w:rPr>
        <w:fldChar w:fldCharType="begin"/>
      </w:r>
      <w:r w:rsidRPr="004D3946">
        <w:rPr>
          <w:b/>
          <w:i w:val="0"/>
          <w:sz w:val="24"/>
        </w:rPr>
        <w:instrText xml:space="preserve"> SEQ Cuadro \* ARABIC </w:instrText>
      </w:r>
      <w:r w:rsidRPr="004D3946">
        <w:rPr>
          <w:b/>
          <w:i w:val="0"/>
          <w:sz w:val="24"/>
        </w:rPr>
        <w:fldChar w:fldCharType="separate"/>
      </w:r>
      <w:r w:rsidR="00053AE3">
        <w:rPr>
          <w:b/>
          <w:i w:val="0"/>
          <w:noProof/>
          <w:sz w:val="24"/>
        </w:rPr>
        <w:t>2</w:t>
      </w:r>
      <w:r w:rsidRPr="004D3946">
        <w:rPr>
          <w:b/>
          <w:i w:val="0"/>
          <w:sz w:val="24"/>
        </w:rPr>
        <w:fldChar w:fldCharType="end"/>
      </w:r>
      <w:r w:rsidRPr="004D3946">
        <w:rPr>
          <w:b/>
          <w:i w:val="0"/>
          <w:sz w:val="24"/>
        </w:rPr>
        <w:t>. Rangos recomendados de la uniformidad de emisión (UR) para el diseño de riego por goteo, considerando las características topográficas del terreno. (Merriam and Keller, 1978).</w:t>
      </w:r>
      <w:bookmarkEnd w:id="19"/>
    </w:p>
    <w:tbl>
      <w:tblPr>
        <w:tblW w:w="0" w:type="auto"/>
        <w:jc w:val="center"/>
        <w:tblCellMar>
          <w:left w:w="70" w:type="dxa"/>
          <w:right w:w="70" w:type="dxa"/>
        </w:tblCellMar>
        <w:tblLook w:val="04A0" w:firstRow="1" w:lastRow="0" w:firstColumn="1" w:lastColumn="0" w:noHBand="0" w:noVBand="1"/>
      </w:tblPr>
      <w:tblGrid>
        <w:gridCol w:w="1054"/>
        <w:gridCol w:w="1052"/>
        <w:gridCol w:w="998"/>
        <w:gridCol w:w="1227"/>
        <w:gridCol w:w="1272"/>
      </w:tblGrid>
      <w:tr w:rsidR="004D3946" w:rsidRPr="00F90BD1" w14:paraId="3598F985" w14:textId="77777777" w:rsidTr="00F1289B">
        <w:trPr>
          <w:trHeight w:val="315"/>
          <w:jc w:val="center"/>
        </w:trPr>
        <w:tc>
          <w:tcPr>
            <w:tcW w:w="0" w:type="auto"/>
            <w:gridSpan w:val="4"/>
            <w:tcBorders>
              <w:top w:val="single" w:sz="18" w:space="0" w:color="auto"/>
              <w:left w:val="nil"/>
              <w:bottom w:val="nil"/>
              <w:right w:val="nil"/>
            </w:tcBorders>
            <w:shd w:val="clear" w:color="auto" w:fill="auto"/>
            <w:noWrap/>
            <w:vAlign w:val="bottom"/>
            <w:hideMark/>
          </w:tcPr>
          <w:p w14:paraId="42DDAAF0" w14:textId="77777777" w:rsidR="004D3946" w:rsidRPr="00F90BD1" w:rsidRDefault="004D3946" w:rsidP="004D3946">
            <w:pPr>
              <w:spacing w:after="0" w:line="240" w:lineRule="auto"/>
              <w:jc w:val="center"/>
              <w:rPr>
                <w:rFonts w:eastAsia="Times New Roman"/>
                <w:b/>
                <w:color w:val="000000"/>
                <w:lang w:eastAsia="es-MX"/>
              </w:rPr>
            </w:pPr>
            <w:r w:rsidRPr="00F90BD1">
              <w:rPr>
                <w:rFonts w:eastAsia="Times New Roman"/>
                <w:b/>
                <w:color w:val="000000"/>
                <w:lang w:eastAsia="es-MX"/>
              </w:rPr>
              <w:t>Para emisores con espaciamientos grandes</w:t>
            </w:r>
          </w:p>
        </w:tc>
        <w:tc>
          <w:tcPr>
            <w:tcW w:w="0" w:type="auto"/>
            <w:tcBorders>
              <w:top w:val="single" w:sz="18" w:space="0" w:color="auto"/>
              <w:left w:val="nil"/>
              <w:bottom w:val="nil"/>
              <w:right w:val="nil"/>
            </w:tcBorders>
            <w:shd w:val="clear" w:color="auto" w:fill="auto"/>
            <w:noWrap/>
            <w:vAlign w:val="bottom"/>
            <w:hideMark/>
          </w:tcPr>
          <w:p w14:paraId="4CF38743" w14:textId="77777777" w:rsidR="004D3946" w:rsidRPr="00F90BD1" w:rsidRDefault="004D3946" w:rsidP="000054A1">
            <w:pPr>
              <w:spacing w:after="0" w:line="240" w:lineRule="auto"/>
              <w:jc w:val="center"/>
              <w:rPr>
                <w:rFonts w:eastAsia="Times New Roman"/>
                <w:b/>
                <w:color w:val="000000"/>
                <w:lang w:eastAsia="es-MX"/>
              </w:rPr>
            </w:pPr>
            <w:r w:rsidRPr="00F90BD1">
              <w:rPr>
                <w:rFonts w:eastAsia="Times New Roman"/>
                <w:b/>
                <w:color w:val="000000"/>
                <w:lang w:eastAsia="es-MX"/>
              </w:rPr>
              <w:t xml:space="preserve"> %</w:t>
            </w:r>
          </w:p>
        </w:tc>
      </w:tr>
      <w:tr w:rsidR="004D3946" w:rsidRPr="00F90BD1" w14:paraId="6F13137A" w14:textId="77777777" w:rsidTr="00F1289B">
        <w:trPr>
          <w:trHeight w:val="300"/>
          <w:jc w:val="center"/>
        </w:trPr>
        <w:tc>
          <w:tcPr>
            <w:tcW w:w="0" w:type="auto"/>
            <w:gridSpan w:val="4"/>
            <w:tcBorders>
              <w:top w:val="nil"/>
              <w:left w:val="nil"/>
              <w:bottom w:val="single" w:sz="18" w:space="0" w:color="auto"/>
              <w:right w:val="nil"/>
            </w:tcBorders>
            <w:shd w:val="clear" w:color="auto" w:fill="auto"/>
            <w:noWrap/>
            <w:vAlign w:val="bottom"/>
            <w:hideMark/>
          </w:tcPr>
          <w:p w14:paraId="48A93789" w14:textId="77777777" w:rsidR="004D3946" w:rsidRPr="00F90BD1" w:rsidRDefault="004D3946" w:rsidP="004D3946">
            <w:pPr>
              <w:spacing w:after="0" w:line="240" w:lineRule="auto"/>
              <w:jc w:val="center"/>
              <w:rPr>
                <w:rFonts w:eastAsia="Times New Roman"/>
                <w:b/>
                <w:color w:val="000000"/>
                <w:lang w:eastAsia="es-MX"/>
              </w:rPr>
            </w:pPr>
            <w:r w:rsidRPr="00F90BD1">
              <w:rPr>
                <w:rFonts w:eastAsia="Times New Roman"/>
                <w:b/>
                <w:color w:val="000000"/>
                <w:lang w:eastAsia="es-MX"/>
              </w:rPr>
              <w:t>y cultivos perennes</w:t>
            </w:r>
          </w:p>
        </w:tc>
        <w:tc>
          <w:tcPr>
            <w:tcW w:w="0" w:type="auto"/>
            <w:tcBorders>
              <w:top w:val="nil"/>
              <w:left w:val="nil"/>
              <w:bottom w:val="single" w:sz="18" w:space="0" w:color="auto"/>
              <w:right w:val="nil"/>
            </w:tcBorders>
            <w:shd w:val="clear" w:color="auto" w:fill="auto"/>
            <w:noWrap/>
            <w:vAlign w:val="bottom"/>
            <w:hideMark/>
          </w:tcPr>
          <w:p w14:paraId="1EC462E8" w14:textId="77777777" w:rsidR="004D3946" w:rsidRPr="00F90BD1" w:rsidRDefault="004D3946" w:rsidP="000054A1">
            <w:pPr>
              <w:spacing w:after="0" w:line="240" w:lineRule="auto"/>
              <w:jc w:val="center"/>
              <w:rPr>
                <w:rFonts w:eastAsia="Times New Roman"/>
                <w:b/>
                <w:color w:val="000000"/>
                <w:lang w:eastAsia="es-MX"/>
              </w:rPr>
            </w:pPr>
          </w:p>
        </w:tc>
      </w:tr>
      <w:tr w:rsidR="004D3946" w:rsidRPr="00F90BD1" w14:paraId="0B6630BC" w14:textId="77777777" w:rsidTr="00F1289B">
        <w:trPr>
          <w:trHeight w:val="300"/>
          <w:jc w:val="center"/>
        </w:trPr>
        <w:tc>
          <w:tcPr>
            <w:tcW w:w="0" w:type="auto"/>
            <w:gridSpan w:val="2"/>
            <w:tcBorders>
              <w:top w:val="single" w:sz="18" w:space="0" w:color="auto"/>
              <w:left w:val="nil"/>
              <w:bottom w:val="nil"/>
              <w:right w:val="nil"/>
            </w:tcBorders>
            <w:shd w:val="clear" w:color="auto" w:fill="auto"/>
            <w:noWrap/>
            <w:vAlign w:val="bottom"/>
            <w:hideMark/>
          </w:tcPr>
          <w:p w14:paraId="49DF2E2C" w14:textId="77777777" w:rsidR="004D3946" w:rsidRPr="00F90BD1" w:rsidRDefault="004D3946" w:rsidP="000054A1">
            <w:pPr>
              <w:spacing w:after="0" w:line="240" w:lineRule="auto"/>
              <w:rPr>
                <w:rFonts w:eastAsia="Times New Roman"/>
                <w:b/>
                <w:color w:val="000000"/>
                <w:lang w:eastAsia="es-MX"/>
              </w:rPr>
            </w:pPr>
            <w:r w:rsidRPr="00F90BD1">
              <w:rPr>
                <w:rFonts w:eastAsia="Times New Roman"/>
                <w:b/>
                <w:color w:val="000000"/>
                <w:lang w:eastAsia="es-MX"/>
              </w:rPr>
              <w:t>topografía uniforme</w:t>
            </w:r>
          </w:p>
        </w:tc>
        <w:tc>
          <w:tcPr>
            <w:tcW w:w="0" w:type="auto"/>
            <w:tcBorders>
              <w:top w:val="single" w:sz="18" w:space="0" w:color="auto"/>
              <w:left w:val="nil"/>
              <w:bottom w:val="nil"/>
              <w:right w:val="nil"/>
            </w:tcBorders>
            <w:shd w:val="clear" w:color="auto" w:fill="auto"/>
            <w:noWrap/>
            <w:vAlign w:val="bottom"/>
            <w:hideMark/>
          </w:tcPr>
          <w:p w14:paraId="11FB3BC2" w14:textId="77777777" w:rsidR="004D3946" w:rsidRPr="00F90BD1" w:rsidRDefault="004D3946" w:rsidP="000054A1">
            <w:pPr>
              <w:spacing w:after="0" w:line="240" w:lineRule="auto"/>
              <w:rPr>
                <w:rFonts w:eastAsia="Times New Roman"/>
                <w:b/>
                <w:color w:val="000000"/>
                <w:lang w:eastAsia="es-MX"/>
              </w:rPr>
            </w:pPr>
          </w:p>
        </w:tc>
        <w:tc>
          <w:tcPr>
            <w:tcW w:w="0" w:type="auto"/>
            <w:tcBorders>
              <w:top w:val="single" w:sz="12" w:space="0" w:color="auto"/>
              <w:left w:val="nil"/>
              <w:bottom w:val="nil"/>
              <w:right w:val="nil"/>
            </w:tcBorders>
            <w:shd w:val="clear" w:color="auto" w:fill="auto"/>
            <w:noWrap/>
            <w:vAlign w:val="bottom"/>
            <w:hideMark/>
          </w:tcPr>
          <w:p w14:paraId="6E3038EC" w14:textId="77777777" w:rsidR="004D3946" w:rsidRPr="00F90BD1" w:rsidRDefault="004D3946" w:rsidP="000054A1">
            <w:pPr>
              <w:spacing w:after="0" w:line="240" w:lineRule="auto"/>
              <w:rPr>
                <w:rFonts w:eastAsia="Times New Roman"/>
                <w:b/>
                <w:lang w:eastAsia="es-MX"/>
              </w:rPr>
            </w:pPr>
          </w:p>
        </w:tc>
        <w:tc>
          <w:tcPr>
            <w:tcW w:w="0" w:type="auto"/>
            <w:tcBorders>
              <w:top w:val="single" w:sz="12" w:space="0" w:color="auto"/>
              <w:left w:val="nil"/>
              <w:bottom w:val="nil"/>
              <w:right w:val="nil"/>
            </w:tcBorders>
            <w:shd w:val="clear" w:color="auto" w:fill="auto"/>
            <w:noWrap/>
            <w:vAlign w:val="bottom"/>
            <w:hideMark/>
          </w:tcPr>
          <w:p w14:paraId="4B049F75" w14:textId="77777777" w:rsidR="004D3946" w:rsidRPr="00F90BD1" w:rsidRDefault="004D3946" w:rsidP="000054A1">
            <w:pPr>
              <w:spacing w:after="0" w:line="240" w:lineRule="auto"/>
              <w:jc w:val="center"/>
              <w:rPr>
                <w:rFonts w:eastAsia="Times New Roman"/>
                <w:b/>
                <w:color w:val="000000"/>
                <w:lang w:eastAsia="es-MX"/>
              </w:rPr>
            </w:pPr>
            <w:r w:rsidRPr="00F90BD1">
              <w:rPr>
                <w:rFonts w:eastAsia="Times New Roman"/>
                <w:b/>
                <w:color w:val="000000"/>
                <w:lang w:eastAsia="es-MX"/>
              </w:rPr>
              <w:t>90 &lt; UR &lt; 94</w:t>
            </w:r>
          </w:p>
        </w:tc>
      </w:tr>
      <w:tr w:rsidR="004D3946" w:rsidRPr="00F90BD1" w14:paraId="0E3F13A2" w14:textId="77777777" w:rsidTr="000054A1">
        <w:trPr>
          <w:trHeight w:val="300"/>
          <w:jc w:val="center"/>
        </w:trPr>
        <w:tc>
          <w:tcPr>
            <w:tcW w:w="0" w:type="auto"/>
            <w:gridSpan w:val="3"/>
            <w:tcBorders>
              <w:top w:val="nil"/>
              <w:left w:val="nil"/>
              <w:bottom w:val="nil"/>
              <w:right w:val="nil"/>
            </w:tcBorders>
            <w:shd w:val="clear" w:color="auto" w:fill="auto"/>
            <w:noWrap/>
            <w:vAlign w:val="bottom"/>
            <w:hideMark/>
          </w:tcPr>
          <w:p w14:paraId="6A685EFB" w14:textId="77777777" w:rsidR="004D3946" w:rsidRPr="00F90BD1" w:rsidRDefault="004D3946" w:rsidP="000054A1">
            <w:pPr>
              <w:spacing w:after="0" w:line="240" w:lineRule="auto"/>
              <w:rPr>
                <w:rFonts w:eastAsia="Times New Roman"/>
                <w:b/>
                <w:color w:val="000000"/>
                <w:lang w:eastAsia="es-MX"/>
              </w:rPr>
            </w:pPr>
            <w:r w:rsidRPr="00F90BD1">
              <w:rPr>
                <w:rFonts w:eastAsia="Times New Roman"/>
                <w:b/>
                <w:color w:val="000000"/>
                <w:lang w:eastAsia="es-MX"/>
              </w:rPr>
              <w:t>Topografía ondulante o excesiva</w:t>
            </w:r>
          </w:p>
        </w:tc>
        <w:tc>
          <w:tcPr>
            <w:tcW w:w="0" w:type="auto"/>
            <w:tcBorders>
              <w:top w:val="nil"/>
              <w:left w:val="nil"/>
              <w:bottom w:val="nil"/>
              <w:right w:val="nil"/>
            </w:tcBorders>
            <w:shd w:val="clear" w:color="auto" w:fill="auto"/>
            <w:noWrap/>
            <w:vAlign w:val="bottom"/>
            <w:hideMark/>
          </w:tcPr>
          <w:p w14:paraId="4110B659" w14:textId="77777777" w:rsidR="004D3946" w:rsidRPr="00F90BD1" w:rsidRDefault="004D3946" w:rsidP="000054A1">
            <w:pPr>
              <w:spacing w:after="0" w:line="240" w:lineRule="auto"/>
              <w:rPr>
                <w:rFonts w:eastAsia="Times New Roman"/>
                <w:b/>
                <w:color w:val="000000"/>
                <w:lang w:eastAsia="es-MX"/>
              </w:rPr>
            </w:pPr>
          </w:p>
        </w:tc>
        <w:tc>
          <w:tcPr>
            <w:tcW w:w="0" w:type="auto"/>
            <w:tcBorders>
              <w:top w:val="nil"/>
              <w:left w:val="nil"/>
              <w:bottom w:val="nil"/>
              <w:right w:val="nil"/>
            </w:tcBorders>
            <w:shd w:val="clear" w:color="auto" w:fill="auto"/>
            <w:noWrap/>
            <w:vAlign w:val="bottom"/>
            <w:hideMark/>
          </w:tcPr>
          <w:p w14:paraId="39305524" w14:textId="77777777" w:rsidR="004D3946" w:rsidRPr="00F90BD1" w:rsidRDefault="004D3946" w:rsidP="000054A1">
            <w:pPr>
              <w:spacing w:after="0" w:line="240" w:lineRule="auto"/>
              <w:jc w:val="center"/>
              <w:rPr>
                <w:rFonts w:eastAsia="Times New Roman"/>
                <w:b/>
                <w:color w:val="000000"/>
                <w:lang w:eastAsia="es-MX"/>
              </w:rPr>
            </w:pPr>
            <w:r w:rsidRPr="00F90BD1">
              <w:rPr>
                <w:rFonts w:eastAsia="Times New Roman"/>
                <w:b/>
                <w:color w:val="000000"/>
                <w:lang w:eastAsia="es-MX"/>
              </w:rPr>
              <w:t>88 &lt; UR &lt; 92</w:t>
            </w:r>
          </w:p>
        </w:tc>
      </w:tr>
      <w:tr w:rsidR="004D3946" w:rsidRPr="00F90BD1" w14:paraId="59B7FCDD" w14:textId="77777777" w:rsidTr="000054A1">
        <w:trPr>
          <w:trHeight w:val="300"/>
          <w:jc w:val="center"/>
        </w:trPr>
        <w:tc>
          <w:tcPr>
            <w:tcW w:w="0" w:type="auto"/>
            <w:tcBorders>
              <w:top w:val="nil"/>
              <w:left w:val="nil"/>
              <w:bottom w:val="nil"/>
              <w:right w:val="nil"/>
            </w:tcBorders>
            <w:shd w:val="clear" w:color="auto" w:fill="auto"/>
            <w:noWrap/>
            <w:vAlign w:val="bottom"/>
            <w:hideMark/>
          </w:tcPr>
          <w:p w14:paraId="24E0E141" w14:textId="77777777" w:rsidR="004D3946" w:rsidRPr="00F90BD1" w:rsidRDefault="004D3946" w:rsidP="000054A1">
            <w:pPr>
              <w:spacing w:after="0" w:line="240" w:lineRule="auto"/>
              <w:rPr>
                <w:rFonts w:eastAsia="Times New Roman"/>
                <w:b/>
                <w:color w:val="000000"/>
                <w:lang w:eastAsia="es-MX"/>
              </w:rPr>
            </w:pPr>
          </w:p>
        </w:tc>
        <w:tc>
          <w:tcPr>
            <w:tcW w:w="0" w:type="auto"/>
            <w:tcBorders>
              <w:top w:val="nil"/>
              <w:left w:val="nil"/>
              <w:bottom w:val="nil"/>
              <w:right w:val="nil"/>
            </w:tcBorders>
            <w:shd w:val="clear" w:color="auto" w:fill="auto"/>
            <w:noWrap/>
            <w:vAlign w:val="bottom"/>
            <w:hideMark/>
          </w:tcPr>
          <w:p w14:paraId="622E4551" w14:textId="77777777" w:rsidR="004D3946" w:rsidRPr="00F90BD1" w:rsidRDefault="004D3946" w:rsidP="000054A1">
            <w:pPr>
              <w:spacing w:after="0" w:line="240" w:lineRule="auto"/>
              <w:rPr>
                <w:rFonts w:eastAsia="Times New Roman"/>
                <w:b/>
                <w:lang w:eastAsia="es-MX"/>
              </w:rPr>
            </w:pPr>
          </w:p>
        </w:tc>
        <w:tc>
          <w:tcPr>
            <w:tcW w:w="0" w:type="auto"/>
            <w:tcBorders>
              <w:top w:val="nil"/>
              <w:left w:val="nil"/>
              <w:bottom w:val="nil"/>
              <w:right w:val="nil"/>
            </w:tcBorders>
            <w:shd w:val="clear" w:color="auto" w:fill="auto"/>
            <w:noWrap/>
            <w:vAlign w:val="bottom"/>
            <w:hideMark/>
          </w:tcPr>
          <w:p w14:paraId="242611F0" w14:textId="77777777" w:rsidR="004D3946" w:rsidRPr="00F90BD1" w:rsidRDefault="004D3946" w:rsidP="000054A1">
            <w:pPr>
              <w:spacing w:after="0" w:line="240" w:lineRule="auto"/>
              <w:rPr>
                <w:rFonts w:eastAsia="Times New Roman"/>
                <w:b/>
                <w:lang w:eastAsia="es-MX"/>
              </w:rPr>
            </w:pPr>
          </w:p>
        </w:tc>
        <w:tc>
          <w:tcPr>
            <w:tcW w:w="0" w:type="auto"/>
            <w:tcBorders>
              <w:top w:val="nil"/>
              <w:left w:val="nil"/>
              <w:bottom w:val="nil"/>
              <w:right w:val="nil"/>
            </w:tcBorders>
            <w:shd w:val="clear" w:color="auto" w:fill="auto"/>
            <w:noWrap/>
            <w:vAlign w:val="bottom"/>
            <w:hideMark/>
          </w:tcPr>
          <w:p w14:paraId="638AF209" w14:textId="77777777" w:rsidR="004D3946" w:rsidRPr="00F90BD1" w:rsidRDefault="004D3946" w:rsidP="000054A1">
            <w:pPr>
              <w:spacing w:after="0" w:line="240" w:lineRule="auto"/>
              <w:rPr>
                <w:rFonts w:eastAsia="Times New Roman"/>
                <w:b/>
                <w:lang w:eastAsia="es-MX"/>
              </w:rPr>
            </w:pPr>
          </w:p>
        </w:tc>
        <w:tc>
          <w:tcPr>
            <w:tcW w:w="0" w:type="auto"/>
            <w:tcBorders>
              <w:top w:val="nil"/>
              <w:left w:val="nil"/>
              <w:bottom w:val="nil"/>
              <w:right w:val="nil"/>
            </w:tcBorders>
            <w:shd w:val="clear" w:color="auto" w:fill="auto"/>
            <w:noWrap/>
            <w:vAlign w:val="bottom"/>
            <w:hideMark/>
          </w:tcPr>
          <w:p w14:paraId="647438E8" w14:textId="77777777" w:rsidR="004D3946" w:rsidRPr="00F90BD1" w:rsidRDefault="004D3946" w:rsidP="000054A1">
            <w:pPr>
              <w:spacing w:after="0" w:line="240" w:lineRule="auto"/>
              <w:rPr>
                <w:rFonts w:eastAsia="Times New Roman"/>
                <w:b/>
                <w:lang w:eastAsia="es-MX"/>
              </w:rPr>
            </w:pPr>
          </w:p>
        </w:tc>
      </w:tr>
      <w:tr w:rsidR="004D3946" w:rsidRPr="00F90BD1" w14:paraId="476E7475" w14:textId="77777777" w:rsidTr="000054A1">
        <w:trPr>
          <w:trHeight w:val="300"/>
          <w:jc w:val="center"/>
        </w:trPr>
        <w:tc>
          <w:tcPr>
            <w:tcW w:w="0" w:type="auto"/>
            <w:gridSpan w:val="4"/>
            <w:tcBorders>
              <w:top w:val="nil"/>
              <w:left w:val="nil"/>
              <w:bottom w:val="nil"/>
              <w:right w:val="nil"/>
            </w:tcBorders>
            <w:shd w:val="clear" w:color="auto" w:fill="auto"/>
            <w:noWrap/>
            <w:vAlign w:val="bottom"/>
            <w:hideMark/>
          </w:tcPr>
          <w:p w14:paraId="026C894C" w14:textId="77777777" w:rsidR="004D3946" w:rsidRPr="00F90BD1" w:rsidRDefault="004D3946" w:rsidP="000054A1">
            <w:pPr>
              <w:spacing w:after="0" w:line="240" w:lineRule="auto"/>
              <w:rPr>
                <w:rFonts w:eastAsia="Times New Roman"/>
                <w:b/>
                <w:color w:val="000000"/>
                <w:lang w:eastAsia="es-MX"/>
              </w:rPr>
            </w:pPr>
            <w:r w:rsidRPr="00F90BD1">
              <w:rPr>
                <w:rFonts w:eastAsia="Times New Roman"/>
                <w:b/>
                <w:color w:val="000000"/>
                <w:lang w:eastAsia="es-MX"/>
              </w:rPr>
              <w:t>Para emisores de espaciamientos menores</w:t>
            </w:r>
          </w:p>
        </w:tc>
        <w:tc>
          <w:tcPr>
            <w:tcW w:w="0" w:type="auto"/>
            <w:tcBorders>
              <w:top w:val="nil"/>
              <w:left w:val="nil"/>
              <w:bottom w:val="nil"/>
              <w:right w:val="nil"/>
            </w:tcBorders>
            <w:shd w:val="clear" w:color="auto" w:fill="auto"/>
            <w:noWrap/>
            <w:vAlign w:val="bottom"/>
            <w:hideMark/>
          </w:tcPr>
          <w:p w14:paraId="18DBE860" w14:textId="77777777" w:rsidR="004D3946" w:rsidRPr="00F90BD1" w:rsidRDefault="004D3946" w:rsidP="000054A1">
            <w:pPr>
              <w:spacing w:after="0" w:line="240" w:lineRule="auto"/>
              <w:jc w:val="center"/>
              <w:rPr>
                <w:rFonts w:eastAsia="Times New Roman"/>
                <w:b/>
                <w:color w:val="000000"/>
                <w:lang w:eastAsia="es-MX"/>
              </w:rPr>
            </w:pPr>
            <w:r w:rsidRPr="00F90BD1">
              <w:rPr>
                <w:rFonts w:eastAsia="Times New Roman"/>
                <w:b/>
                <w:color w:val="000000"/>
                <w:lang w:eastAsia="es-MX"/>
              </w:rPr>
              <w:t>%</w:t>
            </w:r>
          </w:p>
        </w:tc>
      </w:tr>
      <w:tr w:rsidR="004D3946" w:rsidRPr="00F90BD1" w14:paraId="7C9ACBAE" w14:textId="77777777" w:rsidTr="000054A1">
        <w:trPr>
          <w:trHeight w:val="300"/>
          <w:jc w:val="center"/>
        </w:trPr>
        <w:tc>
          <w:tcPr>
            <w:tcW w:w="0" w:type="auto"/>
            <w:gridSpan w:val="4"/>
            <w:tcBorders>
              <w:top w:val="nil"/>
              <w:left w:val="nil"/>
              <w:bottom w:val="nil"/>
              <w:right w:val="nil"/>
            </w:tcBorders>
            <w:shd w:val="clear" w:color="auto" w:fill="auto"/>
            <w:noWrap/>
            <w:vAlign w:val="bottom"/>
            <w:hideMark/>
          </w:tcPr>
          <w:p w14:paraId="73768537" w14:textId="77777777" w:rsidR="004D3946" w:rsidRPr="00F90BD1" w:rsidRDefault="004D3946" w:rsidP="000054A1">
            <w:pPr>
              <w:spacing w:after="0" w:line="240" w:lineRule="auto"/>
              <w:rPr>
                <w:rFonts w:eastAsia="Times New Roman"/>
                <w:b/>
                <w:color w:val="000000"/>
                <w:lang w:eastAsia="es-MX"/>
              </w:rPr>
            </w:pPr>
            <w:r w:rsidRPr="00F90BD1">
              <w:rPr>
                <w:rFonts w:eastAsia="Times New Roman"/>
                <w:b/>
                <w:color w:val="000000"/>
                <w:lang w:eastAsia="es-MX"/>
              </w:rPr>
              <w:t>de 1.8 m en cultivos anuales y perennes</w:t>
            </w:r>
          </w:p>
        </w:tc>
        <w:tc>
          <w:tcPr>
            <w:tcW w:w="0" w:type="auto"/>
            <w:tcBorders>
              <w:top w:val="nil"/>
              <w:left w:val="nil"/>
              <w:bottom w:val="nil"/>
              <w:right w:val="nil"/>
            </w:tcBorders>
            <w:shd w:val="clear" w:color="auto" w:fill="auto"/>
            <w:noWrap/>
            <w:vAlign w:val="bottom"/>
            <w:hideMark/>
          </w:tcPr>
          <w:p w14:paraId="24E19195" w14:textId="77777777" w:rsidR="004D3946" w:rsidRPr="00F90BD1" w:rsidRDefault="004D3946" w:rsidP="000054A1">
            <w:pPr>
              <w:spacing w:after="0" w:line="240" w:lineRule="auto"/>
              <w:jc w:val="center"/>
              <w:rPr>
                <w:rFonts w:eastAsia="Times New Roman"/>
                <w:b/>
                <w:color w:val="000000"/>
                <w:lang w:eastAsia="es-MX"/>
              </w:rPr>
            </w:pPr>
          </w:p>
        </w:tc>
      </w:tr>
      <w:tr w:rsidR="004D3946" w:rsidRPr="00F90BD1" w14:paraId="046C79B2" w14:textId="77777777" w:rsidTr="000054A1">
        <w:trPr>
          <w:trHeight w:val="300"/>
          <w:jc w:val="center"/>
        </w:trPr>
        <w:tc>
          <w:tcPr>
            <w:tcW w:w="0" w:type="auto"/>
            <w:tcBorders>
              <w:top w:val="nil"/>
              <w:left w:val="nil"/>
              <w:bottom w:val="nil"/>
              <w:right w:val="nil"/>
            </w:tcBorders>
            <w:shd w:val="clear" w:color="auto" w:fill="auto"/>
            <w:noWrap/>
            <w:vAlign w:val="bottom"/>
            <w:hideMark/>
          </w:tcPr>
          <w:p w14:paraId="5984C826" w14:textId="77777777" w:rsidR="004D3946" w:rsidRPr="00F90BD1" w:rsidRDefault="004D3946" w:rsidP="000054A1">
            <w:pPr>
              <w:spacing w:after="0" w:line="240" w:lineRule="auto"/>
              <w:rPr>
                <w:rFonts w:eastAsia="Times New Roman"/>
                <w:b/>
                <w:lang w:eastAsia="es-MX"/>
              </w:rPr>
            </w:pPr>
          </w:p>
        </w:tc>
        <w:tc>
          <w:tcPr>
            <w:tcW w:w="0" w:type="auto"/>
            <w:tcBorders>
              <w:top w:val="nil"/>
              <w:left w:val="nil"/>
              <w:bottom w:val="nil"/>
              <w:right w:val="nil"/>
            </w:tcBorders>
            <w:shd w:val="clear" w:color="auto" w:fill="auto"/>
            <w:noWrap/>
            <w:vAlign w:val="bottom"/>
            <w:hideMark/>
          </w:tcPr>
          <w:p w14:paraId="55FF300C" w14:textId="77777777" w:rsidR="004D3946" w:rsidRPr="00F90BD1" w:rsidRDefault="004D3946" w:rsidP="000054A1">
            <w:pPr>
              <w:spacing w:after="0" w:line="240" w:lineRule="auto"/>
              <w:rPr>
                <w:rFonts w:eastAsia="Times New Roman"/>
                <w:b/>
                <w:lang w:eastAsia="es-MX"/>
              </w:rPr>
            </w:pPr>
          </w:p>
        </w:tc>
        <w:tc>
          <w:tcPr>
            <w:tcW w:w="0" w:type="auto"/>
            <w:tcBorders>
              <w:top w:val="nil"/>
              <w:left w:val="nil"/>
              <w:bottom w:val="nil"/>
              <w:right w:val="nil"/>
            </w:tcBorders>
            <w:shd w:val="clear" w:color="auto" w:fill="auto"/>
            <w:noWrap/>
            <w:vAlign w:val="bottom"/>
            <w:hideMark/>
          </w:tcPr>
          <w:p w14:paraId="39E318D2" w14:textId="77777777" w:rsidR="004D3946" w:rsidRPr="00F90BD1" w:rsidRDefault="004D3946" w:rsidP="000054A1">
            <w:pPr>
              <w:spacing w:after="0" w:line="240" w:lineRule="auto"/>
              <w:rPr>
                <w:rFonts w:eastAsia="Times New Roman"/>
                <w:b/>
                <w:lang w:eastAsia="es-MX"/>
              </w:rPr>
            </w:pPr>
          </w:p>
        </w:tc>
        <w:tc>
          <w:tcPr>
            <w:tcW w:w="0" w:type="auto"/>
            <w:tcBorders>
              <w:top w:val="nil"/>
              <w:left w:val="nil"/>
              <w:bottom w:val="nil"/>
              <w:right w:val="nil"/>
            </w:tcBorders>
            <w:shd w:val="clear" w:color="auto" w:fill="auto"/>
            <w:noWrap/>
            <w:vAlign w:val="bottom"/>
            <w:hideMark/>
          </w:tcPr>
          <w:p w14:paraId="583C0FAC" w14:textId="77777777" w:rsidR="004D3946" w:rsidRPr="00F90BD1" w:rsidRDefault="004D3946" w:rsidP="000054A1">
            <w:pPr>
              <w:spacing w:after="0" w:line="240" w:lineRule="auto"/>
              <w:rPr>
                <w:rFonts w:eastAsia="Times New Roman"/>
                <w:b/>
                <w:lang w:eastAsia="es-MX"/>
              </w:rPr>
            </w:pPr>
          </w:p>
        </w:tc>
        <w:tc>
          <w:tcPr>
            <w:tcW w:w="0" w:type="auto"/>
            <w:tcBorders>
              <w:top w:val="nil"/>
              <w:left w:val="nil"/>
              <w:bottom w:val="nil"/>
              <w:right w:val="nil"/>
            </w:tcBorders>
            <w:shd w:val="clear" w:color="auto" w:fill="auto"/>
            <w:noWrap/>
            <w:vAlign w:val="bottom"/>
            <w:hideMark/>
          </w:tcPr>
          <w:p w14:paraId="13321C18" w14:textId="77777777" w:rsidR="004D3946" w:rsidRPr="00F90BD1" w:rsidRDefault="004D3946" w:rsidP="000054A1">
            <w:pPr>
              <w:spacing w:after="0" w:line="240" w:lineRule="auto"/>
              <w:rPr>
                <w:rFonts w:eastAsia="Times New Roman"/>
                <w:b/>
                <w:lang w:eastAsia="es-MX"/>
              </w:rPr>
            </w:pPr>
          </w:p>
        </w:tc>
      </w:tr>
      <w:tr w:rsidR="004D3946" w:rsidRPr="00F90BD1" w14:paraId="2A052D6D" w14:textId="77777777" w:rsidTr="000054A1">
        <w:trPr>
          <w:trHeight w:val="300"/>
          <w:jc w:val="center"/>
        </w:trPr>
        <w:tc>
          <w:tcPr>
            <w:tcW w:w="0" w:type="auto"/>
            <w:gridSpan w:val="2"/>
            <w:tcBorders>
              <w:top w:val="nil"/>
              <w:left w:val="nil"/>
              <w:bottom w:val="nil"/>
              <w:right w:val="nil"/>
            </w:tcBorders>
            <w:shd w:val="clear" w:color="auto" w:fill="auto"/>
            <w:noWrap/>
            <w:vAlign w:val="bottom"/>
            <w:hideMark/>
          </w:tcPr>
          <w:p w14:paraId="50856540" w14:textId="77777777" w:rsidR="004D3946" w:rsidRPr="00F90BD1" w:rsidRDefault="004D3946" w:rsidP="000054A1">
            <w:pPr>
              <w:spacing w:after="0" w:line="240" w:lineRule="auto"/>
              <w:rPr>
                <w:rFonts w:eastAsia="Times New Roman"/>
                <w:b/>
                <w:color w:val="000000"/>
                <w:lang w:eastAsia="es-MX"/>
              </w:rPr>
            </w:pPr>
            <w:r w:rsidRPr="00F90BD1">
              <w:rPr>
                <w:rFonts w:eastAsia="Times New Roman"/>
                <w:b/>
                <w:color w:val="000000"/>
                <w:lang w:eastAsia="es-MX"/>
              </w:rPr>
              <w:t>Topografía uniforme</w:t>
            </w:r>
          </w:p>
        </w:tc>
        <w:tc>
          <w:tcPr>
            <w:tcW w:w="0" w:type="auto"/>
            <w:tcBorders>
              <w:top w:val="nil"/>
              <w:left w:val="nil"/>
              <w:bottom w:val="nil"/>
              <w:right w:val="nil"/>
            </w:tcBorders>
            <w:shd w:val="clear" w:color="auto" w:fill="auto"/>
            <w:noWrap/>
            <w:vAlign w:val="bottom"/>
            <w:hideMark/>
          </w:tcPr>
          <w:p w14:paraId="288A1BF2" w14:textId="77777777" w:rsidR="004D3946" w:rsidRPr="00F90BD1" w:rsidRDefault="004D3946" w:rsidP="000054A1">
            <w:pPr>
              <w:spacing w:after="0" w:line="240" w:lineRule="auto"/>
              <w:rPr>
                <w:rFonts w:eastAsia="Times New Roman"/>
                <w:b/>
                <w:color w:val="000000"/>
                <w:lang w:eastAsia="es-MX"/>
              </w:rPr>
            </w:pPr>
          </w:p>
        </w:tc>
        <w:tc>
          <w:tcPr>
            <w:tcW w:w="0" w:type="auto"/>
            <w:tcBorders>
              <w:top w:val="nil"/>
              <w:left w:val="nil"/>
              <w:bottom w:val="nil"/>
              <w:right w:val="nil"/>
            </w:tcBorders>
            <w:shd w:val="clear" w:color="auto" w:fill="auto"/>
            <w:noWrap/>
            <w:vAlign w:val="bottom"/>
            <w:hideMark/>
          </w:tcPr>
          <w:p w14:paraId="555EE8A2" w14:textId="77777777" w:rsidR="004D3946" w:rsidRPr="00F90BD1" w:rsidRDefault="004D3946" w:rsidP="000054A1">
            <w:pPr>
              <w:spacing w:after="0" w:line="240" w:lineRule="auto"/>
              <w:rPr>
                <w:rFonts w:eastAsia="Times New Roman"/>
                <w:b/>
                <w:lang w:eastAsia="es-MX"/>
              </w:rPr>
            </w:pPr>
          </w:p>
        </w:tc>
        <w:tc>
          <w:tcPr>
            <w:tcW w:w="0" w:type="auto"/>
            <w:tcBorders>
              <w:top w:val="nil"/>
              <w:left w:val="nil"/>
              <w:bottom w:val="nil"/>
              <w:right w:val="nil"/>
            </w:tcBorders>
            <w:shd w:val="clear" w:color="auto" w:fill="auto"/>
            <w:noWrap/>
            <w:vAlign w:val="bottom"/>
            <w:hideMark/>
          </w:tcPr>
          <w:p w14:paraId="350F60E6" w14:textId="77777777" w:rsidR="004D3946" w:rsidRPr="00F90BD1" w:rsidRDefault="004D3946" w:rsidP="000054A1">
            <w:pPr>
              <w:spacing w:after="0" w:line="240" w:lineRule="auto"/>
              <w:jc w:val="center"/>
              <w:rPr>
                <w:rFonts w:eastAsia="Times New Roman"/>
                <w:b/>
                <w:color w:val="000000"/>
                <w:lang w:eastAsia="es-MX"/>
              </w:rPr>
            </w:pPr>
            <w:r w:rsidRPr="00F90BD1">
              <w:rPr>
                <w:rFonts w:eastAsia="Times New Roman"/>
                <w:b/>
                <w:color w:val="000000"/>
                <w:lang w:eastAsia="es-MX"/>
              </w:rPr>
              <w:t>80 &lt; UR &lt; 90</w:t>
            </w:r>
          </w:p>
        </w:tc>
      </w:tr>
      <w:tr w:rsidR="004D3946" w:rsidRPr="00F90BD1" w14:paraId="7D44AE98" w14:textId="77777777" w:rsidTr="000054A1">
        <w:trPr>
          <w:trHeight w:val="300"/>
          <w:jc w:val="center"/>
        </w:trPr>
        <w:tc>
          <w:tcPr>
            <w:tcW w:w="0" w:type="auto"/>
            <w:gridSpan w:val="3"/>
            <w:tcBorders>
              <w:top w:val="nil"/>
              <w:left w:val="nil"/>
              <w:bottom w:val="nil"/>
              <w:right w:val="nil"/>
            </w:tcBorders>
            <w:shd w:val="clear" w:color="auto" w:fill="auto"/>
            <w:noWrap/>
            <w:vAlign w:val="bottom"/>
            <w:hideMark/>
          </w:tcPr>
          <w:p w14:paraId="23AC6838" w14:textId="77777777" w:rsidR="004D3946" w:rsidRPr="00F90BD1" w:rsidRDefault="004D3946" w:rsidP="000054A1">
            <w:pPr>
              <w:spacing w:after="0" w:line="240" w:lineRule="auto"/>
              <w:rPr>
                <w:rFonts w:eastAsia="Times New Roman"/>
                <w:b/>
                <w:color w:val="000000"/>
                <w:lang w:eastAsia="es-MX"/>
              </w:rPr>
            </w:pPr>
            <w:r w:rsidRPr="00F90BD1">
              <w:rPr>
                <w:rFonts w:eastAsia="Times New Roman"/>
                <w:b/>
                <w:color w:val="000000"/>
                <w:lang w:eastAsia="es-MX"/>
              </w:rPr>
              <w:t>Topografía ondulante o excesiva</w:t>
            </w:r>
          </w:p>
        </w:tc>
        <w:tc>
          <w:tcPr>
            <w:tcW w:w="0" w:type="auto"/>
            <w:tcBorders>
              <w:top w:val="nil"/>
              <w:left w:val="nil"/>
              <w:bottom w:val="nil"/>
              <w:right w:val="nil"/>
            </w:tcBorders>
            <w:shd w:val="clear" w:color="auto" w:fill="auto"/>
            <w:noWrap/>
            <w:vAlign w:val="bottom"/>
            <w:hideMark/>
          </w:tcPr>
          <w:p w14:paraId="2826F9F9" w14:textId="77777777" w:rsidR="004D3946" w:rsidRPr="00F90BD1" w:rsidRDefault="004D3946" w:rsidP="000054A1">
            <w:pPr>
              <w:spacing w:after="0" w:line="240" w:lineRule="auto"/>
              <w:rPr>
                <w:rFonts w:eastAsia="Times New Roman"/>
                <w:b/>
                <w:color w:val="000000"/>
                <w:lang w:eastAsia="es-MX"/>
              </w:rPr>
            </w:pPr>
          </w:p>
        </w:tc>
        <w:tc>
          <w:tcPr>
            <w:tcW w:w="0" w:type="auto"/>
            <w:tcBorders>
              <w:top w:val="nil"/>
              <w:left w:val="nil"/>
              <w:bottom w:val="nil"/>
              <w:right w:val="nil"/>
            </w:tcBorders>
            <w:shd w:val="clear" w:color="auto" w:fill="auto"/>
            <w:noWrap/>
            <w:vAlign w:val="bottom"/>
            <w:hideMark/>
          </w:tcPr>
          <w:p w14:paraId="7A507FD3" w14:textId="77777777" w:rsidR="004D3946" w:rsidRPr="00F90BD1" w:rsidRDefault="004D3946" w:rsidP="000054A1">
            <w:pPr>
              <w:spacing w:after="0" w:line="240" w:lineRule="auto"/>
              <w:jc w:val="center"/>
              <w:rPr>
                <w:rFonts w:eastAsia="Times New Roman"/>
                <w:b/>
                <w:color w:val="000000"/>
                <w:lang w:eastAsia="es-MX"/>
              </w:rPr>
            </w:pPr>
            <w:r w:rsidRPr="00F90BD1">
              <w:rPr>
                <w:rFonts w:eastAsia="Times New Roman"/>
                <w:b/>
                <w:color w:val="000000"/>
                <w:lang w:eastAsia="es-MX"/>
              </w:rPr>
              <w:t>84 &lt; UR &lt;90</w:t>
            </w:r>
          </w:p>
        </w:tc>
      </w:tr>
      <w:tr w:rsidR="004D3946" w:rsidRPr="00F90BD1" w14:paraId="076B5C1F" w14:textId="77777777" w:rsidTr="000054A1">
        <w:trPr>
          <w:trHeight w:val="300"/>
          <w:jc w:val="center"/>
        </w:trPr>
        <w:tc>
          <w:tcPr>
            <w:tcW w:w="0" w:type="auto"/>
            <w:tcBorders>
              <w:top w:val="nil"/>
              <w:left w:val="nil"/>
              <w:bottom w:val="nil"/>
              <w:right w:val="nil"/>
            </w:tcBorders>
            <w:shd w:val="clear" w:color="auto" w:fill="auto"/>
            <w:noWrap/>
            <w:vAlign w:val="bottom"/>
            <w:hideMark/>
          </w:tcPr>
          <w:p w14:paraId="4EEB019E" w14:textId="77777777" w:rsidR="004D3946" w:rsidRPr="00F90BD1" w:rsidRDefault="004D3946" w:rsidP="000054A1">
            <w:pPr>
              <w:spacing w:after="0" w:line="240" w:lineRule="auto"/>
              <w:rPr>
                <w:rFonts w:eastAsia="Times New Roman"/>
                <w:b/>
                <w:color w:val="000000"/>
                <w:lang w:eastAsia="es-MX"/>
              </w:rPr>
            </w:pPr>
          </w:p>
        </w:tc>
        <w:tc>
          <w:tcPr>
            <w:tcW w:w="0" w:type="auto"/>
            <w:tcBorders>
              <w:top w:val="nil"/>
              <w:left w:val="nil"/>
              <w:bottom w:val="nil"/>
              <w:right w:val="nil"/>
            </w:tcBorders>
            <w:shd w:val="clear" w:color="auto" w:fill="auto"/>
            <w:noWrap/>
            <w:vAlign w:val="bottom"/>
            <w:hideMark/>
          </w:tcPr>
          <w:p w14:paraId="28A9E2BE" w14:textId="77777777" w:rsidR="004D3946" w:rsidRPr="00F90BD1" w:rsidRDefault="004D3946" w:rsidP="000054A1">
            <w:pPr>
              <w:spacing w:after="0" w:line="240" w:lineRule="auto"/>
              <w:rPr>
                <w:rFonts w:eastAsia="Times New Roman"/>
                <w:b/>
                <w:lang w:eastAsia="es-MX"/>
              </w:rPr>
            </w:pPr>
          </w:p>
        </w:tc>
        <w:tc>
          <w:tcPr>
            <w:tcW w:w="0" w:type="auto"/>
            <w:tcBorders>
              <w:top w:val="nil"/>
              <w:left w:val="nil"/>
              <w:bottom w:val="nil"/>
              <w:right w:val="nil"/>
            </w:tcBorders>
            <w:shd w:val="clear" w:color="auto" w:fill="auto"/>
            <w:noWrap/>
            <w:vAlign w:val="bottom"/>
            <w:hideMark/>
          </w:tcPr>
          <w:p w14:paraId="186C4C6C" w14:textId="77777777" w:rsidR="004D3946" w:rsidRPr="00F90BD1" w:rsidRDefault="004D3946" w:rsidP="000054A1">
            <w:pPr>
              <w:spacing w:after="0" w:line="240" w:lineRule="auto"/>
              <w:rPr>
                <w:rFonts w:eastAsia="Times New Roman"/>
                <w:b/>
                <w:lang w:eastAsia="es-MX"/>
              </w:rPr>
            </w:pPr>
          </w:p>
        </w:tc>
        <w:tc>
          <w:tcPr>
            <w:tcW w:w="0" w:type="auto"/>
            <w:tcBorders>
              <w:top w:val="nil"/>
              <w:left w:val="nil"/>
              <w:bottom w:val="nil"/>
              <w:right w:val="nil"/>
            </w:tcBorders>
            <w:shd w:val="clear" w:color="auto" w:fill="auto"/>
            <w:noWrap/>
            <w:vAlign w:val="bottom"/>
            <w:hideMark/>
          </w:tcPr>
          <w:p w14:paraId="0DBC83F5" w14:textId="77777777" w:rsidR="004D3946" w:rsidRPr="00F90BD1" w:rsidRDefault="004D3946" w:rsidP="000054A1">
            <w:pPr>
              <w:spacing w:after="0" w:line="240" w:lineRule="auto"/>
              <w:rPr>
                <w:rFonts w:eastAsia="Times New Roman"/>
                <w:b/>
                <w:lang w:eastAsia="es-MX"/>
              </w:rPr>
            </w:pPr>
          </w:p>
        </w:tc>
        <w:tc>
          <w:tcPr>
            <w:tcW w:w="0" w:type="auto"/>
            <w:tcBorders>
              <w:top w:val="nil"/>
              <w:left w:val="nil"/>
              <w:bottom w:val="nil"/>
              <w:right w:val="nil"/>
            </w:tcBorders>
            <w:shd w:val="clear" w:color="auto" w:fill="auto"/>
            <w:noWrap/>
            <w:vAlign w:val="bottom"/>
            <w:hideMark/>
          </w:tcPr>
          <w:p w14:paraId="141F14BD" w14:textId="77777777" w:rsidR="004D3946" w:rsidRPr="00F90BD1" w:rsidRDefault="004D3946" w:rsidP="000054A1">
            <w:pPr>
              <w:spacing w:after="0" w:line="240" w:lineRule="auto"/>
              <w:rPr>
                <w:rFonts w:eastAsia="Times New Roman"/>
                <w:b/>
                <w:lang w:eastAsia="es-MX"/>
              </w:rPr>
            </w:pPr>
          </w:p>
        </w:tc>
      </w:tr>
      <w:tr w:rsidR="004D3946" w:rsidRPr="00F90BD1" w14:paraId="239536F3" w14:textId="77777777" w:rsidTr="000054A1">
        <w:trPr>
          <w:trHeight w:val="300"/>
          <w:jc w:val="center"/>
        </w:trPr>
        <w:tc>
          <w:tcPr>
            <w:tcW w:w="0" w:type="auto"/>
            <w:gridSpan w:val="4"/>
            <w:tcBorders>
              <w:top w:val="nil"/>
              <w:left w:val="nil"/>
              <w:bottom w:val="nil"/>
              <w:right w:val="nil"/>
            </w:tcBorders>
            <w:shd w:val="clear" w:color="auto" w:fill="auto"/>
            <w:noWrap/>
            <w:vAlign w:val="bottom"/>
            <w:hideMark/>
          </w:tcPr>
          <w:p w14:paraId="3CB9D359" w14:textId="77777777" w:rsidR="004D3946" w:rsidRPr="00F90BD1" w:rsidRDefault="004D3946" w:rsidP="000054A1">
            <w:pPr>
              <w:spacing w:after="0" w:line="240" w:lineRule="auto"/>
              <w:rPr>
                <w:rFonts w:eastAsia="Times New Roman"/>
                <w:b/>
                <w:color w:val="000000"/>
                <w:lang w:eastAsia="es-MX"/>
              </w:rPr>
            </w:pPr>
            <w:r w:rsidRPr="00F90BD1">
              <w:rPr>
                <w:rFonts w:eastAsia="Times New Roman"/>
                <w:b/>
                <w:color w:val="000000"/>
                <w:lang w:eastAsia="es-MX"/>
              </w:rPr>
              <w:t>Para cintillas en cultivos anuales</w:t>
            </w:r>
          </w:p>
        </w:tc>
        <w:tc>
          <w:tcPr>
            <w:tcW w:w="0" w:type="auto"/>
            <w:tcBorders>
              <w:top w:val="nil"/>
              <w:left w:val="nil"/>
              <w:bottom w:val="nil"/>
              <w:right w:val="nil"/>
            </w:tcBorders>
            <w:shd w:val="clear" w:color="auto" w:fill="auto"/>
            <w:noWrap/>
            <w:vAlign w:val="bottom"/>
            <w:hideMark/>
          </w:tcPr>
          <w:p w14:paraId="3FEDDF1D" w14:textId="77777777" w:rsidR="004D3946" w:rsidRPr="00F90BD1" w:rsidRDefault="004D3946" w:rsidP="000054A1">
            <w:pPr>
              <w:spacing w:after="0" w:line="240" w:lineRule="auto"/>
              <w:jc w:val="center"/>
              <w:rPr>
                <w:rFonts w:eastAsia="Times New Roman"/>
                <w:b/>
                <w:color w:val="000000"/>
                <w:lang w:eastAsia="es-MX"/>
              </w:rPr>
            </w:pPr>
            <w:r w:rsidRPr="00F90BD1">
              <w:rPr>
                <w:rFonts w:eastAsia="Times New Roman"/>
                <w:b/>
                <w:color w:val="000000"/>
                <w:lang w:eastAsia="es-MX"/>
              </w:rPr>
              <w:t>%</w:t>
            </w:r>
          </w:p>
        </w:tc>
      </w:tr>
      <w:tr w:rsidR="004D3946" w:rsidRPr="00F90BD1" w14:paraId="345701DD" w14:textId="77777777" w:rsidTr="000054A1">
        <w:trPr>
          <w:trHeight w:val="300"/>
          <w:jc w:val="center"/>
        </w:trPr>
        <w:tc>
          <w:tcPr>
            <w:tcW w:w="0" w:type="auto"/>
            <w:tcBorders>
              <w:top w:val="nil"/>
              <w:left w:val="nil"/>
              <w:bottom w:val="nil"/>
              <w:right w:val="nil"/>
            </w:tcBorders>
            <w:shd w:val="clear" w:color="auto" w:fill="auto"/>
            <w:noWrap/>
            <w:vAlign w:val="bottom"/>
            <w:hideMark/>
          </w:tcPr>
          <w:p w14:paraId="2E69D2D5" w14:textId="77777777" w:rsidR="004D3946" w:rsidRPr="00F90BD1" w:rsidRDefault="004D3946" w:rsidP="000054A1">
            <w:pPr>
              <w:spacing w:after="0" w:line="240" w:lineRule="auto"/>
              <w:rPr>
                <w:rFonts w:eastAsia="Times New Roman"/>
                <w:b/>
                <w:color w:val="000000"/>
                <w:lang w:eastAsia="es-MX"/>
              </w:rPr>
            </w:pPr>
          </w:p>
        </w:tc>
        <w:tc>
          <w:tcPr>
            <w:tcW w:w="0" w:type="auto"/>
            <w:tcBorders>
              <w:top w:val="nil"/>
              <w:left w:val="nil"/>
              <w:bottom w:val="nil"/>
              <w:right w:val="nil"/>
            </w:tcBorders>
            <w:shd w:val="clear" w:color="auto" w:fill="auto"/>
            <w:noWrap/>
            <w:vAlign w:val="bottom"/>
            <w:hideMark/>
          </w:tcPr>
          <w:p w14:paraId="2CCA04F4" w14:textId="77777777" w:rsidR="004D3946" w:rsidRPr="00F90BD1" w:rsidRDefault="004D3946" w:rsidP="000054A1">
            <w:pPr>
              <w:spacing w:after="0" w:line="240" w:lineRule="auto"/>
              <w:rPr>
                <w:rFonts w:eastAsia="Times New Roman"/>
                <w:b/>
                <w:lang w:eastAsia="es-MX"/>
              </w:rPr>
            </w:pPr>
          </w:p>
        </w:tc>
        <w:tc>
          <w:tcPr>
            <w:tcW w:w="0" w:type="auto"/>
            <w:tcBorders>
              <w:top w:val="nil"/>
              <w:left w:val="nil"/>
              <w:bottom w:val="nil"/>
              <w:right w:val="nil"/>
            </w:tcBorders>
            <w:shd w:val="clear" w:color="auto" w:fill="auto"/>
            <w:noWrap/>
            <w:vAlign w:val="bottom"/>
            <w:hideMark/>
          </w:tcPr>
          <w:p w14:paraId="5D2CDABB" w14:textId="77777777" w:rsidR="004D3946" w:rsidRPr="00F90BD1" w:rsidRDefault="004D3946" w:rsidP="000054A1">
            <w:pPr>
              <w:spacing w:after="0" w:line="240" w:lineRule="auto"/>
              <w:rPr>
                <w:rFonts w:eastAsia="Times New Roman"/>
                <w:b/>
                <w:lang w:eastAsia="es-MX"/>
              </w:rPr>
            </w:pPr>
          </w:p>
        </w:tc>
        <w:tc>
          <w:tcPr>
            <w:tcW w:w="0" w:type="auto"/>
            <w:tcBorders>
              <w:top w:val="nil"/>
              <w:left w:val="nil"/>
              <w:bottom w:val="nil"/>
              <w:right w:val="nil"/>
            </w:tcBorders>
            <w:shd w:val="clear" w:color="auto" w:fill="auto"/>
            <w:noWrap/>
            <w:vAlign w:val="bottom"/>
            <w:hideMark/>
          </w:tcPr>
          <w:p w14:paraId="1CD02CD3" w14:textId="77777777" w:rsidR="004D3946" w:rsidRPr="00F90BD1" w:rsidRDefault="004D3946" w:rsidP="000054A1">
            <w:pPr>
              <w:spacing w:after="0" w:line="240" w:lineRule="auto"/>
              <w:rPr>
                <w:rFonts w:eastAsia="Times New Roman"/>
                <w:b/>
                <w:lang w:eastAsia="es-MX"/>
              </w:rPr>
            </w:pPr>
          </w:p>
        </w:tc>
        <w:tc>
          <w:tcPr>
            <w:tcW w:w="0" w:type="auto"/>
            <w:tcBorders>
              <w:top w:val="nil"/>
              <w:left w:val="nil"/>
              <w:bottom w:val="nil"/>
              <w:right w:val="nil"/>
            </w:tcBorders>
            <w:shd w:val="clear" w:color="auto" w:fill="auto"/>
            <w:noWrap/>
            <w:vAlign w:val="bottom"/>
            <w:hideMark/>
          </w:tcPr>
          <w:p w14:paraId="79545BE9" w14:textId="77777777" w:rsidR="004D3946" w:rsidRPr="00F90BD1" w:rsidRDefault="004D3946" w:rsidP="000054A1">
            <w:pPr>
              <w:spacing w:after="0" w:line="240" w:lineRule="auto"/>
              <w:rPr>
                <w:rFonts w:eastAsia="Times New Roman"/>
                <w:b/>
                <w:lang w:eastAsia="es-MX"/>
              </w:rPr>
            </w:pPr>
          </w:p>
        </w:tc>
      </w:tr>
      <w:tr w:rsidR="004D3946" w:rsidRPr="00F90BD1" w14:paraId="6BDA44A0" w14:textId="77777777" w:rsidTr="000054A1">
        <w:trPr>
          <w:trHeight w:val="300"/>
          <w:jc w:val="center"/>
        </w:trPr>
        <w:tc>
          <w:tcPr>
            <w:tcW w:w="0" w:type="auto"/>
            <w:gridSpan w:val="2"/>
            <w:tcBorders>
              <w:top w:val="nil"/>
              <w:left w:val="nil"/>
              <w:bottom w:val="nil"/>
              <w:right w:val="nil"/>
            </w:tcBorders>
            <w:shd w:val="clear" w:color="auto" w:fill="auto"/>
            <w:noWrap/>
            <w:vAlign w:val="bottom"/>
            <w:hideMark/>
          </w:tcPr>
          <w:p w14:paraId="08EF5DD2" w14:textId="77777777" w:rsidR="004D3946" w:rsidRPr="00F90BD1" w:rsidRDefault="004D3946" w:rsidP="000054A1">
            <w:pPr>
              <w:spacing w:after="0" w:line="240" w:lineRule="auto"/>
              <w:rPr>
                <w:rFonts w:eastAsia="Times New Roman"/>
                <w:b/>
                <w:color w:val="000000"/>
                <w:lang w:eastAsia="es-MX"/>
              </w:rPr>
            </w:pPr>
            <w:r w:rsidRPr="00F90BD1">
              <w:rPr>
                <w:rFonts w:eastAsia="Times New Roman"/>
                <w:b/>
                <w:color w:val="000000"/>
                <w:lang w:eastAsia="es-MX"/>
              </w:rPr>
              <w:t>Topografía uniforme</w:t>
            </w:r>
          </w:p>
        </w:tc>
        <w:tc>
          <w:tcPr>
            <w:tcW w:w="0" w:type="auto"/>
            <w:tcBorders>
              <w:top w:val="nil"/>
              <w:left w:val="nil"/>
              <w:bottom w:val="nil"/>
              <w:right w:val="nil"/>
            </w:tcBorders>
            <w:shd w:val="clear" w:color="auto" w:fill="auto"/>
            <w:noWrap/>
            <w:vAlign w:val="bottom"/>
            <w:hideMark/>
          </w:tcPr>
          <w:p w14:paraId="61EEEF4B" w14:textId="77777777" w:rsidR="004D3946" w:rsidRPr="00F90BD1" w:rsidRDefault="004D3946" w:rsidP="000054A1">
            <w:pPr>
              <w:spacing w:after="0" w:line="240" w:lineRule="auto"/>
              <w:rPr>
                <w:rFonts w:eastAsia="Times New Roman"/>
                <w:b/>
                <w:color w:val="000000"/>
                <w:lang w:eastAsia="es-MX"/>
              </w:rPr>
            </w:pPr>
          </w:p>
        </w:tc>
        <w:tc>
          <w:tcPr>
            <w:tcW w:w="0" w:type="auto"/>
            <w:tcBorders>
              <w:top w:val="nil"/>
              <w:left w:val="nil"/>
              <w:bottom w:val="nil"/>
              <w:right w:val="nil"/>
            </w:tcBorders>
            <w:shd w:val="clear" w:color="auto" w:fill="auto"/>
            <w:noWrap/>
            <w:vAlign w:val="bottom"/>
            <w:hideMark/>
          </w:tcPr>
          <w:p w14:paraId="265EFE51" w14:textId="77777777" w:rsidR="004D3946" w:rsidRPr="00F90BD1" w:rsidRDefault="004D3946" w:rsidP="000054A1">
            <w:pPr>
              <w:spacing w:after="0" w:line="240" w:lineRule="auto"/>
              <w:rPr>
                <w:rFonts w:eastAsia="Times New Roman"/>
                <w:b/>
                <w:lang w:eastAsia="es-MX"/>
              </w:rPr>
            </w:pPr>
          </w:p>
        </w:tc>
        <w:tc>
          <w:tcPr>
            <w:tcW w:w="0" w:type="auto"/>
            <w:tcBorders>
              <w:top w:val="nil"/>
              <w:left w:val="nil"/>
              <w:bottom w:val="nil"/>
              <w:right w:val="nil"/>
            </w:tcBorders>
            <w:shd w:val="clear" w:color="auto" w:fill="auto"/>
            <w:noWrap/>
            <w:vAlign w:val="bottom"/>
            <w:hideMark/>
          </w:tcPr>
          <w:p w14:paraId="254F3CBF" w14:textId="77777777" w:rsidR="004D3946" w:rsidRPr="00F90BD1" w:rsidRDefault="004D3946" w:rsidP="000054A1">
            <w:pPr>
              <w:spacing w:after="0" w:line="240" w:lineRule="auto"/>
              <w:jc w:val="center"/>
              <w:rPr>
                <w:rFonts w:eastAsia="Times New Roman"/>
                <w:b/>
                <w:color w:val="000000"/>
                <w:lang w:eastAsia="es-MX"/>
              </w:rPr>
            </w:pPr>
            <w:r w:rsidRPr="00F90BD1">
              <w:rPr>
                <w:rFonts w:eastAsia="Times New Roman"/>
                <w:b/>
                <w:color w:val="000000"/>
                <w:lang w:eastAsia="es-MX"/>
              </w:rPr>
              <w:t>80 &lt; UR &lt; 90</w:t>
            </w:r>
          </w:p>
        </w:tc>
      </w:tr>
      <w:tr w:rsidR="004D3946" w:rsidRPr="00F90BD1" w14:paraId="5B274207" w14:textId="77777777" w:rsidTr="00F1289B">
        <w:trPr>
          <w:trHeight w:val="315"/>
          <w:jc w:val="center"/>
        </w:trPr>
        <w:tc>
          <w:tcPr>
            <w:tcW w:w="0" w:type="auto"/>
            <w:gridSpan w:val="3"/>
            <w:tcBorders>
              <w:top w:val="nil"/>
              <w:left w:val="nil"/>
              <w:bottom w:val="single" w:sz="18" w:space="0" w:color="auto"/>
              <w:right w:val="nil"/>
            </w:tcBorders>
            <w:shd w:val="clear" w:color="auto" w:fill="auto"/>
            <w:noWrap/>
            <w:vAlign w:val="bottom"/>
            <w:hideMark/>
          </w:tcPr>
          <w:p w14:paraId="2F8794C7" w14:textId="77777777" w:rsidR="004D3946" w:rsidRPr="00F90BD1" w:rsidRDefault="004D3946" w:rsidP="000054A1">
            <w:pPr>
              <w:spacing w:after="0" w:line="240" w:lineRule="auto"/>
              <w:rPr>
                <w:rFonts w:eastAsia="Times New Roman"/>
                <w:b/>
                <w:color w:val="000000"/>
                <w:lang w:eastAsia="es-MX"/>
              </w:rPr>
            </w:pPr>
            <w:r w:rsidRPr="00F90BD1">
              <w:rPr>
                <w:rFonts w:eastAsia="Times New Roman"/>
                <w:b/>
                <w:color w:val="000000"/>
                <w:lang w:eastAsia="es-MX"/>
              </w:rPr>
              <w:t>Topografía ondulante o excesiva</w:t>
            </w:r>
          </w:p>
        </w:tc>
        <w:tc>
          <w:tcPr>
            <w:tcW w:w="0" w:type="auto"/>
            <w:tcBorders>
              <w:top w:val="nil"/>
              <w:left w:val="nil"/>
              <w:bottom w:val="single" w:sz="18" w:space="0" w:color="auto"/>
              <w:right w:val="nil"/>
            </w:tcBorders>
            <w:shd w:val="clear" w:color="auto" w:fill="auto"/>
            <w:noWrap/>
            <w:vAlign w:val="bottom"/>
            <w:hideMark/>
          </w:tcPr>
          <w:p w14:paraId="7F636A6F" w14:textId="77777777" w:rsidR="004D3946" w:rsidRPr="00F90BD1" w:rsidRDefault="004D3946" w:rsidP="000054A1">
            <w:pPr>
              <w:spacing w:after="0" w:line="240" w:lineRule="auto"/>
              <w:rPr>
                <w:rFonts w:eastAsia="Times New Roman"/>
                <w:b/>
                <w:color w:val="000000"/>
                <w:lang w:eastAsia="es-MX"/>
              </w:rPr>
            </w:pPr>
            <w:r w:rsidRPr="00F90BD1">
              <w:rPr>
                <w:rFonts w:eastAsia="Times New Roman"/>
                <w:b/>
                <w:color w:val="000000"/>
                <w:lang w:eastAsia="es-MX"/>
              </w:rPr>
              <w:t> </w:t>
            </w:r>
          </w:p>
        </w:tc>
        <w:tc>
          <w:tcPr>
            <w:tcW w:w="0" w:type="auto"/>
            <w:tcBorders>
              <w:top w:val="nil"/>
              <w:left w:val="nil"/>
              <w:bottom w:val="single" w:sz="18" w:space="0" w:color="auto"/>
              <w:right w:val="nil"/>
            </w:tcBorders>
            <w:shd w:val="clear" w:color="auto" w:fill="auto"/>
            <w:noWrap/>
            <w:vAlign w:val="bottom"/>
            <w:hideMark/>
          </w:tcPr>
          <w:p w14:paraId="23F723DB" w14:textId="77777777" w:rsidR="004D3946" w:rsidRPr="00F90BD1" w:rsidRDefault="004D3946" w:rsidP="000054A1">
            <w:pPr>
              <w:spacing w:after="0" w:line="240" w:lineRule="auto"/>
              <w:jc w:val="center"/>
              <w:rPr>
                <w:rFonts w:eastAsia="Times New Roman"/>
                <w:b/>
                <w:color w:val="000000"/>
                <w:lang w:eastAsia="es-MX"/>
              </w:rPr>
            </w:pPr>
            <w:r w:rsidRPr="00F90BD1">
              <w:rPr>
                <w:rFonts w:eastAsia="Times New Roman"/>
                <w:b/>
                <w:color w:val="000000"/>
                <w:lang w:eastAsia="es-MX"/>
              </w:rPr>
              <w:t>70 &lt; UR &lt; 85</w:t>
            </w:r>
          </w:p>
        </w:tc>
      </w:tr>
    </w:tbl>
    <w:p w14:paraId="0C1CEC99" w14:textId="77777777" w:rsidR="004D3946" w:rsidRDefault="004D3946" w:rsidP="004D3946"/>
    <w:p w14:paraId="4CAD6C31" w14:textId="77777777" w:rsidR="004D3946" w:rsidRDefault="004D3946" w:rsidP="004D3946">
      <w:pPr>
        <w:pStyle w:val="Ttulo2"/>
        <w:spacing w:after="240"/>
      </w:pPr>
      <w:bookmarkStart w:id="20" w:name="_Toc437818055"/>
      <w:r>
        <w:t xml:space="preserve">2.5 </w:t>
      </w:r>
      <w:r w:rsidRPr="00473A50">
        <w:t>Func</w:t>
      </w:r>
      <w:r>
        <w:t>ionamiento Hidráulico de goteros</w:t>
      </w:r>
      <w:bookmarkEnd w:id="20"/>
    </w:p>
    <w:p w14:paraId="341C8000" w14:textId="4F21F35D" w:rsidR="004D3946" w:rsidRDefault="004D3946" w:rsidP="004D3946">
      <w:pPr>
        <w:spacing w:line="360" w:lineRule="auto"/>
        <w:jc w:val="both"/>
        <w:rPr>
          <w:rFonts w:ascii="Arial" w:hAnsi="Arial" w:cs="Arial"/>
          <w:sz w:val="24"/>
        </w:rPr>
      </w:pPr>
      <w:r>
        <w:rPr>
          <w:rFonts w:ascii="Arial" w:hAnsi="Arial" w:cs="Arial"/>
          <w:sz w:val="24"/>
        </w:rPr>
        <w:tab/>
      </w:r>
      <w:r w:rsidRPr="00763D4C">
        <w:rPr>
          <w:rFonts w:ascii="Arial" w:hAnsi="Arial" w:cs="Arial"/>
          <w:sz w:val="24"/>
        </w:rPr>
        <w:t>Se realizaron estudios del funcionamiento hidráulico de goteros o emisores de fabricantes de goteros internacionales de prestigio, con la finalidad de relacionar el caudal y la carga hidráulica, encontrando una respuesta excelente mediante una expresión empírica, que caracteriza el comportamiento hidráulico de diferentes tipos de régimen de fluj</w:t>
      </w:r>
      <w:r w:rsidR="00F67030">
        <w:rPr>
          <w:rFonts w:ascii="Arial" w:hAnsi="Arial" w:cs="Arial"/>
          <w:sz w:val="24"/>
        </w:rPr>
        <w:t xml:space="preserve">o: el laminar, transicional y </w:t>
      </w:r>
      <w:r w:rsidRPr="00763D4C">
        <w:rPr>
          <w:rFonts w:ascii="Arial" w:hAnsi="Arial" w:cs="Arial"/>
          <w:sz w:val="24"/>
        </w:rPr>
        <w:t>turbulento. Este último fue el más adecuado desde el punto de vista hidráulico, por confiable y controlable (Peña</w:t>
      </w:r>
      <w:r>
        <w:rPr>
          <w:rFonts w:ascii="Arial" w:hAnsi="Arial" w:cs="Arial"/>
          <w:sz w:val="24"/>
        </w:rPr>
        <w:t xml:space="preserve"> et al., 1979; CENAMAR, 1982). </w:t>
      </w:r>
      <w:r w:rsidRPr="00763D4C">
        <w:rPr>
          <w:rFonts w:ascii="Arial" w:hAnsi="Arial" w:cs="Arial"/>
          <w:sz w:val="24"/>
        </w:rPr>
        <w:t>Al respecto, la Figura 1 muestra la ecuación empírica de un gotero de geometría rígida y de flujo turbulento de su funcionamiento hidráulico así como sus parámetros estadísticos como el de confiabilidad (R</w:t>
      </w:r>
      <w:r w:rsidRPr="00763D4C">
        <w:rPr>
          <w:rFonts w:ascii="Arial" w:hAnsi="Arial" w:cs="Arial"/>
          <w:sz w:val="24"/>
          <w:vertAlign w:val="superscript"/>
        </w:rPr>
        <w:t>2</w:t>
      </w:r>
      <w:r w:rsidRPr="00763D4C">
        <w:rPr>
          <w:rFonts w:ascii="Arial" w:hAnsi="Arial" w:cs="Arial"/>
          <w:sz w:val="24"/>
        </w:rPr>
        <w:t>) y control de calidad (CV).</w:t>
      </w:r>
    </w:p>
    <w:p w14:paraId="44673E91" w14:textId="77777777" w:rsidR="004D3946" w:rsidRDefault="004D3946" w:rsidP="004D3946">
      <w:pPr>
        <w:keepNext/>
        <w:jc w:val="both"/>
      </w:pPr>
      <w:r w:rsidRPr="00845FA7">
        <w:rPr>
          <w:noProof/>
          <w:highlight w:val="yellow"/>
          <w:lang w:val="es-MX" w:eastAsia="es-MX"/>
        </w:rPr>
        <w:lastRenderedPageBreak/>
        <w:drawing>
          <wp:inline distT="0" distB="0" distL="0" distR="0" wp14:anchorId="466474F0" wp14:editId="16E6E6CB">
            <wp:extent cx="4184015" cy="3079750"/>
            <wp:effectExtent l="0" t="0" r="6985" b="6350"/>
            <wp:docPr id="20" name="Imagen 20" descr="Figur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a 36"/>
                    <pic:cNvPicPr>
                      <a:picLocks noChangeAspect="1" noChangeArrowheads="1"/>
                    </pic:cNvPicPr>
                  </pic:nvPicPr>
                  <pic:blipFill>
                    <a:blip r:embed="rId12" cstate="print">
                      <a:extLst>
                        <a:ext uri="{28A0092B-C50C-407E-A947-70E740481C1C}">
                          <a14:useLocalDpi xmlns:a14="http://schemas.microsoft.com/office/drawing/2010/main" val="0"/>
                        </a:ext>
                      </a:extLst>
                    </a:blip>
                    <a:srcRect l="7306" t="29904" r="15123" b="29671"/>
                    <a:stretch>
                      <a:fillRect/>
                    </a:stretch>
                  </pic:blipFill>
                  <pic:spPr bwMode="auto">
                    <a:xfrm>
                      <a:off x="0" y="0"/>
                      <a:ext cx="4184015" cy="3079750"/>
                    </a:xfrm>
                    <a:prstGeom prst="rect">
                      <a:avLst/>
                    </a:prstGeom>
                    <a:noFill/>
                    <a:ln>
                      <a:noFill/>
                    </a:ln>
                  </pic:spPr>
                </pic:pic>
              </a:graphicData>
            </a:graphic>
          </wp:inline>
        </w:drawing>
      </w:r>
    </w:p>
    <w:p w14:paraId="47D80DDA" w14:textId="77777777" w:rsidR="004D3946" w:rsidRDefault="004D3946" w:rsidP="004D3946">
      <w:pPr>
        <w:pStyle w:val="Descripcin"/>
        <w:jc w:val="both"/>
        <w:rPr>
          <w:b/>
          <w:i w:val="0"/>
          <w:sz w:val="24"/>
        </w:rPr>
      </w:pPr>
      <w:bookmarkStart w:id="21" w:name="_Toc437490682"/>
      <w:r w:rsidRPr="004D3946">
        <w:rPr>
          <w:b/>
          <w:i w:val="0"/>
          <w:sz w:val="24"/>
        </w:rPr>
        <w:t xml:space="preserve">Figura </w:t>
      </w:r>
      <w:r w:rsidRPr="004D3946">
        <w:rPr>
          <w:b/>
          <w:i w:val="0"/>
          <w:sz w:val="24"/>
        </w:rPr>
        <w:fldChar w:fldCharType="begin"/>
      </w:r>
      <w:r w:rsidRPr="004D3946">
        <w:rPr>
          <w:b/>
          <w:i w:val="0"/>
          <w:sz w:val="24"/>
        </w:rPr>
        <w:instrText xml:space="preserve"> SEQ Figura \* ARABIC </w:instrText>
      </w:r>
      <w:r w:rsidRPr="004D3946">
        <w:rPr>
          <w:b/>
          <w:i w:val="0"/>
          <w:sz w:val="24"/>
        </w:rPr>
        <w:fldChar w:fldCharType="separate"/>
      </w:r>
      <w:r w:rsidR="00053AE3">
        <w:rPr>
          <w:b/>
          <w:i w:val="0"/>
          <w:noProof/>
          <w:sz w:val="24"/>
        </w:rPr>
        <w:t>1</w:t>
      </w:r>
      <w:r w:rsidRPr="004D3946">
        <w:rPr>
          <w:b/>
          <w:i w:val="0"/>
          <w:sz w:val="24"/>
        </w:rPr>
        <w:fldChar w:fldCharType="end"/>
      </w:r>
      <w:r w:rsidRPr="004D3946">
        <w:rPr>
          <w:b/>
          <w:i w:val="0"/>
          <w:sz w:val="24"/>
        </w:rPr>
        <w:t>. Estudio de un gotero de geometría rígida y de flujo turbulento. Hidráulicamente controlable (Peña et al. 1979).</w:t>
      </w:r>
      <w:bookmarkEnd w:id="21"/>
    </w:p>
    <w:p w14:paraId="4698417B" w14:textId="77777777" w:rsidR="004D3946" w:rsidRDefault="004D3946" w:rsidP="004D3946">
      <w:pPr>
        <w:spacing w:before="240" w:line="360" w:lineRule="auto"/>
        <w:jc w:val="both"/>
        <w:rPr>
          <w:rFonts w:ascii="Arial" w:hAnsi="Arial" w:cs="Arial"/>
          <w:sz w:val="24"/>
        </w:rPr>
      </w:pPr>
      <w:r>
        <w:rPr>
          <w:rFonts w:ascii="Arial" w:hAnsi="Arial" w:cs="Arial"/>
          <w:sz w:val="24"/>
        </w:rPr>
        <w:tab/>
      </w:r>
      <w:r w:rsidRPr="00AB37B3">
        <w:rPr>
          <w:rFonts w:ascii="Arial" w:hAnsi="Arial" w:cs="Arial"/>
          <w:sz w:val="24"/>
        </w:rPr>
        <w:t>El estudio de</w:t>
      </w:r>
      <w:r>
        <w:rPr>
          <w:rFonts w:ascii="Arial" w:hAnsi="Arial" w:cs="Arial"/>
          <w:sz w:val="24"/>
        </w:rPr>
        <w:t>l gotero mostrado en la Figura 1</w:t>
      </w:r>
      <w:r w:rsidRPr="00AB37B3">
        <w:rPr>
          <w:rFonts w:ascii="Arial" w:hAnsi="Arial" w:cs="Arial"/>
          <w:sz w:val="24"/>
        </w:rPr>
        <w:t>, en la que se muestra que la expresión general Q = KH</w:t>
      </w:r>
      <w:r w:rsidRPr="00AB37B3">
        <w:rPr>
          <w:rFonts w:ascii="Arial" w:hAnsi="Arial" w:cs="Arial"/>
          <w:sz w:val="24"/>
          <w:vertAlign w:val="superscript"/>
        </w:rPr>
        <w:t>x</w:t>
      </w:r>
      <w:r w:rsidRPr="00AB37B3">
        <w:rPr>
          <w:rFonts w:ascii="Arial" w:hAnsi="Arial" w:cs="Arial"/>
          <w:sz w:val="24"/>
        </w:rPr>
        <w:t xml:space="preserve">, muestra la relación que guarda el caudal emitido sometido a una carga hidráulica, dicho estudio indica que la relación de respuesta (Q), es muy significativa debido a su coeficiente de determinación y su baja variabilidad hidráulica de 2 %, que conforme al cuadro 1 nos indica que es </w:t>
      </w:r>
      <w:r>
        <w:rPr>
          <w:rFonts w:ascii="Arial" w:hAnsi="Arial" w:cs="Arial"/>
          <w:sz w:val="24"/>
        </w:rPr>
        <w:t>de calidad hidráulica excelente.</w:t>
      </w:r>
    </w:p>
    <w:p w14:paraId="5A14EAFE" w14:textId="682D8EC9" w:rsidR="004D3946" w:rsidRDefault="004D3946" w:rsidP="004D3946">
      <w:pPr>
        <w:spacing w:before="240" w:line="360" w:lineRule="auto"/>
        <w:jc w:val="both"/>
        <w:rPr>
          <w:rFonts w:ascii="Arial" w:hAnsi="Arial" w:cs="Arial"/>
          <w:sz w:val="24"/>
        </w:rPr>
      </w:pPr>
      <w:r>
        <w:rPr>
          <w:rFonts w:ascii="Arial" w:hAnsi="Arial" w:cs="Arial"/>
          <w:sz w:val="24"/>
        </w:rPr>
        <w:tab/>
      </w:r>
      <w:r w:rsidRPr="00763D4C">
        <w:rPr>
          <w:rFonts w:ascii="Arial" w:hAnsi="Arial" w:cs="Arial"/>
          <w:sz w:val="24"/>
        </w:rPr>
        <w:t xml:space="preserve">En el estudio no se ensaya cargas hidráulicas menores de 3 m, sin embargo, esto ya es posible en la expresión matemática, debido precisamente a la re-ingeniería generada por algunos fabricantes de la exploración en baja carga hidráulica variable y coordinando con el diseño de superficies susceptibles a conservar la uniformidad de riego (UR) y calidad hidráulica (CV) aceptables. Esto generó el tipo de gotero a baja presión, que hizo posible la tecnología de los sistemas de goteo familiar, FDS, descritos en el presente documento. Un factor adicional que restringía el uso de goteros bajo el lema de bajo volumen, pero conservando los valores de UR y CV es que se recomendaba que los emisores de riego por goteo deben ser operados a una carga hidráulica de al menos una atmosfera técnica de presión </w:t>
      </w:r>
      <w:r>
        <w:rPr>
          <w:rFonts w:ascii="Arial" w:hAnsi="Arial" w:cs="Arial"/>
          <w:sz w:val="24"/>
        </w:rPr>
        <w:t>(10 m), el caso del goteo</w:t>
      </w:r>
      <w:r w:rsidRPr="00763D4C">
        <w:rPr>
          <w:rFonts w:ascii="Arial" w:hAnsi="Arial" w:cs="Arial"/>
          <w:sz w:val="24"/>
        </w:rPr>
        <w:t xml:space="preserve"> cintilla a 10 libras sobre </w:t>
      </w:r>
      <w:r w:rsidRPr="00763D4C">
        <w:rPr>
          <w:rFonts w:ascii="Arial" w:hAnsi="Arial" w:cs="Arial"/>
          <w:sz w:val="24"/>
        </w:rPr>
        <w:lastRenderedPageBreak/>
        <w:t>pulgada cuadrada (7 m) para lograr valores aceptable conforme a los cuadros 1 y 2. (Román</w:t>
      </w:r>
      <w:r w:rsidRPr="00763D4C">
        <w:rPr>
          <w:rFonts w:ascii="Arial" w:hAnsi="Arial" w:cs="Arial"/>
          <w:sz w:val="24"/>
          <w:shd w:val="clear" w:color="auto" w:fill="FFFFFF"/>
        </w:rPr>
        <w:t xml:space="preserve">, </w:t>
      </w:r>
      <w:r w:rsidRPr="00763D4C">
        <w:rPr>
          <w:rFonts w:ascii="Arial" w:hAnsi="Arial" w:cs="Arial"/>
          <w:i/>
          <w:sz w:val="24"/>
          <w:shd w:val="clear" w:color="auto" w:fill="FFFFFF"/>
        </w:rPr>
        <w:t>et al.</w:t>
      </w:r>
      <w:r w:rsidRPr="00763D4C">
        <w:rPr>
          <w:rFonts w:ascii="Arial" w:hAnsi="Arial" w:cs="Arial"/>
          <w:sz w:val="24"/>
          <w:shd w:val="clear" w:color="auto" w:fill="FFFFFF"/>
        </w:rPr>
        <w:t xml:space="preserve"> </w:t>
      </w:r>
      <w:r>
        <w:rPr>
          <w:rFonts w:ascii="Arial" w:hAnsi="Arial" w:cs="Arial"/>
          <w:sz w:val="24"/>
        </w:rPr>
        <w:t>2008).</w:t>
      </w:r>
    </w:p>
    <w:p w14:paraId="6F87EDE8" w14:textId="77777777" w:rsidR="004D3946" w:rsidRDefault="004D3946" w:rsidP="004D3946">
      <w:pPr>
        <w:spacing w:before="240" w:line="360" w:lineRule="auto"/>
        <w:jc w:val="both"/>
        <w:rPr>
          <w:rFonts w:ascii="Arial" w:hAnsi="Arial" w:cs="Arial"/>
          <w:sz w:val="24"/>
        </w:rPr>
      </w:pPr>
      <w:r>
        <w:rPr>
          <w:rFonts w:ascii="Arial" w:hAnsi="Arial" w:cs="Arial"/>
        </w:rPr>
        <w:tab/>
      </w:r>
      <w:r w:rsidRPr="004D3946">
        <w:rPr>
          <w:rFonts w:ascii="Arial" w:hAnsi="Arial" w:cs="Arial"/>
          <w:sz w:val="24"/>
        </w:rPr>
        <w:t xml:space="preserve">Para garantizar, la calidad de emisión de goteros, algunas corporaciones internacionales mediante el manejo de curva de distribución normal para un fenómeno artificial (controlado), demostraron con una distribución simétrica, que el producto funciona en un 68 % con un </w:t>
      </w:r>
      <w:r>
        <w:rPr>
          <w:rFonts w:ascii="Arial" w:hAnsi="Arial" w:cs="Arial"/>
          <w:sz w:val="24"/>
        </w:rPr>
        <w:t>comportamiento normal,</w:t>
      </w:r>
      <w:r w:rsidRPr="004D3946">
        <w:rPr>
          <w:rFonts w:ascii="Arial" w:hAnsi="Arial" w:cs="Arial"/>
          <w:sz w:val="24"/>
        </w:rPr>
        <w:t xml:space="preserve"> donde se</w:t>
      </w:r>
      <w:r>
        <w:rPr>
          <w:rFonts w:ascii="Arial" w:hAnsi="Arial" w:cs="Arial"/>
          <w:sz w:val="24"/>
        </w:rPr>
        <w:t xml:space="preserve"> pueden encontrar valores de CV</w:t>
      </w:r>
      <w:r w:rsidRPr="004D3946">
        <w:rPr>
          <w:rFonts w:ascii="Arial" w:hAnsi="Arial" w:cs="Arial"/>
          <w:sz w:val="24"/>
        </w:rPr>
        <w:t xml:space="preserve"> de 1 a 20% aceptables hasta para procesos naturales (rendimiento de un cultivo), la corporación consultada indica que dentro de este margen (68%, ± S) sus productos garantizan bajos Cv de ≤ 3%(Fig. 2).</w:t>
      </w:r>
    </w:p>
    <w:p w14:paraId="4CBEE31A" w14:textId="77777777" w:rsidR="004D3946" w:rsidRDefault="004D3946" w:rsidP="004D3946">
      <w:pPr>
        <w:keepNext/>
        <w:spacing w:before="240" w:line="360" w:lineRule="auto"/>
        <w:jc w:val="both"/>
      </w:pPr>
      <w:r w:rsidRPr="001D1659">
        <w:rPr>
          <w:noProof/>
          <w:lang w:val="es-MX" w:eastAsia="es-MX"/>
        </w:rPr>
        <w:drawing>
          <wp:inline distT="0" distB="0" distL="0" distR="0" wp14:anchorId="3330B7CA" wp14:editId="6F078324">
            <wp:extent cx="4981575" cy="36576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5882"/>
                    <a:stretch/>
                  </pic:blipFill>
                  <pic:spPr bwMode="auto">
                    <a:xfrm>
                      <a:off x="0" y="0"/>
                      <a:ext cx="4981575" cy="3657600"/>
                    </a:xfrm>
                    <a:prstGeom prst="rect">
                      <a:avLst/>
                    </a:prstGeom>
                    <a:noFill/>
                    <a:ln>
                      <a:noFill/>
                    </a:ln>
                    <a:extLst>
                      <a:ext uri="{53640926-AAD7-44D8-BBD7-CCE9431645EC}">
                        <a14:shadowObscured xmlns:a14="http://schemas.microsoft.com/office/drawing/2010/main"/>
                      </a:ext>
                    </a:extLst>
                  </pic:spPr>
                </pic:pic>
              </a:graphicData>
            </a:graphic>
          </wp:inline>
        </w:drawing>
      </w:r>
    </w:p>
    <w:p w14:paraId="521B462B" w14:textId="77777777" w:rsidR="004D3946" w:rsidRDefault="004D3946" w:rsidP="004D3946">
      <w:pPr>
        <w:pStyle w:val="Descripcin"/>
        <w:spacing w:before="240"/>
        <w:jc w:val="both"/>
        <w:rPr>
          <w:b/>
          <w:i w:val="0"/>
          <w:sz w:val="22"/>
        </w:rPr>
      </w:pPr>
      <w:bookmarkStart w:id="22" w:name="_Toc437490683"/>
      <w:r w:rsidRPr="004D3946">
        <w:rPr>
          <w:b/>
          <w:i w:val="0"/>
          <w:sz w:val="22"/>
        </w:rPr>
        <w:t xml:space="preserve">Figura </w:t>
      </w:r>
      <w:r w:rsidRPr="004D3946">
        <w:rPr>
          <w:b/>
          <w:i w:val="0"/>
          <w:sz w:val="22"/>
        </w:rPr>
        <w:fldChar w:fldCharType="begin"/>
      </w:r>
      <w:r w:rsidRPr="004D3946">
        <w:rPr>
          <w:b/>
          <w:i w:val="0"/>
          <w:sz w:val="22"/>
        </w:rPr>
        <w:instrText xml:space="preserve"> SEQ Figura \* ARABIC </w:instrText>
      </w:r>
      <w:r w:rsidRPr="004D3946">
        <w:rPr>
          <w:b/>
          <w:i w:val="0"/>
          <w:sz w:val="22"/>
        </w:rPr>
        <w:fldChar w:fldCharType="separate"/>
      </w:r>
      <w:r w:rsidR="00053AE3">
        <w:rPr>
          <w:b/>
          <w:i w:val="0"/>
          <w:noProof/>
          <w:sz w:val="22"/>
        </w:rPr>
        <w:t>2</w:t>
      </w:r>
      <w:r w:rsidRPr="004D3946">
        <w:rPr>
          <w:b/>
          <w:i w:val="0"/>
          <w:sz w:val="22"/>
        </w:rPr>
        <w:fldChar w:fldCharType="end"/>
      </w:r>
      <w:r w:rsidRPr="004D3946">
        <w:rPr>
          <w:b/>
          <w:i w:val="0"/>
          <w:sz w:val="22"/>
        </w:rPr>
        <w:t xml:space="preserve">. . Uso de la función de distribución normal, parámetros de simetría y Cv, como indicadores de calidad de goteros que garanticen una uniformidad de riego aceptable ≥ 90% tomada de </w:t>
      </w:r>
      <w:hyperlink r:id="rId14" w:history="1">
        <w:r w:rsidRPr="00977152">
          <w:rPr>
            <w:rStyle w:val="Hipervnculo"/>
            <w:b/>
            <w:i w:val="0"/>
            <w:sz w:val="22"/>
          </w:rPr>
          <w:t>http://www.netafimusa.com</w:t>
        </w:r>
      </w:hyperlink>
      <w:r w:rsidRPr="004D3946">
        <w:rPr>
          <w:b/>
          <w:i w:val="0"/>
          <w:sz w:val="22"/>
        </w:rPr>
        <w:t>.</w:t>
      </w:r>
      <w:bookmarkEnd w:id="22"/>
    </w:p>
    <w:p w14:paraId="7B5FC4C5" w14:textId="77777777" w:rsidR="004D3946" w:rsidRDefault="004D3946" w:rsidP="005F3339">
      <w:pPr>
        <w:pStyle w:val="Ttulo2"/>
        <w:spacing w:after="240"/>
        <w:rPr>
          <w:shd w:val="clear" w:color="auto" w:fill="FFFFFF"/>
        </w:rPr>
      </w:pPr>
      <w:bookmarkStart w:id="23" w:name="_Toc437818056"/>
      <w:r>
        <w:rPr>
          <w:lang w:val="es-MX"/>
        </w:rPr>
        <w:t xml:space="preserve">2.6 </w:t>
      </w:r>
      <w:r w:rsidRPr="00763D4C">
        <w:rPr>
          <w:shd w:val="clear" w:color="auto" w:fill="FFFFFF"/>
        </w:rPr>
        <w:t>Sistemas de riego de bajo volumen</w:t>
      </w:r>
      <w:bookmarkEnd w:id="23"/>
    </w:p>
    <w:p w14:paraId="240CC203" w14:textId="77777777" w:rsidR="005F3339" w:rsidRDefault="005F3339" w:rsidP="005F3339">
      <w:pPr>
        <w:spacing w:line="360" w:lineRule="auto"/>
        <w:jc w:val="both"/>
        <w:rPr>
          <w:rFonts w:ascii="Arial" w:hAnsi="Arial" w:cs="Arial"/>
          <w:sz w:val="24"/>
          <w:szCs w:val="24"/>
        </w:rPr>
      </w:pPr>
      <w:r>
        <w:rPr>
          <w:rFonts w:ascii="Arial" w:hAnsi="Arial" w:cs="Arial"/>
          <w:sz w:val="24"/>
          <w:szCs w:val="24"/>
        </w:rPr>
        <w:tab/>
      </w:r>
      <w:r w:rsidRPr="00763D4C">
        <w:rPr>
          <w:rFonts w:ascii="Arial" w:hAnsi="Arial" w:cs="Arial"/>
          <w:sz w:val="24"/>
          <w:szCs w:val="24"/>
        </w:rPr>
        <w:t xml:space="preserve">La adopción de nuevos sistemas de riego requiere inversiones significativas y habilidades especializadas de los agricultores que obligan además a elaborar </w:t>
      </w:r>
      <w:r w:rsidRPr="00763D4C">
        <w:rPr>
          <w:rFonts w:ascii="Arial" w:hAnsi="Arial" w:cs="Arial"/>
          <w:sz w:val="24"/>
          <w:szCs w:val="24"/>
        </w:rPr>
        <w:lastRenderedPageBreak/>
        <w:t>estrategias modernas de entrega de agua a los usuarios, con caudales más reducidos y con mayor frecuencia de riegos. (Fontela, C. &amp; Mirábile, 2009).</w:t>
      </w:r>
    </w:p>
    <w:p w14:paraId="187BBE17" w14:textId="77777777" w:rsidR="005F3339" w:rsidRDefault="005F3339" w:rsidP="005F3339">
      <w:pPr>
        <w:spacing w:line="360" w:lineRule="auto"/>
        <w:jc w:val="both"/>
        <w:rPr>
          <w:rFonts w:ascii="Arial" w:hAnsi="Arial" w:cs="Arial"/>
          <w:sz w:val="24"/>
          <w:szCs w:val="24"/>
          <w:shd w:val="clear" w:color="auto" w:fill="FFFFFF"/>
        </w:rPr>
      </w:pPr>
      <w:r w:rsidRPr="00763D4C">
        <w:rPr>
          <w:rFonts w:ascii="Arial" w:hAnsi="Arial" w:cs="Arial"/>
          <w:sz w:val="24"/>
          <w:szCs w:val="24"/>
          <w:shd w:val="clear" w:color="auto" w:fill="FFFFFF"/>
        </w:rPr>
        <w:t>El riego localizado es el método de riego mediante el cual se aplica agua a las plantas en pequeñas cantidade</w:t>
      </w:r>
      <w:r>
        <w:rPr>
          <w:rFonts w:ascii="Arial" w:hAnsi="Arial" w:cs="Arial"/>
          <w:sz w:val="24"/>
          <w:szCs w:val="24"/>
          <w:shd w:val="clear" w:color="auto" w:fill="FFFFFF"/>
        </w:rPr>
        <w:t xml:space="preserve">s y a baja presión, por encima </w:t>
      </w:r>
      <w:r w:rsidRPr="00763D4C">
        <w:rPr>
          <w:rFonts w:ascii="Arial" w:hAnsi="Arial" w:cs="Arial"/>
          <w:sz w:val="24"/>
          <w:szCs w:val="24"/>
          <w:shd w:val="clear" w:color="auto" w:fill="FFFFFF"/>
        </w:rPr>
        <w:t>o debajo de la superficie del suelo, sin llegar a humedecer toda la superficie del suelo. (Granda Flores &amp; López Jácome, 2012).</w:t>
      </w:r>
    </w:p>
    <w:p w14:paraId="5E383964" w14:textId="77777777" w:rsidR="005F3339" w:rsidRDefault="005F3339" w:rsidP="005F3339">
      <w:pPr>
        <w:spacing w:line="360" w:lineRule="auto"/>
        <w:jc w:val="both"/>
        <w:rPr>
          <w:rFonts w:ascii="Arial" w:hAnsi="Arial" w:cs="Arial"/>
          <w:sz w:val="24"/>
          <w:szCs w:val="24"/>
        </w:rPr>
      </w:pPr>
      <w:r>
        <w:rPr>
          <w:rFonts w:ascii="Arial" w:hAnsi="Arial" w:cs="Arial"/>
          <w:sz w:val="24"/>
          <w:szCs w:val="24"/>
          <w:shd w:val="clear" w:color="auto" w:fill="FFFFFF"/>
        </w:rPr>
        <w:tab/>
      </w:r>
      <w:r w:rsidRPr="00763D4C">
        <w:rPr>
          <w:rFonts w:ascii="Arial" w:hAnsi="Arial" w:cs="Arial"/>
          <w:sz w:val="24"/>
          <w:szCs w:val="24"/>
          <w:shd w:val="clear" w:color="auto" w:fill="FFFFFF"/>
        </w:rPr>
        <w:t xml:space="preserve">La aplicación del riego por medio de sistemas de riego de bajo volumen, o riego de ultra bajo volumen es una modalidad del riego por goteo. Como su nombre lo indica el objetivo es una aplicación de agua de caudales muy bajos y generalmente a una muy baja presión del agua. De esta manera el ahorro en energía operacional es muy significativo. El diseño de estos sistemas de riego son específicos y sus componentes son especiales para este fin. Debido a lenta baja aplicación del agua se mantiene </w:t>
      </w:r>
      <w:r>
        <w:rPr>
          <w:rFonts w:ascii="Arial" w:hAnsi="Arial" w:cs="Arial"/>
          <w:sz w:val="24"/>
          <w:szCs w:val="24"/>
          <w:shd w:val="clear" w:color="auto" w:fill="FFFFFF"/>
        </w:rPr>
        <w:t xml:space="preserve">la proporción óptima entre aire </w:t>
      </w:r>
      <w:r w:rsidRPr="00763D4C">
        <w:rPr>
          <w:rFonts w:ascii="Arial" w:hAnsi="Arial" w:cs="Arial"/>
          <w:sz w:val="24"/>
          <w:szCs w:val="24"/>
          <w:shd w:val="clear" w:color="auto" w:fill="FFFFFF"/>
        </w:rPr>
        <w:t>agua en el suelo lo que beneficia el desarrollo de los sistemas de enraizamiento en las plantas. (</w:t>
      </w:r>
      <w:r w:rsidRPr="00763D4C">
        <w:rPr>
          <w:rFonts w:ascii="Arial" w:hAnsi="Arial" w:cs="Arial"/>
          <w:sz w:val="24"/>
          <w:szCs w:val="24"/>
        </w:rPr>
        <w:t>CAMOSA, 2013</w:t>
      </w:r>
      <w:r>
        <w:rPr>
          <w:rFonts w:ascii="Arial" w:hAnsi="Arial" w:cs="Arial"/>
          <w:sz w:val="24"/>
          <w:szCs w:val="24"/>
        </w:rPr>
        <w:t>).</w:t>
      </w:r>
    </w:p>
    <w:p w14:paraId="2DFEA4A5" w14:textId="7BD91EC9" w:rsidR="005F3339" w:rsidRDefault="005F3339" w:rsidP="005F3339">
      <w:pPr>
        <w:spacing w:line="360" w:lineRule="auto"/>
        <w:jc w:val="both"/>
        <w:rPr>
          <w:rFonts w:ascii="Arial" w:hAnsi="Arial" w:cs="Arial"/>
          <w:sz w:val="24"/>
          <w:szCs w:val="24"/>
        </w:rPr>
      </w:pPr>
      <w:r>
        <w:tab/>
      </w:r>
      <w:r w:rsidRPr="00763D4C">
        <w:rPr>
          <w:rFonts w:ascii="Arial" w:hAnsi="Arial" w:cs="Arial"/>
          <w:sz w:val="24"/>
          <w:szCs w:val="24"/>
        </w:rPr>
        <w:t>El funcionamiento del riego por goteo se basa en un aspecto fundamental: el aprovechamiento de la diferencia de nivel entre la superficie libre de agua contenida en un reservorio y el suelo a regar, con la finalidad de obtener la altura de carga necesaria y sustituir el componente de presurización de la motobomba. Un objetivo en el diseño de sistema de riego es el requerimiento de uniformidad. Esta a su vez dependerá de la similitud de fabricación de los emisores, la cual puede ser evaluada hidráulicamente mediante el coeficiente de uniformidad (CU) en instalaciones de funcionamiento. La variación en la fabricación de un emisor es un factor que influye en la uniformidad de distribución de un sistema de riego,</w:t>
      </w:r>
      <w:r w:rsidR="00CF4320">
        <w:rPr>
          <w:rFonts w:ascii="Arial" w:hAnsi="Arial" w:cs="Arial"/>
          <w:sz w:val="24"/>
          <w:szCs w:val="24"/>
        </w:rPr>
        <w:t xml:space="preserve"> al</w:t>
      </w:r>
      <w:r w:rsidRPr="00763D4C">
        <w:rPr>
          <w:rFonts w:ascii="Arial" w:hAnsi="Arial" w:cs="Arial"/>
          <w:sz w:val="24"/>
          <w:szCs w:val="24"/>
        </w:rPr>
        <w:t xml:space="preserve"> considerar los materiales y técnicas usadas en su construcción. (Gruber L. &amp; Rojo E, 2007).</w:t>
      </w:r>
    </w:p>
    <w:p w14:paraId="1CFF1653" w14:textId="77777777" w:rsidR="005F3339" w:rsidRDefault="005F3339" w:rsidP="005F3339">
      <w:pPr>
        <w:spacing w:line="360" w:lineRule="auto"/>
        <w:jc w:val="both"/>
        <w:rPr>
          <w:rFonts w:ascii="Arial" w:hAnsi="Arial" w:cs="Arial"/>
          <w:color w:val="222222"/>
          <w:sz w:val="24"/>
          <w:szCs w:val="24"/>
          <w:shd w:val="clear" w:color="auto" w:fill="FFFFFF"/>
        </w:rPr>
      </w:pPr>
      <w:r>
        <w:rPr>
          <w:rFonts w:ascii="Arial" w:hAnsi="Arial" w:cs="Arial"/>
          <w:sz w:val="24"/>
          <w:szCs w:val="24"/>
        </w:rPr>
        <w:tab/>
      </w:r>
      <w:r w:rsidRPr="00763D4C">
        <w:rPr>
          <w:rFonts w:ascii="Arial" w:hAnsi="Arial" w:cs="Arial"/>
          <w:sz w:val="24"/>
          <w:szCs w:val="24"/>
        </w:rPr>
        <w:t xml:space="preserve">Es un método de irrigación utilizado en las zonas áridas que permite la utilización óptima de agua y abonos, distribuyendo el agua en forma controlada con una zona de humedecimiento radicular. Esta distribución del agua se transporta a través de tuberías y mangueras a presión, donde en algunos casos, se aprovecha las pendientes que presente el terreno, y en la mayoría de los casos se utiliza un </w:t>
      </w:r>
      <w:r w:rsidRPr="00763D4C">
        <w:rPr>
          <w:rFonts w:ascii="Arial" w:hAnsi="Arial" w:cs="Arial"/>
          <w:sz w:val="24"/>
          <w:szCs w:val="24"/>
        </w:rPr>
        <w:lastRenderedPageBreak/>
        <w:t>sistema de bombeo y desde este sistema se conduce el agua a todas las zonas de las raíces de las plantas, regando el agua en una zona localizada, generalmente en plantaciones delicadas o plantaciones controladas, como los invernaderos. El agua aplicada por este método de riego se infiltra hacia el interior de las raíces de las plantas irrigando directamente la zona de influencia de las raíces a través de un sistema de tuberías y emisores o goteros. (</w:t>
      </w:r>
      <w:r w:rsidRPr="00763D4C">
        <w:rPr>
          <w:rFonts w:ascii="Arial" w:hAnsi="Arial" w:cs="Arial"/>
          <w:color w:val="222222"/>
          <w:sz w:val="24"/>
          <w:szCs w:val="24"/>
          <w:shd w:val="clear" w:color="auto" w:fill="FFFFFF"/>
        </w:rPr>
        <w:t>Toledo, S., &amp; Pablo, J., 2012).</w:t>
      </w:r>
    </w:p>
    <w:p w14:paraId="01083377" w14:textId="075446DA" w:rsidR="005F3339" w:rsidRDefault="005F3339" w:rsidP="005F3339">
      <w:pPr>
        <w:spacing w:line="36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ab/>
      </w:r>
      <w:r w:rsidRPr="00763D4C">
        <w:rPr>
          <w:rFonts w:ascii="Arial" w:hAnsi="Arial" w:cs="Arial"/>
          <w:color w:val="222222"/>
          <w:sz w:val="24"/>
          <w:szCs w:val="24"/>
          <w:shd w:val="clear" w:color="auto" w:fill="FFFFFF"/>
        </w:rPr>
        <w:t>Las causas que influyen en la uniformidad de la aplicación del agua a través de sistemas de riego presurizado son: las obturaciones, número de emisores de los que recibe agua cada planta, coeficiente de variación de fabricación de emisores, sensibilidad del emisor a la temperatura, diferencias de presión que se produce en la red debidas a las pérdidas de carga y topografía de .terreno, de los coeficientes de variación de fabricación de los reguladores de presión</w:t>
      </w:r>
      <w:r w:rsidR="004C4615" w:rsidRPr="00763D4C">
        <w:rPr>
          <w:rFonts w:ascii="Arial" w:hAnsi="Arial" w:cs="Arial"/>
          <w:color w:val="222222"/>
          <w:sz w:val="24"/>
          <w:szCs w:val="24"/>
          <w:shd w:val="clear" w:color="auto" w:fill="FFFFFF"/>
        </w:rPr>
        <w:t>. (</w:t>
      </w:r>
      <w:r w:rsidRPr="00763D4C">
        <w:rPr>
          <w:rFonts w:ascii="Arial" w:hAnsi="Arial" w:cs="Arial"/>
          <w:color w:val="222222"/>
          <w:sz w:val="24"/>
          <w:szCs w:val="24"/>
          <w:shd w:val="clear" w:color="auto" w:fill="FFFFFF"/>
        </w:rPr>
        <w:t>Chávez, 2000).</w:t>
      </w:r>
    </w:p>
    <w:p w14:paraId="32AB1062" w14:textId="472EC88D" w:rsidR="005F3339" w:rsidRDefault="005F3339" w:rsidP="005F3339">
      <w:pPr>
        <w:spacing w:line="360" w:lineRule="auto"/>
        <w:jc w:val="both"/>
        <w:rPr>
          <w:rFonts w:ascii="Arial" w:hAnsi="Arial" w:cs="Arial"/>
          <w:sz w:val="24"/>
          <w:szCs w:val="24"/>
          <w:shd w:val="clear" w:color="auto" w:fill="FFFFFF"/>
        </w:rPr>
      </w:pPr>
      <w:r>
        <w:rPr>
          <w:rFonts w:ascii="Arial" w:hAnsi="Arial" w:cs="Arial"/>
          <w:color w:val="222222"/>
          <w:sz w:val="24"/>
          <w:szCs w:val="24"/>
          <w:shd w:val="clear" w:color="auto" w:fill="FFFFFF"/>
        </w:rPr>
        <w:tab/>
      </w:r>
      <w:r w:rsidRPr="00763D4C">
        <w:rPr>
          <w:rFonts w:ascii="Arial" w:hAnsi="Arial" w:cs="Arial"/>
          <w:sz w:val="24"/>
          <w:szCs w:val="24"/>
          <w:shd w:val="clear" w:color="auto" w:fill="FFFFFF"/>
        </w:rPr>
        <w:t>El riego de bajo volumen contribuye a obtener rendimiento de calidad, con sus claras ventajas: evaporación reducida, ahorro de agua y nutrientes; prevención del crecimiento de algas que compiten por el agua y los nutrientes; entrega de nutrientes de agua en porciones precisas directamente en la zona de la raíz de acuerdo con los requerimientos del árbol en todas las etapas de su desarrollo. (</w:t>
      </w:r>
      <w:r w:rsidRPr="00763D4C">
        <w:rPr>
          <w:rFonts w:ascii="Arial" w:hAnsi="Arial" w:cs="Arial"/>
          <w:sz w:val="24"/>
          <w:szCs w:val="24"/>
        </w:rPr>
        <w:t>Naandanjain</w:t>
      </w:r>
      <w:r w:rsidRPr="00763D4C">
        <w:rPr>
          <w:rFonts w:ascii="Arial" w:hAnsi="Arial" w:cs="Arial"/>
          <w:sz w:val="24"/>
          <w:szCs w:val="24"/>
          <w:shd w:val="clear" w:color="auto" w:fill="FFFFFF"/>
        </w:rPr>
        <w:t>, 2010)</w:t>
      </w:r>
      <w:r>
        <w:rPr>
          <w:rFonts w:ascii="Arial" w:hAnsi="Arial" w:cs="Arial"/>
          <w:sz w:val="24"/>
          <w:szCs w:val="24"/>
          <w:shd w:val="clear" w:color="auto" w:fill="FFFFFF"/>
        </w:rPr>
        <w:t>.</w:t>
      </w:r>
    </w:p>
    <w:p w14:paraId="67A04343" w14:textId="09346220" w:rsidR="005F3339" w:rsidRDefault="005F3339" w:rsidP="005F3339">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ab/>
      </w:r>
      <w:r w:rsidRPr="00763D4C">
        <w:rPr>
          <w:rFonts w:ascii="Arial" w:hAnsi="Arial" w:cs="Arial"/>
          <w:sz w:val="24"/>
          <w:szCs w:val="24"/>
          <w:shd w:val="clear" w:color="auto" w:fill="FFFFFF"/>
        </w:rPr>
        <w:t xml:space="preserve">Se reduce la pérdida por infiltración profunda y se elimina </w:t>
      </w:r>
      <w:r w:rsidR="004C4615">
        <w:rPr>
          <w:rFonts w:ascii="Arial" w:hAnsi="Arial" w:cs="Arial"/>
          <w:sz w:val="24"/>
          <w:szCs w:val="24"/>
          <w:shd w:val="clear" w:color="auto" w:fill="FFFFFF"/>
        </w:rPr>
        <w:t>el</w:t>
      </w:r>
      <w:r w:rsidRPr="00763D4C">
        <w:rPr>
          <w:rFonts w:ascii="Arial" w:hAnsi="Arial" w:cs="Arial"/>
          <w:sz w:val="24"/>
          <w:szCs w:val="24"/>
          <w:shd w:val="clear" w:color="auto" w:fill="FFFFFF"/>
        </w:rPr>
        <w:t xml:space="preserve"> escurrimiento que se produce en el riego por superficie. (Se usa prácticamente el agua justa).</w:t>
      </w:r>
      <w:r w:rsidRPr="00763D4C">
        <w:rPr>
          <w:rFonts w:ascii="Arial" w:hAnsi="Arial" w:cs="Arial"/>
          <w:sz w:val="24"/>
          <w:szCs w:val="24"/>
        </w:rPr>
        <w:t xml:space="preserve"> (Leveratto Claudio &amp; Schonwald Janine, 2005</w:t>
      </w:r>
      <w:r w:rsidRPr="00763D4C">
        <w:rPr>
          <w:rFonts w:ascii="Arial" w:hAnsi="Arial" w:cs="Arial"/>
          <w:sz w:val="24"/>
          <w:szCs w:val="24"/>
          <w:shd w:val="clear" w:color="auto" w:fill="FFFFFF"/>
        </w:rPr>
        <w:t>). Estas características nos dan una serie de ventajas tanto agronómicas como económicas.</w:t>
      </w:r>
      <w:r w:rsidRPr="00763D4C">
        <w:rPr>
          <w:rFonts w:ascii="Arial" w:hAnsi="Arial" w:cs="Arial"/>
          <w:sz w:val="24"/>
          <w:szCs w:val="24"/>
        </w:rPr>
        <w:t xml:space="preserve"> (Predes, 2005</w:t>
      </w:r>
      <w:r w:rsidRPr="00763D4C">
        <w:rPr>
          <w:rFonts w:ascii="Arial" w:hAnsi="Arial" w:cs="Arial"/>
          <w:sz w:val="24"/>
          <w:szCs w:val="24"/>
          <w:shd w:val="clear" w:color="auto" w:fill="FFFFFF"/>
        </w:rPr>
        <w:t>)</w:t>
      </w:r>
      <w:r>
        <w:rPr>
          <w:rFonts w:ascii="Arial" w:hAnsi="Arial" w:cs="Arial"/>
          <w:sz w:val="24"/>
          <w:szCs w:val="24"/>
          <w:shd w:val="clear" w:color="auto" w:fill="FFFFFF"/>
        </w:rPr>
        <w:t>.</w:t>
      </w:r>
    </w:p>
    <w:p w14:paraId="0A414782" w14:textId="77777777" w:rsidR="005F3339" w:rsidRPr="005F3339" w:rsidRDefault="005F3339" w:rsidP="004978CF">
      <w:pPr>
        <w:pStyle w:val="Ttulo3"/>
        <w:spacing w:after="240"/>
      </w:pPr>
      <w:bookmarkStart w:id="24" w:name="_Toc437818057"/>
      <w:r w:rsidRPr="005F3339">
        <w:t>2.6.1 Ventajas de tipo agronómica</w:t>
      </w:r>
      <w:bookmarkEnd w:id="24"/>
    </w:p>
    <w:p w14:paraId="05610013" w14:textId="15C73BA8" w:rsidR="005F3339" w:rsidRDefault="005F3339" w:rsidP="005F3339">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ab/>
      </w:r>
      <w:r w:rsidRPr="00763D4C">
        <w:rPr>
          <w:rFonts w:ascii="Arial" w:hAnsi="Arial" w:cs="Arial"/>
          <w:sz w:val="24"/>
          <w:szCs w:val="24"/>
          <w:shd w:val="clear" w:color="auto" w:fill="FFFFFF"/>
        </w:rPr>
        <w:t xml:space="preserve">Permite un ahorro considerable de agua, debido a la reducción de la evapotranspiración y pérdidas de agua en las conducciones y durante la aplicación. Debido a la alta uniformidad de riego, todas las plantas crecen uniformemente, ya que reciben volúmenes iguales de agua, siempre que el sistema esté bien diseñado y mantenido. Es posible mantener el nivel de humedad en el suelo más o menos </w:t>
      </w:r>
      <w:r w:rsidRPr="00763D4C">
        <w:rPr>
          <w:rFonts w:ascii="Arial" w:hAnsi="Arial" w:cs="Arial"/>
          <w:sz w:val="24"/>
          <w:szCs w:val="24"/>
          <w:shd w:val="clear" w:color="auto" w:fill="FFFFFF"/>
        </w:rPr>
        <w:lastRenderedPageBreak/>
        <w:t xml:space="preserve">constante y elevado. Facilita el control de </w:t>
      </w:r>
      <w:r w:rsidR="003138FB">
        <w:rPr>
          <w:rFonts w:ascii="Arial" w:hAnsi="Arial" w:cs="Arial"/>
          <w:sz w:val="24"/>
          <w:szCs w:val="24"/>
          <w:shd w:val="clear" w:color="auto" w:fill="FFFFFF"/>
        </w:rPr>
        <w:t>maleza</w:t>
      </w:r>
      <w:r w:rsidRPr="00763D4C">
        <w:rPr>
          <w:rFonts w:ascii="Arial" w:hAnsi="Arial" w:cs="Arial"/>
          <w:sz w:val="24"/>
          <w:szCs w:val="24"/>
          <w:shd w:val="clear" w:color="auto" w:fill="FFFFFF"/>
        </w:rPr>
        <w:t>, ya que está localizada tan solo en el área húmeda. (</w:t>
      </w:r>
      <w:r w:rsidRPr="00763D4C">
        <w:rPr>
          <w:rFonts w:ascii="Arial" w:hAnsi="Arial" w:cs="Arial"/>
          <w:sz w:val="24"/>
          <w:szCs w:val="24"/>
        </w:rPr>
        <w:t>Predes, 2005</w:t>
      </w:r>
      <w:r w:rsidRPr="00763D4C">
        <w:rPr>
          <w:rFonts w:ascii="Arial" w:hAnsi="Arial" w:cs="Arial"/>
          <w:sz w:val="24"/>
          <w:szCs w:val="24"/>
          <w:shd w:val="clear" w:color="auto" w:fill="FFFFFF"/>
        </w:rPr>
        <w:t>).</w:t>
      </w:r>
    </w:p>
    <w:p w14:paraId="754C9511" w14:textId="77777777" w:rsidR="005F3339" w:rsidRDefault="005F3339" w:rsidP="005F3339">
      <w:pPr>
        <w:spacing w:line="360" w:lineRule="auto"/>
        <w:jc w:val="both"/>
        <w:rPr>
          <w:rFonts w:ascii="Arial" w:hAnsi="Arial" w:cs="Arial"/>
          <w:color w:val="000000"/>
          <w:sz w:val="24"/>
          <w:szCs w:val="24"/>
          <w:shd w:val="clear" w:color="auto" w:fill="FFFFFF"/>
        </w:rPr>
      </w:pPr>
      <w:r>
        <w:rPr>
          <w:rFonts w:ascii="Arial" w:hAnsi="Arial" w:cs="Arial"/>
          <w:sz w:val="24"/>
          <w:szCs w:val="24"/>
          <w:shd w:val="clear" w:color="auto" w:fill="FFFFFF"/>
        </w:rPr>
        <w:tab/>
      </w:r>
      <w:r w:rsidRPr="00763D4C">
        <w:rPr>
          <w:rFonts w:ascii="Arial" w:hAnsi="Arial" w:cs="Arial"/>
          <w:sz w:val="24"/>
          <w:szCs w:val="24"/>
          <w:shd w:val="clear" w:color="auto" w:fill="FFFFFF"/>
        </w:rPr>
        <w:t>Ahorro de fertilizantes (25-30%) debido a la fertirrigación</w:t>
      </w:r>
      <w:r>
        <w:rPr>
          <w:rStyle w:val="apple-converted-space"/>
          <w:rFonts w:ascii="Arial" w:hAnsi="Arial" w:cs="Arial"/>
          <w:color w:val="000000"/>
          <w:sz w:val="24"/>
          <w:szCs w:val="24"/>
          <w:shd w:val="clear" w:color="auto" w:fill="FFFFFF"/>
        </w:rPr>
        <w:t xml:space="preserve"> </w:t>
      </w:r>
      <w:r w:rsidRPr="00763D4C">
        <w:rPr>
          <w:rFonts w:ascii="Arial" w:hAnsi="Arial" w:cs="Arial"/>
          <w:color w:val="000000"/>
          <w:sz w:val="24"/>
          <w:szCs w:val="24"/>
          <w:shd w:val="clear" w:color="auto" w:fill="FFFFFF"/>
        </w:rPr>
        <w:t>con una mejor eficiencia en el uso de los fertilizantes, y consecuentemente mayor eficiencia agronómica, mayor eficiencia fisiológica y mayor fracción de recuperación aparente. Las óptimas relaciones suelo-agua-planta contribuyen a una mejor germinación. (</w:t>
      </w:r>
      <w:r w:rsidRPr="00763D4C">
        <w:rPr>
          <w:rFonts w:ascii="Arial" w:hAnsi="Arial" w:cs="Arial"/>
          <w:sz w:val="24"/>
          <w:szCs w:val="24"/>
        </w:rPr>
        <w:t>Sugarcanecrops, 2015</w:t>
      </w:r>
      <w:r w:rsidRPr="00763D4C">
        <w:rPr>
          <w:rFonts w:ascii="Arial" w:hAnsi="Arial" w:cs="Arial"/>
          <w:color w:val="000000"/>
          <w:sz w:val="24"/>
          <w:szCs w:val="24"/>
          <w:shd w:val="clear" w:color="auto" w:fill="FFFFFF"/>
        </w:rPr>
        <w:t>)</w:t>
      </w:r>
    </w:p>
    <w:p w14:paraId="15FFA7E9" w14:textId="77777777" w:rsidR="005F3339" w:rsidRDefault="005F3339" w:rsidP="004978CF">
      <w:pPr>
        <w:pStyle w:val="Ttulo3"/>
        <w:spacing w:after="240"/>
        <w:rPr>
          <w:shd w:val="clear" w:color="auto" w:fill="FFFFFF"/>
        </w:rPr>
      </w:pPr>
      <w:bookmarkStart w:id="25" w:name="_Toc437818058"/>
      <w:r>
        <w:t xml:space="preserve">2.6.2 </w:t>
      </w:r>
      <w:r w:rsidRPr="00763D4C">
        <w:rPr>
          <w:shd w:val="clear" w:color="auto" w:fill="FFFFFF"/>
        </w:rPr>
        <w:t>Ventajas tipo económico</w:t>
      </w:r>
      <w:bookmarkEnd w:id="25"/>
    </w:p>
    <w:p w14:paraId="0BD95D81" w14:textId="77777777" w:rsidR="005F3339" w:rsidRPr="00763D4C" w:rsidRDefault="005F3339" w:rsidP="005F3339">
      <w:pPr>
        <w:spacing w:line="360" w:lineRule="auto"/>
        <w:ind w:firstLine="708"/>
        <w:jc w:val="both"/>
        <w:rPr>
          <w:rFonts w:ascii="Arial" w:hAnsi="Arial" w:cs="Arial"/>
          <w:sz w:val="24"/>
          <w:szCs w:val="24"/>
          <w:shd w:val="clear" w:color="auto" w:fill="FFFFFF"/>
        </w:rPr>
      </w:pPr>
      <w:r w:rsidRPr="00763D4C">
        <w:rPr>
          <w:rFonts w:ascii="Arial" w:hAnsi="Arial" w:cs="Arial"/>
          <w:sz w:val="24"/>
          <w:szCs w:val="24"/>
          <w:shd w:val="clear" w:color="auto" w:fill="FFFFFF"/>
        </w:rPr>
        <w:t>Agricultores que pasaron del riego tradicional por gravedad al sistema de riego por goteo han reducido su consumo de agua en un 60 por ciento. Se reduce la mano de obra necesaria para el manejo del</w:t>
      </w:r>
      <w:r>
        <w:rPr>
          <w:rFonts w:ascii="Arial" w:hAnsi="Arial" w:cs="Arial"/>
          <w:sz w:val="24"/>
          <w:szCs w:val="24"/>
          <w:shd w:val="clear" w:color="auto" w:fill="FFFFFF"/>
        </w:rPr>
        <w:t xml:space="preserve"> riego y</w:t>
      </w:r>
      <w:r w:rsidRPr="00763D4C">
        <w:rPr>
          <w:rFonts w:ascii="Arial" w:hAnsi="Arial" w:cs="Arial"/>
          <w:sz w:val="24"/>
          <w:szCs w:val="24"/>
          <w:shd w:val="clear" w:color="auto" w:fill="FFFFFF"/>
        </w:rPr>
        <w:t xml:space="preserve"> la fertilización. Como se dosifica con eficacia la aplicación de agua, y la de fertilizante se consigue una mejor calidad de producto y aumentar las cos</w:t>
      </w:r>
      <w:r>
        <w:rPr>
          <w:rFonts w:ascii="Arial" w:hAnsi="Arial" w:cs="Arial"/>
          <w:sz w:val="24"/>
          <w:szCs w:val="24"/>
          <w:shd w:val="clear" w:color="auto" w:fill="FFFFFF"/>
        </w:rPr>
        <w:t>echa hasta en un 40 por ciento.</w:t>
      </w:r>
      <w:r w:rsidRPr="00763D4C">
        <w:rPr>
          <w:rFonts w:ascii="Arial" w:hAnsi="Arial" w:cs="Arial"/>
          <w:sz w:val="24"/>
          <w:szCs w:val="24"/>
          <w:shd w:val="clear" w:color="auto" w:fill="FFFFFF"/>
        </w:rPr>
        <w:t xml:space="preserve"> (</w:t>
      </w:r>
      <w:r w:rsidRPr="00763D4C">
        <w:rPr>
          <w:rFonts w:ascii="Arial" w:hAnsi="Arial" w:cs="Arial"/>
          <w:sz w:val="24"/>
          <w:szCs w:val="24"/>
        </w:rPr>
        <w:t>Predes, 2005</w:t>
      </w:r>
      <w:r>
        <w:rPr>
          <w:rFonts w:ascii="Arial" w:hAnsi="Arial" w:cs="Arial"/>
          <w:sz w:val="24"/>
          <w:szCs w:val="24"/>
          <w:shd w:val="clear" w:color="auto" w:fill="FFFFFF"/>
        </w:rPr>
        <w:t>).</w:t>
      </w:r>
    </w:p>
    <w:p w14:paraId="2CE4D8C2" w14:textId="77777777" w:rsidR="005F3339" w:rsidRPr="00763D4C" w:rsidRDefault="005F3339" w:rsidP="005F3339">
      <w:pPr>
        <w:spacing w:before="240" w:line="360" w:lineRule="auto"/>
        <w:ind w:firstLine="708"/>
        <w:jc w:val="both"/>
        <w:rPr>
          <w:rFonts w:ascii="Arial" w:hAnsi="Arial" w:cs="Arial"/>
          <w:sz w:val="24"/>
          <w:szCs w:val="24"/>
          <w:shd w:val="clear" w:color="auto" w:fill="FFFFFF"/>
        </w:rPr>
      </w:pPr>
      <w:r w:rsidRPr="00763D4C">
        <w:rPr>
          <w:rFonts w:ascii="Arial" w:hAnsi="Arial" w:cs="Arial"/>
          <w:sz w:val="24"/>
          <w:szCs w:val="24"/>
          <w:shd w:val="clear" w:color="auto" w:fill="FFFFFF"/>
        </w:rPr>
        <w:t>Este tipo de sistemas presenta una alternativa viable en cultivos con menor rentabilidad, puesto que su costo está por debajo del 50% de un sistema de goteo normal. A razón de que no utiliza un sistema de filtrado complejo, y no requiere de energía extra para su operación. (</w:t>
      </w:r>
      <w:r w:rsidRPr="00763D4C">
        <w:rPr>
          <w:rFonts w:ascii="Arial" w:hAnsi="Arial" w:cs="Arial"/>
          <w:sz w:val="24"/>
          <w:szCs w:val="24"/>
        </w:rPr>
        <w:t>Payan, 2013</w:t>
      </w:r>
      <w:r w:rsidRPr="00763D4C">
        <w:rPr>
          <w:rFonts w:ascii="Arial" w:hAnsi="Arial" w:cs="Arial"/>
          <w:sz w:val="24"/>
          <w:szCs w:val="24"/>
          <w:shd w:val="clear" w:color="auto" w:fill="FFFFFF"/>
        </w:rPr>
        <w:t>)</w:t>
      </w:r>
    </w:p>
    <w:p w14:paraId="625C5B79" w14:textId="77777777" w:rsidR="005F3339" w:rsidRDefault="005F3339" w:rsidP="004978CF">
      <w:pPr>
        <w:pStyle w:val="Ttulo2"/>
      </w:pPr>
      <w:bookmarkStart w:id="26" w:name="_Toc437818059"/>
      <w:r>
        <w:t xml:space="preserve">2.6.3 </w:t>
      </w:r>
      <w:r w:rsidRPr="00763D4C">
        <w:t>Ventajas y desventajas de los sistemas de riego por goteo.</w:t>
      </w:r>
      <w:bookmarkEnd w:id="26"/>
    </w:p>
    <w:p w14:paraId="0C2E185D" w14:textId="77777777" w:rsidR="005F3339" w:rsidRDefault="005F3339" w:rsidP="005F3339">
      <w:pPr>
        <w:pStyle w:val="Ttulo3"/>
        <w:spacing w:after="240"/>
        <w:rPr>
          <w:shd w:val="clear" w:color="auto" w:fill="FFFFFF"/>
        </w:rPr>
      </w:pPr>
      <w:bookmarkStart w:id="27" w:name="_Toc437818060"/>
      <w:r>
        <w:t xml:space="preserve">2.6.3.1 </w:t>
      </w:r>
      <w:r w:rsidRPr="00763D4C">
        <w:rPr>
          <w:shd w:val="clear" w:color="auto" w:fill="FFFFFF"/>
        </w:rPr>
        <w:t>Ventajas</w:t>
      </w:r>
      <w:bookmarkEnd w:id="27"/>
    </w:p>
    <w:p w14:paraId="5F694E5F" w14:textId="77777777" w:rsidR="005F3339" w:rsidRDefault="005F3339" w:rsidP="005F3339">
      <w:pPr>
        <w:rPr>
          <w:rFonts w:ascii="Arial" w:hAnsi="Arial" w:cs="Arial"/>
          <w:b/>
          <w:sz w:val="24"/>
          <w:szCs w:val="24"/>
          <w:shd w:val="clear" w:color="auto" w:fill="FFFFFF"/>
        </w:rPr>
      </w:pPr>
      <w:r w:rsidRPr="00763D4C">
        <w:rPr>
          <w:rFonts w:ascii="Arial" w:hAnsi="Arial" w:cs="Arial"/>
          <w:b/>
          <w:sz w:val="24"/>
          <w:szCs w:val="24"/>
          <w:shd w:val="clear" w:color="auto" w:fill="FFFFFF"/>
        </w:rPr>
        <w:t>Adaptación a los cultivos</w:t>
      </w:r>
    </w:p>
    <w:p w14:paraId="65F08141" w14:textId="420D7347" w:rsidR="005F3339" w:rsidRPr="00763D4C" w:rsidRDefault="005F3339" w:rsidP="005F3339">
      <w:pPr>
        <w:spacing w:line="360" w:lineRule="auto"/>
        <w:ind w:firstLine="708"/>
        <w:jc w:val="both"/>
        <w:rPr>
          <w:rFonts w:ascii="Arial" w:hAnsi="Arial" w:cs="Arial"/>
          <w:sz w:val="24"/>
          <w:szCs w:val="24"/>
          <w:shd w:val="clear" w:color="auto" w:fill="FFFFFF"/>
        </w:rPr>
      </w:pPr>
      <w:r w:rsidRPr="00763D4C">
        <w:rPr>
          <w:rFonts w:ascii="Arial" w:hAnsi="Arial" w:cs="Arial"/>
          <w:sz w:val="24"/>
          <w:szCs w:val="24"/>
          <w:shd w:val="clear" w:color="auto" w:fill="FFFFFF"/>
        </w:rPr>
        <w:t>Se adapta mejor a aquellos cultivos de espaciamiento amplio, cuyos sistemas radiculares no ocupan todo el volumen del suelo y, por lo tanto, el riego localizado es más eficiente. La forma y tipo de crecimiento de los cultivos, sean altos</w:t>
      </w:r>
      <w:r w:rsidR="003138FB">
        <w:rPr>
          <w:rFonts w:ascii="Arial" w:hAnsi="Arial" w:cs="Arial"/>
          <w:sz w:val="24"/>
          <w:szCs w:val="24"/>
          <w:shd w:val="clear" w:color="auto" w:fill="FFFFFF"/>
        </w:rPr>
        <w:t>,</w:t>
      </w:r>
      <w:r w:rsidRPr="00763D4C">
        <w:rPr>
          <w:rFonts w:ascii="Arial" w:hAnsi="Arial" w:cs="Arial"/>
          <w:sz w:val="24"/>
          <w:szCs w:val="24"/>
          <w:shd w:val="clear" w:color="auto" w:fill="FFFFFF"/>
        </w:rPr>
        <w:t xml:space="preserve"> frondosos o bajos y de escaso follaje, no tiene importancia para el riego por goteo.</w:t>
      </w:r>
      <w:r w:rsidRPr="00763D4C">
        <w:rPr>
          <w:rFonts w:ascii="Arial" w:hAnsi="Arial" w:cs="Arial"/>
          <w:sz w:val="24"/>
          <w:szCs w:val="24"/>
        </w:rPr>
        <w:t xml:space="preserve"> (FAO, 2007).</w:t>
      </w:r>
    </w:p>
    <w:p w14:paraId="569B8649" w14:textId="77777777" w:rsidR="001F13E8" w:rsidRPr="00763D4C" w:rsidRDefault="001F13E8" w:rsidP="001F13E8">
      <w:pPr>
        <w:spacing w:line="360" w:lineRule="auto"/>
        <w:jc w:val="both"/>
        <w:rPr>
          <w:rFonts w:ascii="Arial" w:hAnsi="Arial" w:cs="Arial"/>
          <w:sz w:val="24"/>
          <w:szCs w:val="24"/>
          <w:shd w:val="clear" w:color="auto" w:fill="FFFFFF"/>
        </w:rPr>
      </w:pPr>
      <w:r w:rsidRPr="00763D4C">
        <w:rPr>
          <w:rFonts w:ascii="Arial" w:hAnsi="Arial" w:cs="Arial"/>
          <w:b/>
          <w:sz w:val="24"/>
          <w:szCs w:val="24"/>
          <w:shd w:val="clear" w:color="auto" w:fill="FFFFFF"/>
        </w:rPr>
        <w:t>Adaptación a las características del terreno.</w:t>
      </w:r>
    </w:p>
    <w:p w14:paraId="277B7909" w14:textId="77777777" w:rsidR="001F13E8" w:rsidRPr="00763D4C" w:rsidRDefault="001F13E8" w:rsidP="001F13E8">
      <w:pPr>
        <w:spacing w:line="360" w:lineRule="auto"/>
        <w:ind w:left="708" w:firstLine="708"/>
        <w:jc w:val="both"/>
        <w:rPr>
          <w:rFonts w:ascii="Arial" w:hAnsi="Arial" w:cs="Arial"/>
          <w:sz w:val="24"/>
          <w:szCs w:val="24"/>
          <w:shd w:val="clear" w:color="auto" w:fill="FFFFFF"/>
        </w:rPr>
      </w:pPr>
      <w:r w:rsidRPr="00763D4C">
        <w:rPr>
          <w:rFonts w:ascii="Arial" w:hAnsi="Arial" w:cs="Arial"/>
          <w:sz w:val="24"/>
          <w:szCs w:val="24"/>
          <w:shd w:val="clear" w:color="auto" w:fill="FFFFFF"/>
        </w:rPr>
        <w:t>Se adapta bien a terrenos de cua</w:t>
      </w:r>
      <w:r>
        <w:rPr>
          <w:rFonts w:ascii="Arial" w:hAnsi="Arial" w:cs="Arial"/>
          <w:sz w:val="24"/>
          <w:szCs w:val="24"/>
          <w:shd w:val="clear" w:color="auto" w:fill="FFFFFF"/>
        </w:rPr>
        <w:t>lquier pendiente.</w:t>
      </w:r>
    </w:p>
    <w:p w14:paraId="46DF11EE" w14:textId="77777777" w:rsidR="005F3339" w:rsidRDefault="001F13E8" w:rsidP="005F3339">
      <w:pPr>
        <w:rPr>
          <w:rFonts w:ascii="Arial" w:hAnsi="Arial" w:cs="Arial"/>
          <w:b/>
          <w:sz w:val="24"/>
          <w:szCs w:val="24"/>
          <w:shd w:val="clear" w:color="auto" w:fill="FFFFFF"/>
        </w:rPr>
      </w:pPr>
      <w:r w:rsidRPr="00763D4C">
        <w:rPr>
          <w:rFonts w:ascii="Arial" w:hAnsi="Arial" w:cs="Arial"/>
          <w:b/>
          <w:sz w:val="24"/>
          <w:szCs w:val="24"/>
          <w:shd w:val="clear" w:color="auto" w:fill="FFFFFF"/>
        </w:rPr>
        <w:lastRenderedPageBreak/>
        <w:t>Consumo de agua.</w:t>
      </w:r>
    </w:p>
    <w:p w14:paraId="76BFB21F" w14:textId="77777777" w:rsidR="001F13E8" w:rsidRPr="00763D4C" w:rsidRDefault="001F13E8" w:rsidP="001F13E8">
      <w:pPr>
        <w:spacing w:line="360" w:lineRule="auto"/>
        <w:ind w:firstLine="708"/>
        <w:jc w:val="both"/>
        <w:rPr>
          <w:rFonts w:ascii="Arial" w:hAnsi="Arial" w:cs="Arial"/>
          <w:sz w:val="24"/>
          <w:szCs w:val="24"/>
          <w:shd w:val="clear" w:color="auto" w:fill="FFFFFF"/>
        </w:rPr>
      </w:pPr>
      <w:r w:rsidRPr="00763D4C">
        <w:rPr>
          <w:rFonts w:ascii="Arial" w:hAnsi="Arial" w:cs="Arial"/>
          <w:sz w:val="24"/>
          <w:szCs w:val="24"/>
          <w:shd w:val="clear" w:color="auto" w:fill="FFFFFF"/>
        </w:rPr>
        <w:t>Es el más eficiente en el uso del agua, principalmente si se trata de cultivos de espaciamiento amplio; consume poco y por ofrecer una distribución lenta los cultivos suelen aprovecharla mejor.</w:t>
      </w:r>
      <w:r w:rsidRPr="00763D4C">
        <w:rPr>
          <w:rFonts w:ascii="Arial" w:hAnsi="Arial" w:cs="Arial"/>
          <w:sz w:val="24"/>
          <w:szCs w:val="24"/>
        </w:rPr>
        <w:t xml:space="preserve"> (FAO, 2007).</w:t>
      </w:r>
    </w:p>
    <w:p w14:paraId="33214739" w14:textId="77777777" w:rsidR="001F13E8" w:rsidRDefault="001F13E8" w:rsidP="005F3339">
      <w:pPr>
        <w:rPr>
          <w:rFonts w:ascii="Arial" w:hAnsi="Arial" w:cs="Arial"/>
          <w:b/>
          <w:sz w:val="24"/>
          <w:szCs w:val="24"/>
          <w:shd w:val="clear" w:color="auto" w:fill="FFFFFF"/>
        </w:rPr>
      </w:pPr>
      <w:r w:rsidRPr="00763D4C">
        <w:rPr>
          <w:rFonts w:ascii="Arial" w:hAnsi="Arial" w:cs="Arial"/>
          <w:b/>
          <w:sz w:val="24"/>
          <w:szCs w:val="24"/>
          <w:shd w:val="clear" w:color="auto" w:fill="FFFFFF"/>
        </w:rPr>
        <w:t>Calidad de agua.</w:t>
      </w:r>
    </w:p>
    <w:p w14:paraId="1EB62835" w14:textId="77777777" w:rsidR="001F13E8" w:rsidRPr="00763D4C" w:rsidRDefault="001F13E8" w:rsidP="001F13E8">
      <w:pPr>
        <w:spacing w:line="360" w:lineRule="auto"/>
        <w:ind w:firstLine="708"/>
        <w:jc w:val="both"/>
        <w:rPr>
          <w:rFonts w:ascii="Arial" w:hAnsi="Arial" w:cs="Arial"/>
          <w:sz w:val="24"/>
          <w:szCs w:val="24"/>
          <w:shd w:val="clear" w:color="auto" w:fill="FFFFFF"/>
        </w:rPr>
      </w:pPr>
      <w:r w:rsidRPr="00763D4C">
        <w:rPr>
          <w:rFonts w:ascii="Arial" w:hAnsi="Arial" w:cs="Arial"/>
          <w:sz w:val="24"/>
          <w:szCs w:val="24"/>
          <w:shd w:val="clear" w:color="auto" w:fill="FFFFFF"/>
        </w:rPr>
        <w:t>Es muy susceptible a la presencia de sólidos en suspensión, porque taponan los orificios de los goteros. Inclusive</w:t>
      </w:r>
      <w:r>
        <w:rPr>
          <w:rFonts w:ascii="Arial" w:hAnsi="Arial" w:cs="Arial"/>
          <w:sz w:val="24"/>
          <w:szCs w:val="24"/>
          <w:shd w:val="clear" w:color="auto" w:fill="FFFFFF"/>
        </w:rPr>
        <w:t>, la presencia de algunas sales</w:t>
      </w:r>
      <w:r w:rsidRPr="00763D4C">
        <w:rPr>
          <w:rFonts w:ascii="Arial" w:hAnsi="Arial" w:cs="Arial"/>
          <w:sz w:val="24"/>
          <w:szCs w:val="24"/>
          <w:shd w:val="clear" w:color="auto" w:fill="FFFFFF"/>
        </w:rPr>
        <w:t xml:space="preserve"> puede taponarlos, al precipitarse en las boquillas cuando cesa el riego. La eficiencia de riego (relación del agua benéficamente utilizada en los cultivos y el agua total utilizada en la práctica del riego) 90-95%.</w:t>
      </w:r>
      <w:r w:rsidRPr="00763D4C">
        <w:rPr>
          <w:rFonts w:ascii="Arial" w:hAnsi="Arial" w:cs="Arial"/>
          <w:sz w:val="24"/>
          <w:szCs w:val="24"/>
        </w:rPr>
        <w:t>( FAO, 2007).</w:t>
      </w:r>
    </w:p>
    <w:p w14:paraId="4D312C34" w14:textId="77777777" w:rsidR="001F13E8" w:rsidRPr="00763D4C" w:rsidRDefault="001F13E8" w:rsidP="001F13E8">
      <w:pPr>
        <w:spacing w:before="240" w:line="360" w:lineRule="auto"/>
        <w:jc w:val="both"/>
        <w:rPr>
          <w:rFonts w:ascii="Arial" w:hAnsi="Arial" w:cs="Arial"/>
          <w:b/>
          <w:sz w:val="24"/>
          <w:szCs w:val="24"/>
          <w:shd w:val="clear" w:color="auto" w:fill="FFFFFF"/>
        </w:rPr>
      </w:pPr>
      <w:r w:rsidRPr="00763D4C">
        <w:rPr>
          <w:rFonts w:ascii="Arial" w:hAnsi="Arial" w:cs="Arial"/>
          <w:b/>
          <w:sz w:val="24"/>
          <w:szCs w:val="24"/>
          <w:shd w:val="clear" w:color="auto" w:fill="FFFFFF"/>
        </w:rPr>
        <w:t>Control del agua aplicada.</w:t>
      </w:r>
    </w:p>
    <w:p w14:paraId="7279B482" w14:textId="77777777" w:rsidR="001F13E8" w:rsidRPr="00763D4C" w:rsidRDefault="001F13E8" w:rsidP="001F13E8">
      <w:pPr>
        <w:spacing w:line="360" w:lineRule="auto"/>
        <w:ind w:firstLine="708"/>
        <w:jc w:val="both"/>
        <w:rPr>
          <w:rFonts w:ascii="Arial" w:hAnsi="Arial" w:cs="Arial"/>
          <w:sz w:val="24"/>
          <w:szCs w:val="24"/>
        </w:rPr>
      </w:pPr>
      <w:r w:rsidRPr="00763D4C">
        <w:rPr>
          <w:rFonts w:ascii="Arial" w:hAnsi="Arial" w:cs="Arial"/>
          <w:sz w:val="24"/>
          <w:szCs w:val="24"/>
          <w:shd w:val="clear" w:color="auto" w:fill="FFFFFF"/>
        </w:rPr>
        <w:t xml:space="preserve">Se pude controlar bien la cantidad de agua aplicada a través de la relación caudal/tiempo de los goteros o por el consumo en la estructura de almacenamiento. </w:t>
      </w:r>
      <w:r w:rsidRPr="00763D4C">
        <w:rPr>
          <w:rFonts w:ascii="Arial" w:hAnsi="Arial" w:cs="Arial"/>
          <w:sz w:val="24"/>
          <w:szCs w:val="24"/>
        </w:rPr>
        <w:t>Sin embargo, si los goteros son improvisados o adaptados o la presión entre ellos es desigual, la distribución del agua en cada uno es diferente; por lo tanto, se aplica más agua en algunos puntos del área que en otros. (FAO, 2007</w:t>
      </w:r>
      <w:r>
        <w:rPr>
          <w:rFonts w:ascii="Arial" w:hAnsi="Arial" w:cs="Arial"/>
          <w:sz w:val="24"/>
          <w:szCs w:val="24"/>
        </w:rPr>
        <w:t>).</w:t>
      </w:r>
    </w:p>
    <w:p w14:paraId="420ED577" w14:textId="77777777" w:rsidR="001F13E8" w:rsidRPr="00763D4C" w:rsidRDefault="001F13E8" w:rsidP="001F13E8">
      <w:pPr>
        <w:spacing w:before="240" w:line="360" w:lineRule="auto"/>
        <w:jc w:val="both"/>
        <w:rPr>
          <w:rFonts w:ascii="Arial" w:hAnsi="Arial" w:cs="Arial"/>
          <w:b/>
          <w:sz w:val="24"/>
          <w:szCs w:val="24"/>
        </w:rPr>
      </w:pPr>
      <w:r w:rsidRPr="00763D4C">
        <w:rPr>
          <w:rFonts w:ascii="Arial" w:hAnsi="Arial" w:cs="Arial"/>
          <w:b/>
          <w:sz w:val="24"/>
          <w:szCs w:val="24"/>
        </w:rPr>
        <w:t>Diferencial de altura (cota) para distribución del agua por gravedad</w:t>
      </w:r>
    </w:p>
    <w:p w14:paraId="4E2001FC" w14:textId="77777777" w:rsidR="001F13E8" w:rsidRPr="00763D4C" w:rsidRDefault="001F13E8" w:rsidP="001F13E8">
      <w:pPr>
        <w:spacing w:line="360" w:lineRule="auto"/>
        <w:ind w:firstLine="708"/>
        <w:jc w:val="both"/>
        <w:rPr>
          <w:rFonts w:ascii="Arial" w:hAnsi="Arial" w:cs="Arial"/>
          <w:sz w:val="24"/>
          <w:szCs w:val="24"/>
        </w:rPr>
      </w:pPr>
      <w:r w:rsidRPr="00763D4C">
        <w:rPr>
          <w:rFonts w:ascii="Arial" w:hAnsi="Arial" w:cs="Arial"/>
          <w:sz w:val="24"/>
          <w:szCs w:val="24"/>
        </w:rPr>
        <w:t>Requiere de poca altura entre la fuente de agua y los puntos de distribución (2 m. son suficientes para lograr un buen goteo). (FAO, 2007).</w:t>
      </w:r>
    </w:p>
    <w:p w14:paraId="3CF8EC86" w14:textId="77777777" w:rsidR="001F13E8" w:rsidRDefault="001F13E8" w:rsidP="001E2BF1">
      <w:pPr>
        <w:pStyle w:val="Ttulo3"/>
      </w:pPr>
      <w:bookmarkStart w:id="28" w:name="_Toc437818061"/>
      <w:r>
        <w:t xml:space="preserve">2.6.3.2 </w:t>
      </w:r>
      <w:r w:rsidRPr="00763D4C">
        <w:t>Desventajas</w:t>
      </w:r>
      <w:bookmarkEnd w:id="28"/>
    </w:p>
    <w:p w14:paraId="3496B190" w14:textId="19C1FEDF" w:rsidR="001F13E8" w:rsidRDefault="001F13E8" w:rsidP="001F13E8">
      <w:pPr>
        <w:spacing w:line="360" w:lineRule="auto"/>
        <w:rPr>
          <w:rFonts w:ascii="Arial" w:hAnsi="Arial" w:cs="Arial"/>
          <w:sz w:val="24"/>
          <w:szCs w:val="24"/>
        </w:rPr>
      </w:pPr>
      <w:r>
        <w:rPr>
          <w:rFonts w:ascii="Arial" w:hAnsi="Arial" w:cs="Arial"/>
          <w:sz w:val="24"/>
          <w:szCs w:val="24"/>
        </w:rPr>
        <w:tab/>
      </w:r>
      <w:r w:rsidRPr="00763D4C">
        <w:rPr>
          <w:rFonts w:ascii="Arial" w:hAnsi="Arial" w:cs="Arial"/>
          <w:sz w:val="24"/>
          <w:szCs w:val="24"/>
        </w:rPr>
        <w:t>Este sistema al igual que otros tipos de riego tiene inconvenientes que, con un adecuado mantenimiento y cálculo inicial se puede omitir estas desventajas</w:t>
      </w:r>
      <w:r>
        <w:rPr>
          <w:rFonts w:ascii="Arial" w:hAnsi="Arial" w:cs="Arial"/>
          <w:sz w:val="24"/>
          <w:szCs w:val="24"/>
        </w:rPr>
        <w:t>.</w:t>
      </w:r>
    </w:p>
    <w:p w14:paraId="1426B5D6" w14:textId="77777777" w:rsidR="001F13E8" w:rsidRPr="00763D4C" w:rsidRDefault="001F13E8" w:rsidP="001F13E8">
      <w:pPr>
        <w:spacing w:line="360" w:lineRule="auto"/>
        <w:ind w:firstLine="708"/>
        <w:jc w:val="both"/>
        <w:rPr>
          <w:rFonts w:ascii="Arial" w:hAnsi="Arial" w:cs="Arial"/>
          <w:sz w:val="24"/>
          <w:szCs w:val="24"/>
        </w:rPr>
      </w:pPr>
      <w:r w:rsidRPr="00763D4C">
        <w:rPr>
          <w:rFonts w:ascii="Arial" w:hAnsi="Arial" w:cs="Arial"/>
          <w:sz w:val="24"/>
          <w:szCs w:val="24"/>
        </w:rPr>
        <w:t>Tiene un mayor costo de instalación en comparación con otros sistemas de riego, y una menor facilidad de efectuar cambios en los cultivos cuando se utiliza en un cultivo inicial. También los costos crecen cuando es necesario utilizar un sistema de bombeo cuando se cuenta con una presión suficiente de agua.</w:t>
      </w:r>
    </w:p>
    <w:p w14:paraId="2C1A8206" w14:textId="318EBFE4" w:rsidR="001F13E8" w:rsidRPr="00434520" w:rsidRDefault="001F13E8" w:rsidP="001F13E8">
      <w:pPr>
        <w:spacing w:line="360" w:lineRule="auto"/>
        <w:ind w:firstLine="708"/>
        <w:jc w:val="both"/>
        <w:rPr>
          <w:rFonts w:ascii="Arial" w:hAnsi="Arial" w:cs="Arial"/>
          <w:b/>
          <w:sz w:val="24"/>
          <w:szCs w:val="24"/>
          <w:shd w:val="clear" w:color="auto" w:fill="FFFFFF"/>
        </w:rPr>
      </w:pPr>
      <w:r w:rsidRPr="00763D4C">
        <w:rPr>
          <w:rFonts w:ascii="Arial" w:hAnsi="Arial" w:cs="Arial"/>
          <w:sz w:val="24"/>
          <w:szCs w:val="24"/>
        </w:rPr>
        <w:t xml:space="preserve">La alta </w:t>
      </w:r>
      <w:r w:rsidR="00575FFE" w:rsidRPr="00763D4C">
        <w:rPr>
          <w:rFonts w:ascii="Arial" w:hAnsi="Arial" w:cs="Arial"/>
          <w:sz w:val="24"/>
          <w:szCs w:val="24"/>
        </w:rPr>
        <w:t>concentración</w:t>
      </w:r>
      <w:r w:rsidRPr="00763D4C">
        <w:rPr>
          <w:rFonts w:ascii="Arial" w:hAnsi="Arial" w:cs="Arial"/>
          <w:sz w:val="24"/>
          <w:szCs w:val="24"/>
        </w:rPr>
        <w:t xml:space="preserve"> de sales alrededor de las zonas regadas, debida a su acumulación en estas zonas de las sales </w:t>
      </w:r>
      <w:r w:rsidR="00575FFE" w:rsidRPr="00763D4C">
        <w:rPr>
          <w:rFonts w:ascii="Arial" w:hAnsi="Arial" w:cs="Arial"/>
          <w:sz w:val="24"/>
          <w:szCs w:val="24"/>
        </w:rPr>
        <w:t>puede</w:t>
      </w:r>
      <w:r w:rsidRPr="00763D4C">
        <w:rPr>
          <w:rFonts w:ascii="Arial" w:hAnsi="Arial" w:cs="Arial"/>
          <w:sz w:val="24"/>
          <w:szCs w:val="24"/>
        </w:rPr>
        <w:t xml:space="preserve"> constituir un inconveniente </w:t>
      </w:r>
      <w:r w:rsidRPr="00763D4C">
        <w:rPr>
          <w:rFonts w:ascii="Arial" w:hAnsi="Arial" w:cs="Arial"/>
          <w:sz w:val="24"/>
          <w:szCs w:val="24"/>
        </w:rPr>
        <w:lastRenderedPageBreak/>
        <w:t>importante para la plantación si las lluvias no son suficientes para lavar el suelo. (</w:t>
      </w:r>
      <w:r w:rsidRPr="00763D4C">
        <w:rPr>
          <w:rFonts w:ascii="Arial" w:hAnsi="Arial" w:cs="Arial"/>
          <w:color w:val="222222"/>
          <w:sz w:val="24"/>
          <w:szCs w:val="24"/>
          <w:shd w:val="clear" w:color="auto" w:fill="FFFFFF"/>
        </w:rPr>
        <w:t>Toledo, S., &amp; Pablo, J., 2012).</w:t>
      </w:r>
    </w:p>
    <w:p w14:paraId="0FFAEB43" w14:textId="77777777" w:rsidR="001F13E8" w:rsidRDefault="001F13E8" w:rsidP="001F13E8">
      <w:pPr>
        <w:pStyle w:val="Ttulo2"/>
        <w:spacing w:after="240"/>
      </w:pPr>
      <w:bookmarkStart w:id="29" w:name="_Toc437818062"/>
      <w:r>
        <w:t xml:space="preserve">2.7 </w:t>
      </w:r>
      <w:r w:rsidRPr="00913A39">
        <w:t>Origen del chile serrano</w:t>
      </w:r>
      <w:bookmarkEnd w:id="29"/>
    </w:p>
    <w:p w14:paraId="28201CF8" w14:textId="77777777" w:rsidR="001F13E8" w:rsidRDefault="001F13E8" w:rsidP="001F13E8">
      <w:pPr>
        <w:pStyle w:val="NormalWeb"/>
        <w:shd w:val="clear" w:color="auto" w:fill="FFFFFF"/>
        <w:spacing w:before="240" w:beforeAutospacing="0" w:after="0" w:afterAutospacing="0" w:line="360" w:lineRule="auto"/>
        <w:ind w:firstLine="708"/>
        <w:jc w:val="both"/>
        <w:rPr>
          <w:rFonts w:ascii="Arial" w:hAnsi="Arial" w:cs="Arial"/>
        </w:rPr>
      </w:pPr>
      <w:r w:rsidRPr="00913A39">
        <w:rPr>
          <w:rFonts w:ascii="Arial" w:hAnsi="Arial" w:cs="Arial"/>
        </w:rPr>
        <w:t>El chile es originario de México, Centro y Sudamérica, el nombre viene del náhuatl, chilli y se aplica a numerosas variedades. Después del maíz, el chile es el producto agrícola más representativo de México; además de ser uno de los condimentos más usados en la preparación de alimentos mexicanos. (González, 2015). Es originaria de las regiones montañosas de los estados de puebla e hidalgo, en México.</w:t>
      </w:r>
    </w:p>
    <w:p w14:paraId="73040F56" w14:textId="3DA90B74" w:rsidR="001F13E8" w:rsidRDefault="001F13E8" w:rsidP="001F13E8">
      <w:pPr>
        <w:pStyle w:val="NormalWeb"/>
        <w:shd w:val="clear" w:color="auto" w:fill="FFFFFF"/>
        <w:spacing w:before="240" w:beforeAutospacing="0" w:after="240" w:afterAutospacing="0" w:line="360" w:lineRule="auto"/>
        <w:ind w:firstLine="708"/>
        <w:jc w:val="both"/>
        <w:rPr>
          <w:rFonts w:ascii="Arial" w:hAnsi="Arial" w:cs="Arial"/>
        </w:rPr>
      </w:pPr>
      <w:r w:rsidRPr="00913A39">
        <w:rPr>
          <w:rFonts w:ascii="Arial" w:hAnsi="Arial" w:cs="Arial"/>
        </w:rPr>
        <w:t xml:space="preserve">El género Capsicum, al cual </w:t>
      </w:r>
      <w:r w:rsidR="00575FFE" w:rsidRPr="00913A39">
        <w:rPr>
          <w:rFonts w:ascii="Arial" w:hAnsi="Arial" w:cs="Arial"/>
        </w:rPr>
        <w:t>pertenece</w:t>
      </w:r>
      <w:r w:rsidRPr="00913A39">
        <w:rPr>
          <w:rFonts w:ascii="Arial" w:hAnsi="Arial" w:cs="Arial"/>
        </w:rPr>
        <w:t xml:space="preserve"> todo </w:t>
      </w:r>
      <w:r w:rsidR="00575FFE">
        <w:rPr>
          <w:rFonts w:ascii="Arial" w:hAnsi="Arial" w:cs="Arial"/>
        </w:rPr>
        <w:t>el</w:t>
      </w:r>
      <w:r w:rsidRPr="00913A39">
        <w:rPr>
          <w:rFonts w:ascii="Arial" w:hAnsi="Arial" w:cs="Arial"/>
        </w:rPr>
        <w:t xml:space="preserve"> chile cultivado, es originario de los trópicos de América. Las cinco especies domesticadas y sus parientes silvestres estuvieron confinadas en el continente Americano en la época precolombina. Los primeros exploradores españoles y portugueses, encontraron los frutos tan pungentes que lo introdujeron rápidamente a Europa y Asia. Se ha encontrado remanente arqueológico que ha permitido determinar que las  especies de este género se domesticaron en diferentes partes de América principalmente en México (</w:t>
      </w:r>
      <w:smartTag w:uri="urn:schemas-microsoft-com:office:smarttags" w:element="metricconverter">
        <w:smartTagPr>
          <w:attr w:name="ProductID" w:val="7000, AC"/>
        </w:smartTagPr>
        <w:r w:rsidRPr="00913A39">
          <w:rPr>
            <w:rFonts w:ascii="Arial" w:hAnsi="Arial" w:cs="Arial"/>
          </w:rPr>
          <w:t>7000, AC</w:t>
        </w:r>
      </w:smartTag>
      <w:r w:rsidRPr="00913A39">
        <w:rPr>
          <w:rFonts w:ascii="Arial" w:hAnsi="Arial" w:cs="Arial"/>
        </w:rPr>
        <w:t xml:space="preserve">).Se indica como centro de origen de C. frutescens L. Y C. ChinenseJacq., a Bolivia, Perú, sureste de Brasil, los andes y Colombia, aunque unos tipos también se pueden encontrar en África y el sureste de Asia, ya que fueron introducidos en la época colonial (Tun, 2001).Diversos estudios han definido como centro de origen del genero Capsicum a una gran área ubicada entre el sur de Brasil y este de Bolivia, Oeste de Paraguay y </w:t>
      </w:r>
      <w:r w:rsidR="00575FFE">
        <w:rPr>
          <w:rFonts w:ascii="Arial" w:hAnsi="Arial" w:cs="Arial"/>
        </w:rPr>
        <w:t>Norte de A</w:t>
      </w:r>
      <w:r w:rsidRPr="00913A39">
        <w:rPr>
          <w:rFonts w:ascii="Arial" w:hAnsi="Arial" w:cs="Arial"/>
        </w:rPr>
        <w:t>rgentina. En esta región se observa la mayor distribución de especias silvestres en el mundo (Ruiz</w:t>
      </w:r>
      <w:r>
        <w:rPr>
          <w:rFonts w:ascii="Arial" w:hAnsi="Arial" w:cs="Arial"/>
          <w:color w:val="000000"/>
          <w:shd w:val="clear" w:color="auto" w:fill="FFFFFF"/>
        </w:rPr>
        <w:t xml:space="preserve"> </w:t>
      </w:r>
      <w:r w:rsidRPr="00913A39">
        <w:rPr>
          <w:rFonts w:ascii="Arial" w:hAnsi="Arial" w:cs="Arial"/>
          <w:i/>
          <w:color w:val="000000"/>
          <w:shd w:val="clear" w:color="auto" w:fill="FFFFFF"/>
        </w:rPr>
        <w:t>et al.</w:t>
      </w:r>
      <w:r>
        <w:rPr>
          <w:rFonts w:ascii="Arial" w:hAnsi="Arial" w:cs="Arial"/>
          <w:i/>
          <w:color w:val="000000"/>
          <w:shd w:val="clear" w:color="auto" w:fill="FFFFFF"/>
        </w:rPr>
        <w:t>,</w:t>
      </w:r>
      <w:r w:rsidRPr="00913A39">
        <w:rPr>
          <w:rFonts w:ascii="Arial" w:hAnsi="Arial" w:cs="Arial"/>
          <w:color w:val="000000"/>
          <w:shd w:val="clear" w:color="auto" w:fill="FFFFFF"/>
        </w:rPr>
        <w:t xml:space="preserve"> </w:t>
      </w:r>
      <w:r w:rsidRPr="00913A39">
        <w:rPr>
          <w:rFonts w:ascii="Arial" w:hAnsi="Arial" w:cs="Arial"/>
        </w:rPr>
        <w:t>2011).</w:t>
      </w:r>
    </w:p>
    <w:p w14:paraId="7DCD4DC0" w14:textId="320AF842" w:rsidR="001F13E8" w:rsidRDefault="001F13E8" w:rsidP="004978CF">
      <w:pPr>
        <w:pStyle w:val="Ttulo3"/>
      </w:pPr>
      <w:bookmarkStart w:id="30" w:name="_Toc437818063"/>
      <w:r>
        <w:t>2.7.1</w:t>
      </w:r>
      <w:r w:rsidR="004978CF">
        <w:t xml:space="preserve"> </w:t>
      </w:r>
      <w:r w:rsidRPr="00913A39">
        <w:t>Clasificación taxonómica</w:t>
      </w:r>
      <w:bookmarkEnd w:id="30"/>
    </w:p>
    <w:p w14:paraId="482CB42A" w14:textId="77777777" w:rsidR="001F13E8" w:rsidRPr="00913A39" w:rsidRDefault="001F13E8" w:rsidP="001F13E8">
      <w:pPr>
        <w:spacing w:after="0"/>
        <w:jc w:val="both"/>
        <w:rPr>
          <w:rFonts w:ascii="Arial" w:hAnsi="Arial" w:cs="Arial"/>
          <w:sz w:val="24"/>
          <w:szCs w:val="24"/>
        </w:rPr>
      </w:pPr>
      <w:r w:rsidRPr="00913A39">
        <w:rPr>
          <w:rFonts w:ascii="Arial" w:hAnsi="Arial" w:cs="Arial"/>
          <w:sz w:val="24"/>
          <w:szCs w:val="24"/>
        </w:rPr>
        <w:t>Clasificación taxonómica Capsicum annuum por Franz Eugen Köhler, en 1897</w:t>
      </w:r>
    </w:p>
    <w:p w14:paraId="76087B02" w14:textId="77777777" w:rsidR="001F13E8" w:rsidRPr="00913A39" w:rsidRDefault="001F13E8" w:rsidP="001F13E8">
      <w:pPr>
        <w:spacing w:after="0"/>
        <w:jc w:val="both"/>
        <w:rPr>
          <w:rFonts w:ascii="Arial" w:hAnsi="Arial" w:cs="Arial"/>
          <w:sz w:val="24"/>
          <w:szCs w:val="24"/>
        </w:rPr>
      </w:pPr>
      <w:r w:rsidRPr="00913A39">
        <w:rPr>
          <w:rFonts w:ascii="Arial" w:hAnsi="Arial" w:cs="Arial"/>
          <w:sz w:val="24"/>
          <w:szCs w:val="24"/>
        </w:rPr>
        <w:t>Reino: Plantae</w:t>
      </w:r>
    </w:p>
    <w:p w14:paraId="3E63EE11" w14:textId="77777777" w:rsidR="001F13E8" w:rsidRPr="00913A39" w:rsidRDefault="001F13E8" w:rsidP="001F13E8">
      <w:pPr>
        <w:spacing w:after="0"/>
        <w:jc w:val="both"/>
        <w:rPr>
          <w:rFonts w:ascii="Arial" w:hAnsi="Arial" w:cs="Arial"/>
          <w:sz w:val="24"/>
          <w:szCs w:val="24"/>
        </w:rPr>
      </w:pPr>
      <w:r w:rsidRPr="00913A39">
        <w:rPr>
          <w:rFonts w:ascii="Arial" w:hAnsi="Arial" w:cs="Arial"/>
          <w:sz w:val="24"/>
          <w:szCs w:val="24"/>
        </w:rPr>
        <w:t>División: Magnoliophyta</w:t>
      </w:r>
    </w:p>
    <w:p w14:paraId="1AB0E336" w14:textId="77777777" w:rsidR="001F13E8" w:rsidRPr="00913A39" w:rsidRDefault="001F13E8" w:rsidP="001F13E8">
      <w:pPr>
        <w:spacing w:after="0"/>
        <w:jc w:val="both"/>
        <w:rPr>
          <w:rFonts w:ascii="Arial" w:hAnsi="Arial" w:cs="Arial"/>
          <w:sz w:val="24"/>
          <w:szCs w:val="24"/>
        </w:rPr>
      </w:pPr>
      <w:r w:rsidRPr="00913A39">
        <w:rPr>
          <w:rFonts w:ascii="Arial" w:hAnsi="Arial" w:cs="Arial"/>
          <w:sz w:val="24"/>
          <w:szCs w:val="24"/>
        </w:rPr>
        <w:t>Clase: Magnoliopsida</w:t>
      </w:r>
    </w:p>
    <w:p w14:paraId="0F094AB7" w14:textId="77777777" w:rsidR="001F13E8" w:rsidRPr="00913A39" w:rsidRDefault="001F13E8" w:rsidP="001F13E8">
      <w:pPr>
        <w:spacing w:after="0"/>
        <w:jc w:val="both"/>
        <w:rPr>
          <w:rFonts w:ascii="Arial" w:hAnsi="Arial" w:cs="Arial"/>
          <w:sz w:val="24"/>
          <w:szCs w:val="24"/>
        </w:rPr>
      </w:pPr>
      <w:r w:rsidRPr="00913A39">
        <w:rPr>
          <w:rFonts w:ascii="Arial" w:hAnsi="Arial" w:cs="Arial"/>
          <w:sz w:val="24"/>
          <w:szCs w:val="24"/>
        </w:rPr>
        <w:t>Subclase: Asteridae</w:t>
      </w:r>
    </w:p>
    <w:p w14:paraId="7283F584" w14:textId="77777777" w:rsidR="001F13E8" w:rsidRPr="00913A39" w:rsidRDefault="001F13E8" w:rsidP="001F13E8">
      <w:pPr>
        <w:spacing w:after="0"/>
        <w:jc w:val="both"/>
        <w:rPr>
          <w:rFonts w:ascii="Arial" w:hAnsi="Arial" w:cs="Arial"/>
          <w:sz w:val="24"/>
          <w:szCs w:val="24"/>
        </w:rPr>
      </w:pPr>
      <w:r w:rsidRPr="00913A39">
        <w:rPr>
          <w:rFonts w:ascii="Arial" w:hAnsi="Arial" w:cs="Arial"/>
          <w:sz w:val="24"/>
          <w:szCs w:val="24"/>
        </w:rPr>
        <w:t>Orden: Solanales</w:t>
      </w:r>
    </w:p>
    <w:p w14:paraId="4B6EBB25" w14:textId="77777777" w:rsidR="001F13E8" w:rsidRPr="00913A39" w:rsidRDefault="001F13E8" w:rsidP="001F13E8">
      <w:pPr>
        <w:spacing w:after="0"/>
        <w:jc w:val="both"/>
        <w:rPr>
          <w:rFonts w:ascii="Arial" w:hAnsi="Arial" w:cs="Arial"/>
          <w:sz w:val="24"/>
          <w:szCs w:val="24"/>
        </w:rPr>
      </w:pPr>
      <w:r w:rsidRPr="00913A39">
        <w:rPr>
          <w:rFonts w:ascii="Arial" w:hAnsi="Arial" w:cs="Arial"/>
          <w:sz w:val="24"/>
          <w:szCs w:val="24"/>
        </w:rPr>
        <w:t>Familia:</w:t>
      </w:r>
      <w:r w:rsidRPr="00913A39">
        <w:rPr>
          <w:rFonts w:ascii="Arial" w:hAnsi="Arial" w:cs="Arial"/>
          <w:sz w:val="24"/>
          <w:szCs w:val="24"/>
        </w:rPr>
        <w:tab/>
        <w:t>Solanaceae</w:t>
      </w:r>
    </w:p>
    <w:p w14:paraId="720E4D62" w14:textId="77777777" w:rsidR="001F13E8" w:rsidRPr="00913A39" w:rsidRDefault="001F13E8" w:rsidP="001F13E8">
      <w:pPr>
        <w:spacing w:after="0"/>
        <w:jc w:val="both"/>
        <w:rPr>
          <w:rFonts w:ascii="Arial" w:hAnsi="Arial" w:cs="Arial"/>
          <w:sz w:val="24"/>
          <w:szCs w:val="24"/>
        </w:rPr>
      </w:pPr>
      <w:r w:rsidRPr="00913A39">
        <w:rPr>
          <w:rFonts w:ascii="Arial" w:hAnsi="Arial" w:cs="Arial"/>
          <w:sz w:val="24"/>
          <w:szCs w:val="24"/>
        </w:rPr>
        <w:t>Subfamilia: Solanoideae</w:t>
      </w:r>
    </w:p>
    <w:p w14:paraId="29BBABBA" w14:textId="77777777" w:rsidR="001F13E8" w:rsidRPr="00913A39" w:rsidRDefault="001F13E8" w:rsidP="001F13E8">
      <w:pPr>
        <w:spacing w:after="0"/>
        <w:jc w:val="both"/>
        <w:rPr>
          <w:rFonts w:ascii="Arial" w:hAnsi="Arial" w:cs="Arial"/>
          <w:sz w:val="24"/>
          <w:szCs w:val="24"/>
        </w:rPr>
      </w:pPr>
      <w:r w:rsidRPr="00913A39">
        <w:rPr>
          <w:rFonts w:ascii="Arial" w:hAnsi="Arial" w:cs="Arial"/>
          <w:sz w:val="24"/>
          <w:szCs w:val="24"/>
        </w:rPr>
        <w:lastRenderedPageBreak/>
        <w:t>Tribu: Capsiceae</w:t>
      </w:r>
    </w:p>
    <w:p w14:paraId="1FB7D39E" w14:textId="77777777" w:rsidR="001F13E8" w:rsidRPr="00913A39" w:rsidRDefault="001F13E8" w:rsidP="001F13E8">
      <w:pPr>
        <w:spacing w:after="0"/>
        <w:jc w:val="both"/>
        <w:rPr>
          <w:rFonts w:ascii="Arial" w:hAnsi="Arial" w:cs="Arial"/>
          <w:sz w:val="24"/>
          <w:szCs w:val="24"/>
        </w:rPr>
      </w:pPr>
      <w:r w:rsidRPr="00913A39">
        <w:rPr>
          <w:rFonts w:ascii="Arial" w:hAnsi="Arial" w:cs="Arial"/>
          <w:sz w:val="24"/>
          <w:szCs w:val="24"/>
        </w:rPr>
        <w:t>Género: Capsicum</w:t>
      </w:r>
    </w:p>
    <w:p w14:paraId="6A3E0E17" w14:textId="77777777" w:rsidR="001F13E8" w:rsidRPr="00913A39" w:rsidRDefault="001F13E8" w:rsidP="001F13E8">
      <w:pPr>
        <w:jc w:val="both"/>
        <w:rPr>
          <w:rFonts w:ascii="Arial" w:hAnsi="Arial" w:cs="Arial"/>
          <w:sz w:val="24"/>
          <w:szCs w:val="24"/>
        </w:rPr>
      </w:pPr>
      <w:r w:rsidRPr="00913A39">
        <w:rPr>
          <w:rFonts w:ascii="Arial" w:hAnsi="Arial" w:cs="Arial"/>
          <w:sz w:val="24"/>
          <w:szCs w:val="24"/>
        </w:rPr>
        <w:t>Especie: C. annuum</w:t>
      </w:r>
    </w:p>
    <w:p w14:paraId="69AF8350" w14:textId="77777777" w:rsidR="001F13E8" w:rsidRDefault="001F13E8" w:rsidP="004978CF">
      <w:pPr>
        <w:pStyle w:val="Ttulo3"/>
      </w:pPr>
      <w:bookmarkStart w:id="31" w:name="_Toc437818064"/>
      <w:r>
        <w:t>2.7.2 Descripción botánica</w:t>
      </w:r>
      <w:bookmarkEnd w:id="31"/>
    </w:p>
    <w:p w14:paraId="0D4D70AD" w14:textId="21ECD8CE" w:rsidR="001F13E8" w:rsidRDefault="001F13E8" w:rsidP="001F13E8">
      <w:pPr>
        <w:pStyle w:val="NormalWeb"/>
        <w:shd w:val="clear" w:color="auto" w:fill="FFFFFF"/>
        <w:spacing w:before="240" w:beforeAutospacing="0" w:after="240" w:afterAutospacing="0" w:line="360" w:lineRule="auto"/>
        <w:ind w:firstLine="708"/>
        <w:jc w:val="both"/>
        <w:rPr>
          <w:rFonts w:ascii="Arial" w:hAnsi="Arial" w:cs="Arial"/>
        </w:rPr>
      </w:pPr>
      <w:r w:rsidRPr="00913A39">
        <w:rPr>
          <w:rFonts w:ascii="Arial" w:hAnsi="Arial" w:cs="Arial"/>
        </w:rPr>
        <w:t xml:space="preserve">Es el más demandado en el país, y se le denomina también “chile verde”. La planta presenta mucha variabilidad en cuanto a morfología. Mostrando hábitos de crecimiento compacto, postrado o erecto, con todas sus variantes. La altura de la planta varía de 0.40 a 1.50 m. las hojas y tallo presentan diferentes grados de pubescencia e incluso nula, lo cual da diversas tonalidades de color verde a la planta. Los frutos son alargados, rectos o ligeramente encorvados y algunos de forma cónica. Tienen de 4 a 10 cm de longitud y diámetro de 1.8 a 2 cm, con cuerpo cilíndrico y epidermis lisa. En ocasiones su terminación es en punta, de color verde que varía desde el claro al muy oscuro brillante. En cuanto a la pungencia o picor es necesario que el fruto sea muy picante y de buen sabor. </w:t>
      </w:r>
      <w:r w:rsidRPr="00A1407F">
        <w:rPr>
          <w:rFonts w:ascii="Arial" w:hAnsi="Arial" w:cs="Arial"/>
        </w:rPr>
        <w:t>(Manual de los chiles picosos, 2015).</w:t>
      </w:r>
    </w:p>
    <w:p w14:paraId="6EE863CD" w14:textId="357D7141" w:rsidR="001F13E8" w:rsidRDefault="001F13E8" w:rsidP="001F13E8">
      <w:pPr>
        <w:pStyle w:val="NormalWeb"/>
        <w:shd w:val="clear" w:color="auto" w:fill="FFFFFF"/>
        <w:spacing w:before="240" w:beforeAutospacing="0" w:after="240" w:afterAutospacing="0" w:line="360" w:lineRule="auto"/>
        <w:ind w:firstLine="708"/>
        <w:jc w:val="both"/>
        <w:rPr>
          <w:rFonts w:ascii="Arial" w:hAnsi="Arial" w:cs="Arial"/>
        </w:rPr>
      </w:pPr>
      <w:r w:rsidRPr="00913A39">
        <w:rPr>
          <w:rFonts w:ascii="Arial" w:hAnsi="Arial" w:cs="Arial"/>
        </w:rPr>
        <w:t>La escala de unidades Scoville es un sistema de medición del picor de</w:t>
      </w:r>
      <w:r w:rsidR="00F84DEB">
        <w:rPr>
          <w:rFonts w:ascii="Arial" w:hAnsi="Arial" w:cs="Arial"/>
        </w:rPr>
        <w:t>l</w:t>
      </w:r>
      <w:r w:rsidRPr="00913A39">
        <w:rPr>
          <w:rFonts w:ascii="Arial" w:hAnsi="Arial" w:cs="Arial"/>
        </w:rPr>
        <w:t xml:space="preserve"> chile inventada por Wilbur Scoville durante la primera década del siglo XX. Su objetivo era determinar la máxima dilución del extracto del chile en la que aun fuera detectable el picor. (López-Riquelme 2003).</w:t>
      </w:r>
    </w:p>
    <w:p w14:paraId="6449B033" w14:textId="77777777" w:rsidR="001F13E8" w:rsidRPr="001F13E8" w:rsidRDefault="001F13E8" w:rsidP="001F13E8">
      <w:pPr>
        <w:pStyle w:val="Descripcin"/>
        <w:keepNext/>
        <w:jc w:val="center"/>
        <w:rPr>
          <w:b/>
          <w:i w:val="0"/>
          <w:sz w:val="24"/>
        </w:rPr>
      </w:pPr>
      <w:bookmarkStart w:id="32" w:name="_Toc437496406"/>
      <w:r w:rsidRPr="001F13E8">
        <w:rPr>
          <w:b/>
          <w:i w:val="0"/>
          <w:sz w:val="24"/>
        </w:rPr>
        <w:t xml:space="preserve">Cuadro </w:t>
      </w:r>
      <w:r w:rsidRPr="001F13E8">
        <w:rPr>
          <w:b/>
          <w:i w:val="0"/>
          <w:sz w:val="24"/>
        </w:rPr>
        <w:fldChar w:fldCharType="begin"/>
      </w:r>
      <w:r w:rsidRPr="001F13E8">
        <w:rPr>
          <w:b/>
          <w:i w:val="0"/>
          <w:sz w:val="24"/>
        </w:rPr>
        <w:instrText xml:space="preserve"> SEQ Cuadro \* ARABIC </w:instrText>
      </w:r>
      <w:r w:rsidRPr="001F13E8">
        <w:rPr>
          <w:b/>
          <w:i w:val="0"/>
          <w:sz w:val="24"/>
        </w:rPr>
        <w:fldChar w:fldCharType="separate"/>
      </w:r>
      <w:r w:rsidR="00053AE3">
        <w:rPr>
          <w:b/>
          <w:i w:val="0"/>
          <w:noProof/>
          <w:sz w:val="24"/>
        </w:rPr>
        <w:t>3</w:t>
      </w:r>
      <w:r w:rsidRPr="001F13E8">
        <w:rPr>
          <w:b/>
          <w:i w:val="0"/>
          <w:sz w:val="24"/>
        </w:rPr>
        <w:fldChar w:fldCharType="end"/>
      </w:r>
      <w:r w:rsidRPr="001F13E8">
        <w:rPr>
          <w:b/>
          <w:i w:val="0"/>
          <w:sz w:val="24"/>
        </w:rPr>
        <w:t>. Escala de unidades de Scoville.</w:t>
      </w:r>
      <w:bookmarkEnd w:id="32"/>
    </w:p>
    <w:tbl>
      <w:tblPr>
        <w:tblW w:w="5000" w:type="pct"/>
        <w:jc w:val="center"/>
        <w:tblCellMar>
          <w:left w:w="70" w:type="dxa"/>
          <w:right w:w="70" w:type="dxa"/>
        </w:tblCellMar>
        <w:tblLook w:val="04A0" w:firstRow="1" w:lastRow="0" w:firstColumn="1" w:lastColumn="0" w:noHBand="0" w:noVBand="1"/>
      </w:tblPr>
      <w:tblGrid>
        <w:gridCol w:w="4334"/>
        <w:gridCol w:w="4504"/>
      </w:tblGrid>
      <w:tr w:rsidR="001F13E8" w:rsidRPr="00F90BD1" w14:paraId="3816D755" w14:textId="77777777" w:rsidTr="000054A1">
        <w:trPr>
          <w:trHeight w:val="330"/>
          <w:jc w:val="center"/>
        </w:trPr>
        <w:tc>
          <w:tcPr>
            <w:tcW w:w="2452" w:type="pct"/>
            <w:tcBorders>
              <w:top w:val="single" w:sz="12" w:space="0" w:color="auto"/>
              <w:left w:val="nil"/>
              <w:bottom w:val="single" w:sz="12" w:space="0" w:color="auto"/>
              <w:right w:val="nil"/>
            </w:tcBorders>
            <w:shd w:val="clear" w:color="auto" w:fill="auto"/>
            <w:noWrap/>
            <w:vAlign w:val="bottom"/>
            <w:hideMark/>
          </w:tcPr>
          <w:p w14:paraId="79F970C3" w14:textId="77777777" w:rsidR="001F13E8" w:rsidRPr="00F90BD1" w:rsidRDefault="001F13E8" w:rsidP="000054A1">
            <w:pPr>
              <w:spacing w:after="0" w:line="240" w:lineRule="auto"/>
              <w:jc w:val="center"/>
              <w:rPr>
                <w:rFonts w:ascii="Arial" w:eastAsia="Times New Roman" w:hAnsi="Arial" w:cs="Arial"/>
                <w:b/>
                <w:color w:val="000000"/>
                <w:sz w:val="24"/>
                <w:szCs w:val="24"/>
                <w:lang w:eastAsia="es-MX"/>
              </w:rPr>
            </w:pPr>
            <w:r w:rsidRPr="00F90BD1">
              <w:rPr>
                <w:rFonts w:ascii="Arial" w:eastAsia="Times New Roman" w:hAnsi="Arial" w:cs="Arial"/>
                <w:b/>
                <w:color w:val="000000"/>
                <w:sz w:val="24"/>
                <w:szCs w:val="24"/>
                <w:lang w:eastAsia="es-MX"/>
              </w:rPr>
              <w:t>CHILE</w:t>
            </w:r>
          </w:p>
        </w:tc>
        <w:tc>
          <w:tcPr>
            <w:tcW w:w="2548" w:type="pct"/>
            <w:tcBorders>
              <w:top w:val="single" w:sz="12" w:space="0" w:color="auto"/>
              <w:left w:val="nil"/>
              <w:bottom w:val="single" w:sz="12" w:space="0" w:color="auto"/>
              <w:right w:val="nil"/>
            </w:tcBorders>
            <w:shd w:val="clear" w:color="auto" w:fill="auto"/>
            <w:noWrap/>
            <w:vAlign w:val="bottom"/>
            <w:hideMark/>
          </w:tcPr>
          <w:p w14:paraId="7167D9AE" w14:textId="77777777" w:rsidR="001F13E8" w:rsidRPr="00F90BD1" w:rsidRDefault="001F13E8" w:rsidP="000054A1">
            <w:pPr>
              <w:spacing w:after="0" w:line="240" w:lineRule="auto"/>
              <w:jc w:val="center"/>
              <w:rPr>
                <w:rFonts w:ascii="Arial" w:eastAsia="Times New Roman" w:hAnsi="Arial" w:cs="Arial"/>
                <w:b/>
                <w:color w:val="000000"/>
                <w:sz w:val="24"/>
                <w:szCs w:val="24"/>
                <w:lang w:eastAsia="es-MX"/>
              </w:rPr>
            </w:pPr>
            <w:r w:rsidRPr="00F90BD1">
              <w:rPr>
                <w:rFonts w:ascii="Arial" w:eastAsia="Times New Roman" w:hAnsi="Arial" w:cs="Arial"/>
                <w:b/>
                <w:color w:val="000000"/>
                <w:sz w:val="24"/>
                <w:szCs w:val="24"/>
                <w:lang w:eastAsia="es-MX"/>
              </w:rPr>
              <w:t>UNIDADES SCOVILLE</w:t>
            </w:r>
          </w:p>
        </w:tc>
      </w:tr>
      <w:tr w:rsidR="001F13E8" w:rsidRPr="00F90BD1" w14:paraId="59DF9154" w14:textId="77777777" w:rsidTr="000054A1">
        <w:trPr>
          <w:trHeight w:val="315"/>
          <w:jc w:val="center"/>
        </w:trPr>
        <w:tc>
          <w:tcPr>
            <w:tcW w:w="2452" w:type="pct"/>
            <w:tcBorders>
              <w:top w:val="nil"/>
              <w:left w:val="nil"/>
              <w:bottom w:val="nil"/>
              <w:right w:val="nil"/>
            </w:tcBorders>
            <w:shd w:val="clear" w:color="auto" w:fill="auto"/>
            <w:noWrap/>
            <w:vAlign w:val="bottom"/>
            <w:hideMark/>
          </w:tcPr>
          <w:p w14:paraId="5F4F99BD" w14:textId="77777777" w:rsidR="001F13E8" w:rsidRPr="00F90BD1" w:rsidRDefault="001F13E8" w:rsidP="000054A1">
            <w:pPr>
              <w:spacing w:after="0" w:line="240" w:lineRule="auto"/>
              <w:jc w:val="center"/>
              <w:rPr>
                <w:rFonts w:ascii="Arial" w:eastAsia="Times New Roman" w:hAnsi="Arial" w:cs="Arial"/>
                <w:b/>
                <w:color w:val="000000"/>
                <w:sz w:val="24"/>
                <w:szCs w:val="24"/>
                <w:lang w:eastAsia="es-MX"/>
              </w:rPr>
            </w:pPr>
            <w:r w:rsidRPr="00F90BD1">
              <w:rPr>
                <w:rFonts w:ascii="Arial" w:eastAsia="Times New Roman" w:hAnsi="Arial" w:cs="Arial"/>
                <w:b/>
                <w:color w:val="000000"/>
                <w:sz w:val="24"/>
                <w:szCs w:val="24"/>
                <w:lang w:eastAsia="es-MX"/>
              </w:rPr>
              <w:t>Capsaicina pura</w:t>
            </w:r>
          </w:p>
        </w:tc>
        <w:tc>
          <w:tcPr>
            <w:tcW w:w="2548" w:type="pct"/>
            <w:tcBorders>
              <w:top w:val="nil"/>
              <w:left w:val="nil"/>
              <w:bottom w:val="nil"/>
              <w:right w:val="nil"/>
            </w:tcBorders>
            <w:shd w:val="clear" w:color="auto" w:fill="auto"/>
            <w:noWrap/>
            <w:vAlign w:val="bottom"/>
            <w:hideMark/>
          </w:tcPr>
          <w:p w14:paraId="0BC9DAE7" w14:textId="77777777" w:rsidR="001F13E8" w:rsidRPr="00F90BD1" w:rsidRDefault="001F13E8" w:rsidP="000054A1">
            <w:pPr>
              <w:spacing w:after="0" w:line="240" w:lineRule="auto"/>
              <w:jc w:val="center"/>
              <w:rPr>
                <w:rFonts w:ascii="Arial" w:eastAsia="Times New Roman" w:hAnsi="Arial" w:cs="Arial"/>
                <w:b/>
                <w:color w:val="000000"/>
                <w:sz w:val="24"/>
                <w:szCs w:val="24"/>
                <w:lang w:eastAsia="es-MX"/>
              </w:rPr>
            </w:pPr>
            <w:r w:rsidRPr="00F90BD1">
              <w:rPr>
                <w:rFonts w:ascii="Arial" w:eastAsia="Times New Roman" w:hAnsi="Arial" w:cs="Arial"/>
                <w:b/>
                <w:color w:val="000000"/>
                <w:sz w:val="24"/>
                <w:szCs w:val="24"/>
                <w:lang w:eastAsia="es-MX"/>
              </w:rPr>
              <w:t>16 000 000</w:t>
            </w:r>
          </w:p>
        </w:tc>
      </w:tr>
      <w:tr w:rsidR="001F13E8" w:rsidRPr="00F90BD1" w14:paraId="23E2FA5D" w14:textId="77777777" w:rsidTr="000054A1">
        <w:trPr>
          <w:trHeight w:val="300"/>
          <w:jc w:val="center"/>
        </w:trPr>
        <w:tc>
          <w:tcPr>
            <w:tcW w:w="2452" w:type="pct"/>
            <w:tcBorders>
              <w:top w:val="nil"/>
              <w:left w:val="nil"/>
              <w:bottom w:val="nil"/>
              <w:right w:val="nil"/>
            </w:tcBorders>
            <w:shd w:val="clear" w:color="auto" w:fill="auto"/>
            <w:noWrap/>
            <w:vAlign w:val="bottom"/>
            <w:hideMark/>
          </w:tcPr>
          <w:p w14:paraId="70D7334E" w14:textId="77777777" w:rsidR="001F13E8" w:rsidRPr="00F90BD1" w:rsidRDefault="001F13E8" w:rsidP="000054A1">
            <w:pPr>
              <w:spacing w:after="0" w:line="240" w:lineRule="auto"/>
              <w:jc w:val="center"/>
              <w:rPr>
                <w:rFonts w:ascii="Arial" w:eastAsia="Times New Roman" w:hAnsi="Arial" w:cs="Arial"/>
                <w:b/>
                <w:color w:val="000000"/>
                <w:sz w:val="24"/>
                <w:szCs w:val="24"/>
                <w:lang w:eastAsia="es-MX"/>
              </w:rPr>
            </w:pPr>
            <w:r w:rsidRPr="00F90BD1">
              <w:rPr>
                <w:rFonts w:ascii="Arial" w:eastAsia="Times New Roman" w:hAnsi="Arial" w:cs="Arial"/>
                <w:b/>
                <w:color w:val="000000"/>
                <w:sz w:val="24"/>
                <w:szCs w:val="24"/>
                <w:lang w:eastAsia="es-MX"/>
              </w:rPr>
              <w:t>Habanero</w:t>
            </w:r>
          </w:p>
        </w:tc>
        <w:tc>
          <w:tcPr>
            <w:tcW w:w="2548" w:type="pct"/>
            <w:tcBorders>
              <w:top w:val="nil"/>
              <w:left w:val="nil"/>
              <w:bottom w:val="nil"/>
              <w:right w:val="nil"/>
            </w:tcBorders>
            <w:shd w:val="clear" w:color="auto" w:fill="auto"/>
            <w:noWrap/>
            <w:vAlign w:val="bottom"/>
            <w:hideMark/>
          </w:tcPr>
          <w:p w14:paraId="0AD837D7" w14:textId="77777777" w:rsidR="001F13E8" w:rsidRPr="00F90BD1" w:rsidRDefault="001F13E8" w:rsidP="000054A1">
            <w:pPr>
              <w:spacing w:after="0" w:line="240" w:lineRule="auto"/>
              <w:jc w:val="center"/>
              <w:rPr>
                <w:rFonts w:ascii="Arial" w:eastAsia="Times New Roman" w:hAnsi="Arial" w:cs="Arial"/>
                <w:b/>
                <w:color w:val="000000"/>
                <w:sz w:val="24"/>
                <w:szCs w:val="24"/>
                <w:lang w:eastAsia="es-MX"/>
              </w:rPr>
            </w:pPr>
            <w:r w:rsidRPr="00F90BD1">
              <w:rPr>
                <w:rFonts w:ascii="Arial" w:eastAsia="Times New Roman" w:hAnsi="Arial" w:cs="Arial"/>
                <w:b/>
                <w:color w:val="000000"/>
                <w:sz w:val="24"/>
                <w:szCs w:val="24"/>
                <w:lang w:eastAsia="es-MX"/>
              </w:rPr>
              <w:t>150 000 - 325 000</w:t>
            </w:r>
          </w:p>
        </w:tc>
      </w:tr>
      <w:tr w:rsidR="001F13E8" w:rsidRPr="00F90BD1" w14:paraId="3D41DA0B" w14:textId="77777777" w:rsidTr="000054A1">
        <w:trPr>
          <w:trHeight w:val="300"/>
          <w:jc w:val="center"/>
        </w:trPr>
        <w:tc>
          <w:tcPr>
            <w:tcW w:w="2452" w:type="pct"/>
            <w:tcBorders>
              <w:top w:val="nil"/>
              <w:left w:val="nil"/>
              <w:bottom w:val="nil"/>
              <w:right w:val="nil"/>
            </w:tcBorders>
            <w:shd w:val="clear" w:color="auto" w:fill="auto"/>
            <w:noWrap/>
            <w:vAlign w:val="bottom"/>
            <w:hideMark/>
          </w:tcPr>
          <w:p w14:paraId="55AB91A8" w14:textId="77777777" w:rsidR="001F13E8" w:rsidRPr="00F90BD1" w:rsidRDefault="001F13E8" w:rsidP="000054A1">
            <w:pPr>
              <w:spacing w:after="0" w:line="240" w:lineRule="auto"/>
              <w:jc w:val="center"/>
              <w:rPr>
                <w:rFonts w:ascii="Arial" w:eastAsia="Times New Roman" w:hAnsi="Arial" w:cs="Arial"/>
                <w:b/>
                <w:color w:val="000000"/>
                <w:sz w:val="24"/>
                <w:szCs w:val="24"/>
                <w:lang w:eastAsia="es-MX"/>
              </w:rPr>
            </w:pPr>
            <w:r w:rsidRPr="00F90BD1">
              <w:rPr>
                <w:rFonts w:ascii="Arial" w:eastAsia="Times New Roman" w:hAnsi="Arial" w:cs="Arial"/>
                <w:b/>
                <w:color w:val="000000"/>
                <w:sz w:val="24"/>
                <w:szCs w:val="24"/>
                <w:lang w:eastAsia="es-MX"/>
              </w:rPr>
              <w:t>Piquín</w:t>
            </w:r>
          </w:p>
        </w:tc>
        <w:tc>
          <w:tcPr>
            <w:tcW w:w="2548" w:type="pct"/>
            <w:tcBorders>
              <w:top w:val="nil"/>
              <w:left w:val="nil"/>
              <w:bottom w:val="nil"/>
              <w:right w:val="nil"/>
            </w:tcBorders>
            <w:shd w:val="clear" w:color="auto" w:fill="auto"/>
            <w:noWrap/>
            <w:vAlign w:val="bottom"/>
            <w:hideMark/>
          </w:tcPr>
          <w:p w14:paraId="31FFCC00" w14:textId="77777777" w:rsidR="001F13E8" w:rsidRPr="00F90BD1" w:rsidRDefault="001F13E8" w:rsidP="000054A1">
            <w:pPr>
              <w:spacing w:after="0" w:line="240" w:lineRule="auto"/>
              <w:jc w:val="center"/>
              <w:rPr>
                <w:rFonts w:ascii="Arial" w:eastAsia="Times New Roman" w:hAnsi="Arial" w:cs="Arial"/>
                <w:b/>
                <w:color w:val="000000"/>
                <w:sz w:val="24"/>
                <w:szCs w:val="24"/>
                <w:lang w:eastAsia="es-MX"/>
              </w:rPr>
            </w:pPr>
            <w:r w:rsidRPr="00F90BD1">
              <w:rPr>
                <w:rFonts w:ascii="Arial" w:eastAsia="Times New Roman" w:hAnsi="Arial" w:cs="Arial"/>
                <w:b/>
                <w:color w:val="000000"/>
                <w:sz w:val="24"/>
                <w:szCs w:val="24"/>
                <w:lang w:eastAsia="es-MX"/>
              </w:rPr>
              <w:t>50 000 - 100 000</w:t>
            </w:r>
          </w:p>
        </w:tc>
      </w:tr>
      <w:tr w:rsidR="001F13E8" w:rsidRPr="00F90BD1" w14:paraId="7D23C592" w14:textId="77777777" w:rsidTr="000054A1">
        <w:trPr>
          <w:trHeight w:val="300"/>
          <w:jc w:val="center"/>
        </w:trPr>
        <w:tc>
          <w:tcPr>
            <w:tcW w:w="2452" w:type="pct"/>
            <w:tcBorders>
              <w:top w:val="nil"/>
              <w:left w:val="nil"/>
              <w:bottom w:val="nil"/>
              <w:right w:val="nil"/>
            </w:tcBorders>
            <w:shd w:val="clear" w:color="auto" w:fill="auto"/>
            <w:noWrap/>
            <w:vAlign w:val="bottom"/>
            <w:hideMark/>
          </w:tcPr>
          <w:p w14:paraId="22569AC2" w14:textId="77777777" w:rsidR="001F13E8" w:rsidRPr="00F90BD1" w:rsidRDefault="001F13E8" w:rsidP="000054A1">
            <w:pPr>
              <w:spacing w:after="0" w:line="240" w:lineRule="auto"/>
              <w:jc w:val="center"/>
              <w:rPr>
                <w:rFonts w:ascii="Arial" w:eastAsia="Times New Roman" w:hAnsi="Arial" w:cs="Arial"/>
                <w:b/>
                <w:color w:val="000000"/>
                <w:sz w:val="24"/>
                <w:szCs w:val="24"/>
                <w:lang w:eastAsia="es-MX"/>
              </w:rPr>
            </w:pPr>
            <w:r w:rsidRPr="00F90BD1">
              <w:rPr>
                <w:rFonts w:ascii="Arial" w:eastAsia="Times New Roman" w:hAnsi="Arial" w:cs="Arial"/>
                <w:b/>
                <w:color w:val="000000"/>
                <w:sz w:val="24"/>
                <w:szCs w:val="24"/>
                <w:lang w:eastAsia="es-MX"/>
              </w:rPr>
              <w:t>Tabasco y manzano</w:t>
            </w:r>
          </w:p>
        </w:tc>
        <w:tc>
          <w:tcPr>
            <w:tcW w:w="2548" w:type="pct"/>
            <w:tcBorders>
              <w:top w:val="nil"/>
              <w:left w:val="nil"/>
              <w:bottom w:val="nil"/>
              <w:right w:val="nil"/>
            </w:tcBorders>
            <w:shd w:val="clear" w:color="auto" w:fill="auto"/>
            <w:noWrap/>
            <w:vAlign w:val="bottom"/>
            <w:hideMark/>
          </w:tcPr>
          <w:p w14:paraId="6F7BD83E" w14:textId="77777777" w:rsidR="001F13E8" w:rsidRPr="00F90BD1" w:rsidRDefault="001F13E8" w:rsidP="000054A1">
            <w:pPr>
              <w:spacing w:after="0" w:line="240" w:lineRule="auto"/>
              <w:jc w:val="center"/>
              <w:rPr>
                <w:rFonts w:ascii="Arial" w:eastAsia="Times New Roman" w:hAnsi="Arial" w:cs="Arial"/>
                <w:b/>
                <w:color w:val="000000"/>
                <w:sz w:val="24"/>
                <w:szCs w:val="24"/>
                <w:lang w:eastAsia="es-MX"/>
              </w:rPr>
            </w:pPr>
            <w:r w:rsidRPr="00F90BD1">
              <w:rPr>
                <w:rFonts w:ascii="Arial" w:eastAsia="Times New Roman" w:hAnsi="Arial" w:cs="Arial"/>
                <w:b/>
                <w:color w:val="000000"/>
                <w:sz w:val="24"/>
                <w:szCs w:val="24"/>
                <w:lang w:eastAsia="es-MX"/>
              </w:rPr>
              <w:t>30 000 - 60 000</w:t>
            </w:r>
          </w:p>
        </w:tc>
      </w:tr>
      <w:tr w:rsidR="001F13E8" w:rsidRPr="00F90BD1" w14:paraId="5AEC8AB3" w14:textId="77777777" w:rsidTr="000054A1">
        <w:trPr>
          <w:trHeight w:val="300"/>
          <w:jc w:val="center"/>
        </w:trPr>
        <w:tc>
          <w:tcPr>
            <w:tcW w:w="2452" w:type="pct"/>
            <w:tcBorders>
              <w:top w:val="nil"/>
              <w:left w:val="nil"/>
              <w:bottom w:val="nil"/>
              <w:right w:val="nil"/>
            </w:tcBorders>
            <w:shd w:val="clear" w:color="auto" w:fill="auto"/>
            <w:noWrap/>
            <w:vAlign w:val="bottom"/>
            <w:hideMark/>
          </w:tcPr>
          <w:p w14:paraId="605F6667" w14:textId="77777777" w:rsidR="001F13E8" w:rsidRPr="00F90BD1" w:rsidRDefault="001F13E8" w:rsidP="000054A1">
            <w:pPr>
              <w:spacing w:after="0" w:line="240" w:lineRule="auto"/>
              <w:jc w:val="center"/>
              <w:rPr>
                <w:rFonts w:ascii="Arial" w:eastAsia="Times New Roman" w:hAnsi="Arial" w:cs="Arial"/>
                <w:b/>
                <w:color w:val="000000"/>
                <w:sz w:val="24"/>
                <w:szCs w:val="24"/>
                <w:lang w:eastAsia="es-MX"/>
              </w:rPr>
            </w:pPr>
            <w:r w:rsidRPr="00F90BD1">
              <w:rPr>
                <w:rFonts w:ascii="Arial" w:eastAsia="Times New Roman" w:hAnsi="Arial" w:cs="Arial"/>
                <w:b/>
                <w:color w:val="000000"/>
                <w:sz w:val="24"/>
                <w:szCs w:val="24"/>
                <w:lang w:eastAsia="es-MX"/>
              </w:rPr>
              <w:t>Capsicum baccatum</w:t>
            </w:r>
          </w:p>
        </w:tc>
        <w:tc>
          <w:tcPr>
            <w:tcW w:w="2548" w:type="pct"/>
            <w:tcBorders>
              <w:top w:val="nil"/>
              <w:left w:val="nil"/>
              <w:bottom w:val="nil"/>
              <w:right w:val="nil"/>
            </w:tcBorders>
            <w:shd w:val="clear" w:color="auto" w:fill="auto"/>
            <w:noWrap/>
            <w:vAlign w:val="bottom"/>
            <w:hideMark/>
          </w:tcPr>
          <w:p w14:paraId="46E85AB4" w14:textId="77777777" w:rsidR="001F13E8" w:rsidRPr="00F90BD1" w:rsidRDefault="001F13E8" w:rsidP="000054A1">
            <w:pPr>
              <w:spacing w:after="0" w:line="240" w:lineRule="auto"/>
              <w:jc w:val="center"/>
              <w:rPr>
                <w:rFonts w:ascii="Arial" w:eastAsia="Times New Roman" w:hAnsi="Arial" w:cs="Arial"/>
                <w:b/>
                <w:color w:val="000000"/>
                <w:sz w:val="24"/>
                <w:szCs w:val="24"/>
                <w:lang w:eastAsia="es-MX"/>
              </w:rPr>
            </w:pPr>
            <w:r w:rsidRPr="00F90BD1">
              <w:rPr>
                <w:rFonts w:ascii="Arial" w:eastAsia="Times New Roman" w:hAnsi="Arial" w:cs="Arial"/>
                <w:b/>
                <w:color w:val="000000"/>
                <w:sz w:val="24"/>
                <w:szCs w:val="24"/>
                <w:lang w:eastAsia="es-MX"/>
              </w:rPr>
              <w:t>30 000 - 50 000</w:t>
            </w:r>
          </w:p>
        </w:tc>
      </w:tr>
      <w:tr w:rsidR="001F13E8" w:rsidRPr="00F90BD1" w14:paraId="6945CC8D" w14:textId="77777777" w:rsidTr="000054A1">
        <w:trPr>
          <w:trHeight w:val="300"/>
          <w:jc w:val="center"/>
        </w:trPr>
        <w:tc>
          <w:tcPr>
            <w:tcW w:w="2452" w:type="pct"/>
            <w:tcBorders>
              <w:top w:val="nil"/>
              <w:left w:val="nil"/>
              <w:bottom w:val="nil"/>
              <w:right w:val="nil"/>
            </w:tcBorders>
            <w:shd w:val="clear" w:color="auto" w:fill="auto"/>
            <w:noWrap/>
            <w:vAlign w:val="bottom"/>
            <w:hideMark/>
          </w:tcPr>
          <w:p w14:paraId="3F91D0AA" w14:textId="77777777" w:rsidR="001F13E8" w:rsidRPr="00F90BD1" w:rsidRDefault="001F13E8" w:rsidP="000054A1">
            <w:pPr>
              <w:spacing w:after="0" w:line="240" w:lineRule="auto"/>
              <w:jc w:val="center"/>
              <w:rPr>
                <w:rFonts w:ascii="Arial" w:eastAsia="Times New Roman" w:hAnsi="Arial" w:cs="Arial"/>
                <w:b/>
                <w:color w:val="000000"/>
                <w:sz w:val="24"/>
                <w:szCs w:val="24"/>
                <w:lang w:eastAsia="es-MX"/>
              </w:rPr>
            </w:pPr>
            <w:r w:rsidRPr="00F90BD1">
              <w:rPr>
                <w:rFonts w:ascii="Arial" w:eastAsia="Times New Roman" w:hAnsi="Arial" w:cs="Arial"/>
                <w:b/>
                <w:color w:val="000000"/>
                <w:sz w:val="24"/>
                <w:szCs w:val="24"/>
                <w:lang w:eastAsia="es-MX"/>
              </w:rPr>
              <w:t>De árbol</w:t>
            </w:r>
          </w:p>
        </w:tc>
        <w:tc>
          <w:tcPr>
            <w:tcW w:w="2548" w:type="pct"/>
            <w:tcBorders>
              <w:top w:val="nil"/>
              <w:left w:val="nil"/>
              <w:bottom w:val="nil"/>
              <w:right w:val="nil"/>
            </w:tcBorders>
            <w:shd w:val="clear" w:color="auto" w:fill="auto"/>
            <w:noWrap/>
            <w:vAlign w:val="bottom"/>
            <w:hideMark/>
          </w:tcPr>
          <w:p w14:paraId="57FEE937" w14:textId="77777777" w:rsidR="001F13E8" w:rsidRPr="00F90BD1" w:rsidRDefault="001F13E8" w:rsidP="000054A1">
            <w:pPr>
              <w:spacing w:after="0" w:line="240" w:lineRule="auto"/>
              <w:jc w:val="center"/>
              <w:rPr>
                <w:rFonts w:ascii="Arial" w:eastAsia="Times New Roman" w:hAnsi="Arial" w:cs="Arial"/>
                <w:b/>
                <w:color w:val="000000"/>
                <w:sz w:val="24"/>
                <w:szCs w:val="24"/>
                <w:lang w:eastAsia="es-MX"/>
              </w:rPr>
            </w:pPr>
            <w:r w:rsidRPr="00F90BD1">
              <w:rPr>
                <w:rFonts w:ascii="Arial" w:eastAsia="Times New Roman" w:hAnsi="Arial" w:cs="Arial"/>
                <w:b/>
                <w:color w:val="000000"/>
                <w:sz w:val="24"/>
                <w:szCs w:val="24"/>
                <w:lang w:eastAsia="es-MX"/>
              </w:rPr>
              <w:t>15 000 - 30 000</w:t>
            </w:r>
          </w:p>
        </w:tc>
      </w:tr>
      <w:tr w:rsidR="001F13E8" w:rsidRPr="00F90BD1" w14:paraId="0DBDC649" w14:textId="77777777" w:rsidTr="000054A1">
        <w:trPr>
          <w:trHeight w:val="300"/>
          <w:jc w:val="center"/>
        </w:trPr>
        <w:tc>
          <w:tcPr>
            <w:tcW w:w="2452" w:type="pct"/>
            <w:tcBorders>
              <w:top w:val="nil"/>
              <w:left w:val="nil"/>
              <w:bottom w:val="nil"/>
              <w:right w:val="nil"/>
            </w:tcBorders>
            <w:shd w:val="clear" w:color="auto" w:fill="auto"/>
            <w:noWrap/>
            <w:vAlign w:val="bottom"/>
            <w:hideMark/>
          </w:tcPr>
          <w:p w14:paraId="35C53ACE" w14:textId="77777777" w:rsidR="001F13E8" w:rsidRPr="00F90BD1" w:rsidRDefault="001F13E8" w:rsidP="000054A1">
            <w:pPr>
              <w:spacing w:after="0" w:line="240" w:lineRule="auto"/>
              <w:jc w:val="center"/>
              <w:rPr>
                <w:rFonts w:ascii="Arial" w:eastAsia="Times New Roman" w:hAnsi="Arial" w:cs="Arial"/>
                <w:b/>
                <w:color w:val="000000"/>
                <w:sz w:val="24"/>
                <w:szCs w:val="24"/>
                <w:lang w:eastAsia="es-MX"/>
              </w:rPr>
            </w:pPr>
            <w:r w:rsidRPr="00F90BD1">
              <w:rPr>
                <w:rFonts w:ascii="Arial" w:eastAsia="Times New Roman" w:hAnsi="Arial" w:cs="Arial"/>
                <w:b/>
                <w:color w:val="000000"/>
                <w:sz w:val="24"/>
                <w:szCs w:val="24"/>
                <w:lang w:eastAsia="es-MX"/>
              </w:rPr>
              <w:t>Serrano</w:t>
            </w:r>
          </w:p>
        </w:tc>
        <w:tc>
          <w:tcPr>
            <w:tcW w:w="2548" w:type="pct"/>
            <w:tcBorders>
              <w:top w:val="nil"/>
              <w:left w:val="nil"/>
              <w:bottom w:val="nil"/>
              <w:right w:val="nil"/>
            </w:tcBorders>
            <w:shd w:val="clear" w:color="auto" w:fill="auto"/>
            <w:noWrap/>
            <w:vAlign w:val="bottom"/>
            <w:hideMark/>
          </w:tcPr>
          <w:p w14:paraId="6A6DB4CB" w14:textId="77777777" w:rsidR="001F13E8" w:rsidRPr="00F90BD1" w:rsidRDefault="001F13E8" w:rsidP="000054A1">
            <w:pPr>
              <w:spacing w:after="0" w:line="240" w:lineRule="auto"/>
              <w:jc w:val="center"/>
              <w:rPr>
                <w:rFonts w:ascii="Arial" w:eastAsia="Times New Roman" w:hAnsi="Arial" w:cs="Arial"/>
                <w:b/>
                <w:color w:val="000000"/>
                <w:sz w:val="24"/>
                <w:szCs w:val="24"/>
                <w:lang w:eastAsia="es-MX"/>
              </w:rPr>
            </w:pPr>
            <w:r w:rsidRPr="00F90BD1">
              <w:rPr>
                <w:rFonts w:ascii="Arial" w:eastAsia="Times New Roman" w:hAnsi="Arial" w:cs="Arial"/>
                <w:b/>
                <w:color w:val="000000"/>
                <w:sz w:val="24"/>
                <w:szCs w:val="24"/>
                <w:lang w:eastAsia="es-MX"/>
              </w:rPr>
              <w:t>10 000 - 20 000</w:t>
            </w:r>
          </w:p>
        </w:tc>
      </w:tr>
      <w:tr w:rsidR="001F13E8" w:rsidRPr="00F90BD1" w14:paraId="052CB931" w14:textId="77777777" w:rsidTr="000054A1">
        <w:trPr>
          <w:trHeight w:val="300"/>
          <w:jc w:val="center"/>
        </w:trPr>
        <w:tc>
          <w:tcPr>
            <w:tcW w:w="2452" w:type="pct"/>
            <w:tcBorders>
              <w:top w:val="nil"/>
              <w:left w:val="nil"/>
              <w:bottom w:val="nil"/>
              <w:right w:val="nil"/>
            </w:tcBorders>
            <w:shd w:val="clear" w:color="auto" w:fill="auto"/>
            <w:noWrap/>
            <w:vAlign w:val="bottom"/>
            <w:hideMark/>
          </w:tcPr>
          <w:p w14:paraId="446C9FA2" w14:textId="77777777" w:rsidR="001F13E8" w:rsidRPr="00F90BD1" w:rsidRDefault="001F13E8" w:rsidP="000054A1">
            <w:pPr>
              <w:spacing w:after="0" w:line="240" w:lineRule="auto"/>
              <w:jc w:val="center"/>
              <w:rPr>
                <w:rFonts w:ascii="Arial" w:eastAsia="Times New Roman" w:hAnsi="Arial" w:cs="Arial"/>
                <w:b/>
                <w:color w:val="000000"/>
                <w:sz w:val="24"/>
                <w:szCs w:val="24"/>
                <w:lang w:eastAsia="es-MX"/>
              </w:rPr>
            </w:pPr>
            <w:r w:rsidRPr="00F90BD1">
              <w:rPr>
                <w:rFonts w:ascii="Arial" w:eastAsia="Times New Roman" w:hAnsi="Arial" w:cs="Arial"/>
                <w:b/>
                <w:color w:val="000000"/>
                <w:sz w:val="24"/>
                <w:szCs w:val="24"/>
                <w:lang w:eastAsia="es-MX"/>
              </w:rPr>
              <w:t>Jalapeño</w:t>
            </w:r>
          </w:p>
        </w:tc>
        <w:tc>
          <w:tcPr>
            <w:tcW w:w="2548" w:type="pct"/>
            <w:tcBorders>
              <w:top w:val="nil"/>
              <w:left w:val="nil"/>
              <w:bottom w:val="nil"/>
              <w:right w:val="nil"/>
            </w:tcBorders>
            <w:shd w:val="clear" w:color="auto" w:fill="auto"/>
            <w:noWrap/>
            <w:vAlign w:val="bottom"/>
            <w:hideMark/>
          </w:tcPr>
          <w:p w14:paraId="1634DDC6" w14:textId="77777777" w:rsidR="001F13E8" w:rsidRPr="00F90BD1" w:rsidRDefault="001F13E8" w:rsidP="000054A1">
            <w:pPr>
              <w:spacing w:after="0" w:line="240" w:lineRule="auto"/>
              <w:jc w:val="center"/>
              <w:rPr>
                <w:rFonts w:ascii="Arial" w:eastAsia="Times New Roman" w:hAnsi="Arial" w:cs="Arial"/>
                <w:b/>
                <w:color w:val="000000"/>
                <w:sz w:val="24"/>
                <w:szCs w:val="24"/>
                <w:lang w:eastAsia="es-MX"/>
              </w:rPr>
            </w:pPr>
            <w:r w:rsidRPr="00F90BD1">
              <w:rPr>
                <w:rFonts w:ascii="Arial" w:eastAsia="Times New Roman" w:hAnsi="Arial" w:cs="Arial"/>
                <w:b/>
                <w:color w:val="000000"/>
                <w:sz w:val="24"/>
                <w:szCs w:val="24"/>
                <w:lang w:eastAsia="es-MX"/>
              </w:rPr>
              <w:t>2 500 - 10 000</w:t>
            </w:r>
          </w:p>
        </w:tc>
      </w:tr>
      <w:tr w:rsidR="001F13E8" w:rsidRPr="00F90BD1" w14:paraId="641BF30D" w14:textId="77777777" w:rsidTr="000054A1">
        <w:trPr>
          <w:trHeight w:val="300"/>
          <w:jc w:val="center"/>
        </w:trPr>
        <w:tc>
          <w:tcPr>
            <w:tcW w:w="2452" w:type="pct"/>
            <w:tcBorders>
              <w:top w:val="nil"/>
              <w:left w:val="nil"/>
              <w:bottom w:val="nil"/>
              <w:right w:val="nil"/>
            </w:tcBorders>
            <w:shd w:val="clear" w:color="auto" w:fill="auto"/>
            <w:noWrap/>
            <w:vAlign w:val="bottom"/>
            <w:hideMark/>
          </w:tcPr>
          <w:p w14:paraId="1FC9527D" w14:textId="77777777" w:rsidR="001F13E8" w:rsidRPr="00F90BD1" w:rsidRDefault="001F13E8" w:rsidP="000054A1">
            <w:pPr>
              <w:spacing w:after="0" w:line="240" w:lineRule="auto"/>
              <w:jc w:val="center"/>
              <w:rPr>
                <w:rFonts w:ascii="Arial" w:eastAsia="Times New Roman" w:hAnsi="Arial" w:cs="Arial"/>
                <w:b/>
                <w:color w:val="000000"/>
                <w:sz w:val="24"/>
                <w:szCs w:val="24"/>
                <w:lang w:eastAsia="es-MX"/>
              </w:rPr>
            </w:pPr>
            <w:r w:rsidRPr="00F90BD1">
              <w:rPr>
                <w:rFonts w:ascii="Arial" w:eastAsia="Times New Roman" w:hAnsi="Arial" w:cs="Arial"/>
                <w:b/>
                <w:color w:val="000000"/>
                <w:sz w:val="24"/>
                <w:szCs w:val="24"/>
                <w:lang w:eastAsia="es-MX"/>
              </w:rPr>
              <w:t>Mirasol y cascabel</w:t>
            </w:r>
          </w:p>
        </w:tc>
        <w:tc>
          <w:tcPr>
            <w:tcW w:w="2548" w:type="pct"/>
            <w:tcBorders>
              <w:top w:val="nil"/>
              <w:left w:val="nil"/>
              <w:bottom w:val="nil"/>
              <w:right w:val="nil"/>
            </w:tcBorders>
            <w:shd w:val="clear" w:color="auto" w:fill="auto"/>
            <w:noWrap/>
            <w:vAlign w:val="bottom"/>
            <w:hideMark/>
          </w:tcPr>
          <w:p w14:paraId="096E360B" w14:textId="77777777" w:rsidR="001F13E8" w:rsidRPr="00F90BD1" w:rsidRDefault="001F13E8" w:rsidP="000054A1">
            <w:pPr>
              <w:spacing w:after="0" w:line="240" w:lineRule="auto"/>
              <w:jc w:val="center"/>
              <w:rPr>
                <w:rFonts w:ascii="Arial" w:eastAsia="Times New Roman" w:hAnsi="Arial" w:cs="Arial"/>
                <w:b/>
                <w:color w:val="000000"/>
                <w:sz w:val="24"/>
                <w:szCs w:val="24"/>
                <w:lang w:eastAsia="es-MX"/>
              </w:rPr>
            </w:pPr>
            <w:r w:rsidRPr="00F90BD1">
              <w:rPr>
                <w:rFonts w:ascii="Arial" w:eastAsia="Times New Roman" w:hAnsi="Arial" w:cs="Arial"/>
                <w:b/>
                <w:color w:val="000000"/>
                <w:sz w:val="24"/>
                <w:szCs w:val="24"/>
                <w:lang w:eastAsia="es-MX"/>
              </w:rPr>
              <w:t>2 500 - 5 000</w:t>
            </w:r>
          </w:p>
        </w:tc>
      </w:tr>
      <w:tr w:rsidR="001F13E8" w:rsidRPr="00F90BD1" w14:paraId="06341D01" w14:textId="77777777" w:rsidTr="000054A1">
        <w:trPr>
          <w:trHeight w:val="300"/>
          <w:jc w:val="center"/>
        </w:trPr>
        <w:tc>
          <w:tcPr>
            <w:tcW w:w="2452" w:type="pct"/>
            <w:tcBorders>
              <w:top w:val="nil"/>
              <w:left w:val="nil"/>
              <w:bottom w:val="nil"/>
              <w:right w:val="nil"/>
            </w:tcBorders>
            <w:shd w:val="clear" w:color="auto" w:fill="auto"/>
            <w:noWrap/>
            <w:vAlign w:val="bottom"/>
            <w:hideMark/>
          </w:tcPr>
          <w:p w14:paraId="1F481643" w14:textId="77777777" w:rsidR="001F13E8" w:rsidRPr="00F90BD1" w:rsidRDefault="001F13E8" w:rsidP="000054A1">
            <w:pPr>
              <w:spacing w:after="0" w:line="240" w:lineRule="auto"/>
              <w:jc w:val="center"/>
              <w:rPr>
                <w:rFonts w:ascii="Arial" w:eastAsia="Times New Roman" w:hAnsi="Arial" w:cs="Arial"/>
                <w:b/>
                <w:color w:val="000000"/>
                <w:sz w:val="24"/>
                <w:szCs w:val="24"/>
                <w:lang w:eastAsia="es-MX"/>
              </w:rPr>
            </w:pPr>
            <w:r w:rsidRPr="00F90BD1">
              <w:rPr>
                <w:rFonts w:ascii="Arial" w:eastAsia="Times New Roman" w:hAnsi="Arial" w:cs="Arial"/>
                <w:b/>
                <w:color w:val="000000"/>
                <w:sz w:val="24"/>
                <w:szCs w:val="24"/>
                <w:lang w:eastAsia="es-MX"/>
              </w:rPr>
              <w:t>Ancho y pasilla</w:t>
            </w:r>
          </w:p>
        </w:tc>
        <w:tc>
          <w:tcPr>
            <w:tcW w:w="2548" w:type="pct"/>
            <w:tcBorders>
              <w:top w:val="nil"/>
              <w:left w:val="nil"/>
              <w:bottom w:val="nil"/>
              <w:right w:val="nil"/>
            </w:tcBorders>
            <w:shd w:val="clear" w:color="auto" w:fill="auto"/>
            <w:noWrap/>
            <w:vAlign w:val="bottom"/>
            <w:hideMark/>
          </w:tcPr>
          <w:p w14:paraId="2B8AC855" w14:textId="77777777" w:rsidR="001F13E8" w:rsidRPr="00F90BD1" w:rsidRDefault="001F13E8" w:rsidP="000054A1">
            <w:pPr>
              <w:spacing w:after="0" w:line="240" w:lineRule="auto"/>
              <w:jc w:val="center"/>
              <w:rPr>
                <w:rFonts w:ascii="Arial" w:eastAsia="Times New Roman" w:hAnsi="Arial" w:cs="Arial"/>
                <w:b/>
                <w:color w:val="000000"/>
                <w:sz w:val="24"/>
                <w:szCs w:val="24"/>
                <w:lang w:eastAsia="es-MX"/>
              </w:rPr>
            </w:pPr>
            <w:r w:rsidRPr="00F90BD1">
              <w:rPr>
                <w:rFonts w:ascii="Arial" w:eastAsia="Times New Roman" w:hAnsi="Arial" w:cs="Arial"/>
                <w:b/>
                <w:color w:val="000000"/>
                <w:sz w:val="24"/>
                <w:szCs w:val="24"/>
                <w:lang w:eastAsia="es-MX"/>
              </w:rPr>
              <w:t>1 000 - 2 000</w:t>
            </w:r>
          </w:p>
        </w:tc>
      </w:tr>
      <w:tr w:rsidR="001F13E8" w:rsidRPr="00F90BD1" w14:paraId="4BB539F3" w14:textId="77777777" w:rsidTr="000054A1">
        <w:trPr>
          <w:trHeight w:val="315"/>
          <w:jc w:val="center"/>
        </w:trPr>
        <w:tc>
          <w:tcPr>
            <w:tcW w:w="2452" w:type="pct"/>
            <w:tcBorders>
              <w:top w:val="nil"/>
              <w:left w:val="nil"/>
              <w:bottom w:val="single" w:sz="12" w:space="0" w:color="auto"/>
              <w:right w:val="nil"/>
            </w:tcBorders>
            <w:shd w:val="clear" w:color="auto" w:fill="auto"/>
            <w:noWrap/>
            <w:vAlign w:val="bottom"/>
            <w:hideMark/>
          </w:tcPr>
          <w:p w14:paraId="184964B7" w14:textId="77777777" w:rsidR="001F13E8" w:rsidRPr="00F90BD1" w:rsidRDefault="001F13E8" w:rsidP="000054A1">
            <w:pPr>
              <w:spacing w:after="0" w:line="240" w:lineRule="auto"/>
              <w:jc w:val="center"/>
              <w:rPr>
                <w:rFonts w:ascii="Arial" w:eastAsia="Times New Roman" w:hAnsi="Arial" w:cs="Arial"/>
                <w:b/>
                <w:color w:val="000000"/>
                <w:sz w:val="24"/>
                <w:szCs w:val="24"/>
                <w:lang w:eastAsia="es-MX"/>
              </w:rPr>
            </w:pPr>
            <w:r w:rsidRPr="00F90BD1">
              <w:rPr>
                <w:rFonts w:ascii="Arial" w:eastAsia="Times New Roman" w:hAnsi="Arial" w:cs="Arial"/>
                <w:b/>
                <w:color w:val="000000"/>
                <w:sz w:val="24"/>
                <w:szCs w:val="24"/>
                <w:lang w:eastAsia="es-MX"/>
              </w:rPr>
              <w:t>Pimientos</w:t>
            </w:r>
          </w:p>
        </w:tc>
        <w:tc>
          <w:tcPr>
            <w:tcW w:w="2548" w:type="pct"/>
            <w:tcBorders>
              <w:top w:val="nil"/>
              <w:left w:val="nil"/>
              <w:bottom w:val="single" w:sz="12" w:space="0" w:color="auto"/>
              <w:right w:val="nil"/>
            </w:tcBorders>
            <w:shd w:val="clear" w:color="auto" w:fill="auto"/>
            <w:noWrap/>
            <w:vAlign w:val="bottom"/>
            <w:hideMark/>
          </w:tcPr>
          <w:p w14:paraId="52A9808B" w14:textId="35324423" w:rsidR="001F13E8" w:rsidRPr="00F90BD1" w:rsidRDefault="001F13E8" w:rsidP="000054A1">
            <w:pPr>
              <w:spacing w:after="0" w:line="240" w:lineRule="auto"/>
              <w:jc w:val="center"/>
              <w:rPr>
                <w:rFonts w:ascii="Arial" w:eastAsia="Times New Roman" w:hAnsi="Arial" w:cs="Arial"/>
                <w:b/>
                <w:color w:val="000000"/>
                <w:sz w:val="24"/>
                <w:szCs w:val="24"/>
                <w:lang w:eastAsia="es-MX"/>
              </w:rPr>
            </w:pPr>
            <w:r w:rsidRPr="00F90BD1">
              <w:rPr>
                <w:rFonts w:ascii="Arial" w:eastAsia="Times New Roman" w:hAnsi="Arial" w:cs="Arial"/>
                <w:b/>
                <w:color w:val="000000"/>
                <w:sz w:val="24"/>
                <w:szCs w:val="24"/>
                <w:lang w:eastAsia="es-MX"/>
              </w:rPr>
              <w:t xml:space="preserve">0 </w:t>
            </w:r>
            <w:r w:rsidR="00F84DEB" w:rsidRPr="00F90BD1">
              <w:rPr>
                <w:rFonts w:ascii="Arial" w:eastAsia="Times New Roman" w:hAnsi="Arial" w:cs="Arial"/>
                <w:b/>
                <w:color w:val="000000"/>
                <w:sz w:val="24"/>
                <w:szCs w:val="24"/>
                <w:lang w:eastAsia="es-MX"/>
              </w:rPr>
              <w:t>–</w:t>
            </w:r>
            <w:r w:rsidRPr="00F90BD1">
              <w:rPr>
                <w:rFonts w:ascii="Arial" w:eastAsia="Times New Roman" w:hAnsi="Arial" w:cs="Arial"/>
                <w:b/>
                <w:color w:val="000000"/>
                <w:sz w:val="24"/>
                <w:szCs w:val="24"/>
                <w:lang w:eastAsia="es-MX"/>
              </w:rPr>
              <w:t xml:space="preserve"> 100</w:t>
            </w:r>
          </w:p>
        </w:tc>
      </w:tr>
    </w:tbl>
    <w:p w14:paraId="027CF6DF" w14:textId="77777777" w:rsidR="001F13E8" w:rsidRDefault="001F13E8" w:rsidP="001F13E8"/>
    <w:p w14:paraId="0F178974" w14:textId="77777777" w:rsidR="001F13E8" w:rsidRDefault="001F13E8" w:rsidP="001F13E8">
      <w:pPr>
        <w:pStyle w:val="Ttulo2"/>
        <w:spacing w:after="240"/>
      </w:pPr>
      <w:bookmarkStart w:id="33" w:name="_Toc437818065"/>
      <w:r>
        <w:lastRenderedPageBreak/>
        <w:t>2.8 S</w:t>
      </w:r>
      <w:r w:rsidRPr="00913A39">
        <w:t>ituac</w:t>
      </w:r>
      <w:r>
        <w:t xml:space="preserve">ión de mercado de chile </w:t>
      </w:r>
      <w:r w:rsidRPr="000C2C70">
        <w:t>serrano</w:t>
      </w:r>
      <w:bookmarkEnd w:id="33"/>
    </w:p>
    <w:p w14:paraId="1500E2B7" w14:textId="2CBD9534" w:rsidR="001F13E8" w:rsidRDefault="00F84DEB" w:rsidP="001F13E8">
      <w:pPr>
        <w:spacing w:line="360" w:lineRule="auto"/>
        <w:jc w:val="both"/>
        <w:rPr>
          <w:rFonts w:ascii="Arial" w:hAnsi="Arial" w:cs="Arial"/>
          <w:sz w:val="24"/>
          <w:szCs w:val="24"/>
        </w:rPr>
      </w:pPr>
      <w:r>
        <w:rPr>
          <w:rFonts w:ascii="Arial" w:hAnsi="Arial" w:cs="Arial"/>
          <w:sz w:val="24"/>
          <w:szCs w:val="24"/>
        </w:rPr>
        <w:tab/>
      </w:r>
      <w:r w:rsidR="001F13E8" w:rsidRPr="00913A39">
        <w:rPr>
          <w:rFonts w:ascii="Arial" w:hAnsi="Arial" w:cs="Arial"/>
          <w:sz w:val="24"/>
          <w:szCs w:val="24"/>
        </w:rPr>
        <w:t>El chile es una hortaliza que genera divisas para México, el 11 % de la producción de chile mexicano se destina a Estados Unidos de Norteamérica y Canadá que adquieren el 95 % y</w:t>
      </w:r>
      <w:r>
        <w:rPr>
          <w:rFonts w:ascii="Arial" w:hAnsi="Arial" w:cs="Arial"/>
          <w:sz w:val="24"/>
          <w:szCs w:val="24"/>
        </w:rPr>
        <w:t xml:space="preserve"> </w:t>
      </w:r>
      <w:r w:rsidR="001F13E8" w:rsidRPr="00913A39">
        <w:rPr>
          <w:rFonts w:ascii="Arial" w:hAnsi="Arial" w:cs="Arial"/>
          <w:sz w:val="24"/>
          <w:szCs w:val="24"/>
        </w:rPr>
        <w:t>5 %, respectivamente del volumen de las exportaciones. (Vargas, 1996)</w:t>
      </w:r>
      <w:r w:rsidR="001F13E8" w:rsidRPr="00913A39">
        <w:rPr>
          <w:rStyle w:val="a"/>
          <w:rFonts w:ascii="Arial" w:hAnsi="Arial" w:cs="Arial"/>
          <w:color w:val="231F20"/>
          <w:sz w:val="24"/>
          <w:szCs w:val="24"/>
          <w:bdr w:val="none" w:sz="0" w:space="0" w:color="auto" w:frame="1"/>
          <w:shd w:val="clear" w:color="auto" w:fill="FFFFFF"/>
        </w:rPr>
        <w:t xml:space="preserve"> El Chile, </w:t>
      </w:r>
      <w:r w:rsidR="001F13E8" w:rsidRPr="00C33B91">
        <w:rPr>
          <w:rStyle w:val="a"/>
          <w:rFonts w:ascii="Arial" w:hAnsi="Arial" w:cs="Arial"/>
          <w:color w:val="231F20"/>
          <w:sz w:val="24"/>
          <w:szCs w:val="24"/>
          <w:bdr w:val="none" w:sz="0" w:space="0" w:color="auto" w:frame="1"/>
          <w:shd w:val="clear" w:color="auto" w:fill="FFFFFF"/>
        </w:rPr>
        <w:t>Capsicum annuum</w:t>
      </w:r>
      <w:r w:rsidR="001F13E8" w:rsidRPr="00913A39">
        <w:rPr>
          <w:rStyle w:val="a"/>
          <w:rFonts w:ascii="Arial" w:hAnsi="Arial" w:cs="Arial"/>
          <w:color w:val="231F20"/>
          <w:sz w:val="24"/>
          <w:szCs w:val="24"/>
          <w:bdr w:val="none" w:sz="0" w:space="0" w:color="auto" w:frame="1"/>
          <w:shd w:val="clear" w:color="auto" w:fill="FFFFFF"/>
        </w:rPr>
        <w:t>, actualmente ha encontrado nuevas ventanas de</w:t>
      </w:r>
      <w:r w:rsidR="001F13E8" w:rsidRPr="00913A39">
        <w:rPr>
          <w:rStyle w:val="apple-converted-space"/>
          <w:rFonts w:ascii="Arial" w:hAnsi="Arial" w:cs="Arial"/>
          <w:color w:val="231F20"/>
          <w:sz w:val="24"/>
          <w:szCs w:val="24"/>
          <w:bdr w:val="none" w:sz="0" w:space="0" w:color="auto" w:frame="1"/>
          <w:shd w:val="clear" w:color="auto" w:fill="FFFFFF"/>
        </w:rPr>
        <w:t> </w:t>
      </w:r>
      <w:r w:rsidR="001F13E8" w:rsidRPr="00913A39">
        <w:rPr>
          <w:rStyle w:val="a"/>
          <w:rFonts w:ascii="Arial" w:hAnsi="Arial" w:cs="Arial"/>
          <w:color w:val="231F20"/>
          <w:sz w:val="24"/>
          <w:szCs w:val="24"/>
          <w:bdr w:val="none" w:sz="0" w:space="0" w:color="auto" w:frame="1"/>
          <w:shd w:val="clear" w:color="auto" w:fill="FFFFFF"/>
        </w:rPr>
        <w:t>comercialización alrededor del mundo, tanto en Eur</w:t>
      </w:r>
      <w:r w:rsidR="001F13E8" w:rsidRPr="00913A39">
        <w:rPr>
          <w:rStyle w:val="l6"/>
          <w:rFonts w:ascii="Arial" w:hAnsi="Arial" w:cs="Arial"/>
          <w:color w:val="231F20"/>
          <w:sz w:val="24"/>
          <w:bdr w:val="none" w:sz="0" w:space="0" w:color="auto" w:frame="1"/>
          <w:shd w:val="clear" w:color="auto" w:fill="FFFFFF"/>
        </w:rPr>
        <w:t>opa, Asia y Norteamérica; gracias a</w:t>
      </w:r>
      <w:r w:rsidR="001F13E8" w:rsidRPr="00913A39">
        <w:rPr>
          <w:rStyle w:val="apple-converted-space"/>
          <w:rFonts w:ascii="Arial" w:hAnsi="Arial" w:cs="Arial"/>
          <w:color w:val="231F20"/>
          <w:sz w:val="24"/>
          <w:szCs w:val="24"/>
          <w:bdr w:val="none" w:sz="0" w:space="0" w:color="auto" w:frame="1"/>
          <w:shd w:val="clear" w:color="auto" w:fill="FFFFFF"/>
        </w:rPr>
        <w:t> </w:t>
      </w:r>
      <w:r w:rsidR="001F13E8" w:rsidRPr="00913A39">
        <w:rPr>
          <w:rStyle w:val="l6"/>
          <w:rFonts w:ascii="Arial" w:hAnsi="Arial" w:cs="Arial"/>
          <w:color w:val="231F20"/>
          <w:sz w:val="24"/>
          <w:bdr w:val="none" w:sz="0" w:space="0" w:color="auto" w:frame="1"/>
          <w:shd w:val="clear" w:color="auto" w:fill="FFFFFF"/>
        </w:rPr>
        <w:t>que se ofrece en salsas procesadas o</w:t>
      </w:r>
      <w:r w:rsidR="001F13E8" w:rsidRPr="00913A39">
        <w:rPr>
          <w:rStyle w:val="apple-converted-space"/>
          <w:rFonts w:ascii="Arial" w:hAnsi="Arial" w:cs="Arial"/>
          <w:color w:val="231F20"/>
          <w:sz w:val="24"/>
          <w:szCs w:val="24"/>
          <w:bdr w:val="none" w:sz="0" w:space="0" w:color="auto" w:frame="1"/>
          <w:shd w:val="clear" w:color="auto" w:fill="FFFFFF"/>
        </w:rPr>
        <w:t> </w:t>
      </w:r>
      <w:r w:rsidR="001F13E8" w:rsidRPr="00913A39">
        <w:rPr>
          <w:rStyle w:val="l6"/>
          <w:rFonts w:ascii="Arial" w:hAnsi="Arial" w:cs="Arial"/>
          <w:color w:val="231F20"/>
          <w:sz w:val="24"/>
          <w:bdr w:val="none" w:sz="0" w:space="0" w:color="auto" w:frame="1"/>
          <w:shd w:val="clear" w:color="auto" w:fill="FFFFFF"/>
        </w:rPr>
        <w:t xml:space="preserve">bien directamente sobre los </w:t>
      </w:r>
      <w:r w:rsidR="001F13E8" w:rsidRPr="00913A39">
        <w:rPr>
          <w:rStyle w:val="a"/>
          <w:rFonts w:ascii="Arial" w:hAnsi="Arial" w:cs="Arial"/>
          <w:color w:val="231F20"/>
          <w:sz w:val="24"/>
          <w:szCs w:val="24"/>
          <w:bdr w:val="none" w:sz="0" w:space="0" w:color="auto" w:frame="1"/>
          <w:shd w:val="clear" w:color="auto" w:fill="FFFFFF"/>
        </w:rPr>
        <w:t>guisos. Dichas ventanas de comercialización no son las más grandes, sin embargo ofrecen oportunidades a los productores de Chile de México.</w:t>
      </w:r>
      <w:r w:rsidR="001F13E8" w:rsidRPr="00913A39">
        <w:rPr>
          <w:rStyle w:val="a"/>
          <w:rFonts w:ascii="Arial" w:hAnsi="Arial" w:cs="Arial"/>
          <w:sz w:val="24"/>
          <w:bdr w:val="none" w:sz="0" w:space="0" w:color="auto" w:frame="1"/>
          <w:shd w:val="clear" w:color="auto" w:fill="FFFFFF"/>
        </w:rPr>
        <w:t xml:space="preserve"> </w:t>
      </w:r>
      <w:r w:rsidR="001F13E8" w:rsidRPr="00A1407F">
        <w:rPr>
          <w:rStyle w:val="a"/>
          <w:rFonts w:ascii="Arial" w:hAnsi="Arial" w:cs="Arial"/>
          <w:sz w:val="24"/>
          <w:szCs w:val="24"/>
          <w:bdr w:val="none" w:sz="0" w:space="0" w:color="auto" w:frame="1"/>
          <w:shd w:val="clear" w:color="auto" w:fill="FFFFFF"/>
        </w:rPr>
        <w:t>(</w:t>
      </w:r>
      <w:r w:rsidR="001F13E8" w:rsidRPr="00A1407F">
        <w:rPr>
          <w:rFonts w:ascii="Arial" w:hAnsi="Arial" w:cs="Arial"/>
          <w:sz w:val="24"/>
          <w:szCs w:val="24"/>
        </w:rPr>
        <w:t>Calixto, 2009)</w:t>
      </w:r>
      <w:r w:rsidR="0052274D">
        <w:rPr>
          <w:rFonts w:ascii="Arial" w:hAnsi="Arial" w:cs="Arial"/>
          <w:sz w:val="24"/>
          <w:szCs w:val="24"/>
        </w:rPr>
        <w:t>.</w:t>
      </w:r>
    </w:p>
    <w:p w14:paraId="5E063A1B" w14:textId="57D7A5D8" w:rsidR="0052274D" w:rsidRDefault="0052274D" w:rsidP="001F13E8">
      <w:pPr>
        <w:spacing w:line="360" w:lineRule="auto"/>
        <w:jc w:val="both"/>
        <w:rPr>
          <w:rStyle w:val="a"/>
          <w:rFonts w:ascii="Arial" w:hAnsi="Arial" w:cs="Arial"/>
          <w:sz w:val="24"/>
          <w:bdr w:val="none" w:sz="0" w:space="0" w:color="auto" w:frame="1"/>
          <w:shd w:val="clear" w:color="auto" w:fill="FFFFFF"/>
        </w:rPr>
      </w:pPr>
      <w:r>
        <w:rPr>
          <w:rFonts w:ascii="Arial" w:hAnsi="Arial" w:cs="Arial"/>
          <w:sz w:val="24"/>
          <w:szCs w:val="24"/>
        </w:rPr>
        <w:tab/>
      </w:r>
      <w:r w:rsidRPr="00913A39">
        <w:rPr>
          <w:rFonts w:ascii="Arial" w:hAnsi="Arial" w:cs="Arial"/>
          <w:sz w:val="24"/>
          <w:szCs w:val="24"/>
        </w:rPr>
        <w:t xml:space="preserve">En México tenemos una gran variedad de Chile cultivado, de donde podemos distinguir dos grupos bastante diferenciados: el chile para consumo en fresco y chile seco usado para especiar los guisos. La superficie sembrada fluctúa alrededor de 170 mil hectáreas, distribuidas en la mayoría de las entidades federativas del país, en donde destacan por el área sembrada y volumen de producción, los estados de Zacatecas, Chihuahua, Sinaloa, San Luis Potosí y Guanajuato. El volumen de producción que se obtiene es de alrededor de un millón de toneladas de fruto fresco y 100 mil toneladas de seco. </w:t>
      </w:r>
      <w:r w:rsidR="00AA7C36">
        <w:rPr>
          <w:rFonts w:ascii="Arial" w:hAnsi="Arial" w:cs="Arial"/>
          <w:sz w:val="24"/>
          <w:szCs w:val="24"/>
        </w:rPr>
        <w:t>El</w:t>
      </w:r>
      <w:r w:rsidRPr="00913A39">
        <w:rPr>
          <w:rFonts w:ascii="Arial" w:hAnsi="Arial" w:cs="Arial"/>
          <w:sz w:val="24"/>
          <w:szCs w:val="24"/>
        </w:rPr>
        <w:t xml:space="preserve"> chile para consumo en fresco, de donde el chile Jalapeño, chile Serrano y pimiento morrón destacan por la popularidad que tienen en las mesas de México. Aunque ello no demerita otras variedades de chile como el Habanero y chile poblano. Se cree que el centro de origen del chile,</w:t>
      </w:r>
      <w:r w:rsidR="0011154C">
        <w:rPr>
          <w:rFonts w:ascii="Arial" w:hAnsi="Arial" w:cs="Arial"/>
          <w:sz w:val="24"/>
          <w:szCs w:val="24"/>
        </w:rPr>
        <w:t xml:space="preserve"> </w:t>
      </w:r>
      <w:r w:rsidRPr="00913A39">
        <w:rPr>
          <w:rFonts w:ascii="Arial" w:hAnsi="Arial" w:cs="Arial"/>
          <w:sz w:val="24"/>
          <w:szCs w:val="24"/>
        </w:rPr>
        <w:t>es Mesoamérica por la alta variedad de chile que encontramos en México (Serrano, Habanero, Piquín y Cascabel), sin embargo en algunas zonas de Sudamérica tienen sus propio chile, tal y como la zona andina, de donde proviene el pimiento morrón (Capsicum pubescens), así como las cercanías de la selva amazónica donde encontramos un chile “largo”, Capsicum frutescens. El Chile Serrano, se cultiva en México ampliamente, tanto en Veracruz, Tamaulipas, San Luis Potosí, Nayarit, Jalisco y Guanajuato.</w:t>
      </w:r>
      <w:r w:rsidRPr="00913A39">
        <w:rPr>
          <w:rFonts w:ascii="Arial" w:hAnsi="Arial" w:cs="Arial"/>
          <w:sz w:val="24"/>
          <w:bdr w:val="none" w:sz="0" w:space="0" w:color="auto" w:frame="1"/>
          <w:shd w:val="clear" w:color="auto" w:fill="FFFFFF"/>
        </w:rPr>
        <w:t xml:space="preserve"> </w:t>
      </w:r>
      <w:r w:rsidRPr="00913A39">
        <w:rPr>
          <w:rStyle w:val="a"/>
          <w:rFonts w:ascii="Arial" w:hAnsi="Arial" w:cs="Arial"/>
          <w:sz w:val="24"/>
          <w:bdr w:val="none" w:sz="0" w:space="0" w:color="auto" w:frame="1"/>
          <w:shd w:val="clear" w:color="auto" w:fill="FFFFFF"/>
        </w:rPr>
        <w:t>(</w:t>
      </w:r>
      <w:r w:rsidRPr="00A1407F">
        <w:rPr>
          <w:rFonts w:ascii="Arial" w:hAnsi="Arial" w:cs="Arial"/>
          <w:sz w:val="24"/>
          <w:szCs w:val="24"/>
        </w:rPr>
        <w:t>Calixto, 2009</w:t>
      </w:r>
      <w:r w:rsidRPr="00913A39">
        <w:rPr>
          <w:rStyle w:val="a"/>
          <w:rFonts w:ascii="Arial" w:hAnsi="Arial" w:cs="Arial"/>
          <w:sz w:val="24"/>
          <w:bdr w:val="none" w:sz="0" w:space="0" w:color="auto" w:frame="1"/>
          <w:shd w:val="clear" w:color="auto" w:fill="FFFFFF"/>
        </w:rPr>
        <w:t>).</w:t>
      </w:r>
    </w:p>
    <w:p w14:paraId="2FEFFD6B" w14:textId="77777777" w:rsidR="0052274D" w:rsidRDefault="0052274D" w:rsidP="0052274D">
      <w:pPr>
        <w:pStyle w:val="Ttulo2"/>
        <w:spacing w:after="240"/>
      </w:pPr>
      <w:bookmarkStart w:id="34" w:name="_Toc437818066"/>
      <w:r>
        <w:lastRenderedPageBreak/>
        <w:t xml:space="preserve">2.9 </w:t>
      </w:r>
      <w:r w:rsidRPr="00424DF6">
        <w:t>Producción de plantas en invernadero</w:t>
      </w:r>
      <w:bookmarkEnd w:id="34"/>
    </w:p>
    <w:p w14:paraId="24D9C305" w14:textId="7A2A26C3" w:rsidR="0052274D" w:rsidRDefault="0052274D" w:rsidP="0052274D">
      <w:pPr>
        <w:spacing w:before="240" w:line="360" w:lineRule="auto"/>
        <w:ind w:firstLine="708"/>
        <w:jc w:val="both"/>
        <w:rPr>
          <w:rFonts w:ascii="Arial" w:hAnsi="Arial" w:cs="Arial"/>
          <w:sz w:val="24"/>
          <w:szCs w:val="24"/>
        </w:rPr>
      </w:pPr>
      <w:r w:rsidRPr="00424DF6">
        <w:rPr>
          <w:rFonts w:ascii="Arial" w:hAnsi="Arial" w:cs="Arial"/>
          <w:sz w:val="24"/>
          <w:szCs w:val="24"/>
        </w:rPr>
        <w:t>Las plántulas se producen en charolas bajo condiciones de invernadero o casas sombra; se utiliza preferentemente charolas de 200 cavidades, las cuelas se llenan con un material estéril que puede ser un sustrato (Sunshine, Terralit</w:t>
      </w:r>
      <w:r>
        <w:rPr>
          <w:rFonts w:ascii="Arial" w:hAnsi="Arial" w:cs="Arial"/>
          <w:sz w:val="24"/>
          <w:szCs w:val="24"/>
        </w:rPr>
        <w:t>e, Cosmopeat, Germinaza, etc.).</w:t>
      </w:r>
      <w:r w:rsidRPr="00424DF6">
        <w:rPr>
          <w:rFonts w:ascii="Arial" w:hAnsi="Arial" w:cs="Arial"/>
          <w:sz w:val="24"/>
          <w:szCs w:val="24"/>
        </w:rPr>
        <w:t xml:space="preserve"> Después de llenar las charolas, se hacen los hoyos para la siembra y se deposita una a dos semillas por cavidad y se cubre con el propio material para facilitar la emergencia de las plántulas, se hacen estibas de 20 charolas y se cubre con plástico para mantener la humedad, elevar la temperatura  y acelerar la germinación. Se supervisa diariamente y al observar las primeras plántulas emergidas, se extienden las charolas en las mesas del invernadero. (</w:t>
      </w:r>
      <w:r w:rsidRPr="001810D1">
        <w:rPr>
          <w:rFonts w:ascii="Arial" w:hAnsi="Arial" w:cs="Arial"/>
          <w:sz w:val="24"/>
        </w:rPr>
        <w:t>Vázquez</w:t>
      </w:r>
      <w:r w:rsidRPr="001810D1">
        <w:rPr>
          <w:rFonts w:ascii="Arial" w:hAnsi="Arial" w:cs="Arial"/>
          <w:sz w:val="28"/>
          <w:szCs w:val="24"/>
        </w:rPr>
        <w:t xml:space="preserve"> </w:t>
      </w:r>
      <w:r w:rsidRPr="00424DF6">
        <w:rPr>
          <w:rFonts w:ascii="Arial" w:hAnsi="Arial" w:cs="Arial"/>
          <w:i/>
          <w:sz w:val="24"/>
          <w:szCs w:val="24"/>
        </w:rPr>
        <w:t>et al</w:t>
      </w:r>
      <w:r w:rsidR="001E2BF1">
        <w:rPr>
          <w:rFonts w:ascii="Arial" w:hAnsi="Arial" w:cs="Arial"/>
          <w:sz w:val="24"/>
          <w:szCs w:val="24"/>
        </w:rPr>
        <w:t>.,</w:t>
      </w:r>
      <w:r w:rsidRPr="00424DF6">
        <w:rPr>
          <w:rFonts w:ascii="Arial" w:hAnsi="Arial" w:cs="Arial"/>
          <w:sz w:val="24"/>
          <w:szCs w:val="24"/>
        </w:rPr>
        <w:t xml:space="preserve"> 2010).</w:t>
      </w:r>
    </w:p>
    <w:p w14:paraId="511B65CA" w14:textId="07023779" w:rsidR="0052274D" w:rsidRDefault="001E2BF1" w:rsidP="001E2BF1">
      <w:pPr>
        <w:pStyle w:val="Ttulo2"/>
        <w:spacing w:after="240"/>
      </w:pPr>
      <w:bookmarkStart w:id="35" w:name="_Toc437818067"/>
      <w:r>
        <w:t xml:space="preserve">2.10 </w:t>
      </w:r>
      <w:r w:rsidRPr="00424DF6">
        <w:t>Riego y fertilización de plántula</w:t>
      </w:r>
      <w:bookmarkEnd w:id="35"/>
    </w:p>
    <w:p w14:paraId="479B9939" w14:textId="066F5168" w:rsidR="001E2BF1" w:rsidRDefault="001E2BF1" w:rsidP="001E2BF1">
      <w:pPr>
        <w:spacing w:line="360" w:lineRule="auto"/>
        <w:jc w:val="both"/>
        <w:rPr>
          <w:rFonts w:ascii="Arial" w:hAnsi="Arial" w:cs="Arial"/>
          <w:sz w:val="24"/>
          <w:szCs w:val="24"/>
        </w:rPr>
      </w:pPr>
      <w:r>
        <w:rPr>
          <w:rFonts w:ascii="Arial" w:hAnsi="Arial" w:cs="Arial"/>
          <w:sz w:val="24"/>
          <w:szCs w:val="24"/>
        </w:rPr>
        <w:tab/>
      </w:r>
      <w:r w:rsidR="0011154C">
        <w:rPr>
          <w:rFonts w:ascii="Arial" w:hAnsi="Arial" w:cs="Arial"/>
          <w:sz w:val="24"/>
          <w:szCs w:val="24"/>
        </w:rPr>
        <w:t>El</w:t>
      </w:r>
      <w:r w:rsidRPr="00424DF6">
        <w:rPr>
          <w:rFonts w:ascii="Arial" w:hAnsi="Arial" w:cs="Arial"/>
          <w:sz w:val="24"/>
          <w:szCs w:val="24"/>
        </w:rPr>
        <w:t xml:space="preserve"> riego por general, </w:t>
      </w:r>
      <w:r w:rsidR="0011154C">
        <w:rPr>
          <w:rFonts w:ascii="Arial" w:hAnsi="Arial" w:cs="Arial"/>
          <w:sz w:val="24"/>
          <w:szCs w:val="24"/>
        </w:rPr>
        <w:t xml:space="preserve">es </w:t>
      </w:r>
      <w:r w:rsidRPr="00424DF6">
        <w:rPr>
          <w:rFonts w:ascii="Arial" w:hAnsi="Arial" w:cs="Arial"/>
          <w:sz w:val="24"/>
          <w:szCs w:val="24"/>
        </w:rPr>
        <w:t xml:space="preserve">diario y en ello se puede aplicar fertilizantes y fungicidas. Si el sustrato es pobre de en nutrimentos, puede auxiliarse a la planta con una solución a base de 65 g de nitrato de amonio más 83 g de 8-24-4 y 83 g de nitrato de potasio disueltos en 200 litros de agua: </w:t>
      </w:r>
      <w:r>
        <w:rPr>
          <w:rFonts w:ascii="Arial" w:hAnsi="Arial" w:cs="Arial"/>
          <w:sz w:val="24"/>
          <w:szCs w:val="24"/>
        </w:rPr>
        <w:t>esta solución se deberá aplicar</w:t>
      </w:r>
      <w:r w:rsidRPr="00424DF6">
        <w:rPr>
          <w:rFonts w:ascii="Arial" w:hAnsi="Arial" w:cs="Arial"/>
          <w:sz w:val="24"/>
          <w:szCs w:val="24"/>
        </w:rPr>
        <w:t xml:space="preserve"> dos o tres veces </w:t>
      </w:r>
      <w:r>
        <w:rPr>
          <w:rFonts w:ascii="Arial" w:hAnsi="Arial" w:cs="Arial"/>
          <w:sz w:val="24"/>
          <w:szCs w:val="24"/>
        </w:rPr>
        <w:t xml:space="preserve">por semana como agua de riego. </w:t>
      </w:r>
      <w:r w:rsidRPr="00424DF6">
        <w:rPr>
          <w:rFonts w:ascii="Arial" w:hAnsi="Arial" w:cs="Arial"/>
          <w:sz w:val="24"/>
          <w:szCs w:val="24"/>
        </w:rPr>
        <w:t>(</w:t>
      </w:r>
      <w:r w:rsidRPr="001810D1">
        <w:rPr>
          <w:rFonts w:ascii="Arial" w:hAnsi="Arial" w:cs="Arial"/>
          <w:sz w:val="24"/>
        </w:rPr>
        <w:t>Vázquez</w:t>
      </w:r>
      <w:r w:rsidRPr="001810D1">
        <w:rPr>
          <w:rFonts w:ascii="Arial" w:hAnsi="Arial" w:cs="Arial"/>
          <w:sz w:val="28"/>
          <w:szCs w:val="24"/>
        </w:rPr>
        <w:t xml:space="preserve"> </w:t>
      </w:r>
      <w:r w:rsidRPr="00424DF6">
        <w:rPr>
          <w:rFonts w:ascii="Arial" w:hAnsi="Arial" w:cs="Arial"/>
          <w:i/>
          <w:sz w:val="24"/>
          <w:szCs w:val="24"/>
        </w:rPr>
        <w:t>et al</w:t>
      </w:r>
      <w:r>
        <w:rPr>
          <w:rFonts w:ascii="Arial" w:hAnsi="Arial" w:cs="Arial"/>
          <w:sz w:val="24"/>
          <w:szCs w:val="24"/>
        </w:rPr>
        <w:t>.,</w:t>
      </w:r>
      <w:r w:rsidRPr="00424DF6">
        <w:rPr>
          <w:rFonts w:ascii="Arial" w:hAnsi="Arial" w:cs="Arial"/>
          <w:sz w:val="24"/>
          <w:szCs w:val="24"/>
        </w:rPr>
        <w:t xml:space="preserve"> 2010).</w:t>
      </w:r>
    </w:p>
    <w:p w14:paraId="5DD46FB1" w14:textId="26E4D525" w:rsidR="001E2BF1" w:rsidRDefault="001E2BF1" w:rsidP="001E2BF1">
      <w:pPr>
        <w:pStyle w:val="Ttulo2"/>
        <w:spacing w:after="240"/>
      </w:pPr>
      <w:bookmarkStart w:id="36" w:name="_Toc437818068"/>
      <w:r>
        <w:t xml:space="preserve">2.11 </w:t>
      </w:r>
      <w:r w:rsidRPr="00424DF6">
        <w:t>Trasplante de plántulas</w:t>
      </w:r>
      <w:bookmarkEnd w:id="36"/>
    </w:p>
    <w:p w14:paraId="5D04AA95" w14:textId="7AF1C7E4" w:rsidR="001E2BF1" w:rsidRDefault="001E2BF1" w:rsidP="001E2BF1">
      <w:pPr>
        <w:spacing w:line="360" w:lineRule="auto"/>
        <w:jc w:val="both"/>
        <w:rPr>
          <w:rFonts w:ascii="Arial" w:hAnsi="Arial" w:cs="Arial"/>
          <w:sz w:val="24"/>
          <w:szCs w:val="24"/>
        </w:rPr>
      </w:pPr>
      <w:r>
        <w:rPr>
          <w:rFonts w:ascii="Arial" w:hAnsi="Arial" w:cs="Arial"/>
          <w:sz w:val="24"/>
          <w:szCs w:val="24"/>
        </w:rPr>
        <w:tab/>
        <w:t xml:space="preserve">El trasplante se realiza </w:t>
      </w:r>
      <w:r w:rsidRPr="00424DF6">
        <w:rPr>
          <w:rFonts w:ascii="Arial" w:hAnsi="Arial" w:cs="Arial"/>
          <w:sz w:val="24"/>
          <w:szCs w:val="24"/>
        </w:rPr>
        <w:t>cuando la plántula alcanza una altura de 15 a 20 centímetros en los módulos de germinación, aproximadamente a 35 días después de la siembra, las plantas alcanzaran el tamaño apropiado para ser trasplantadas. El trasplante se realiza colocando tres o cuatro plantas por metro en dos hileras ubicadas  a amb</w:t>
      </w:r>
      <w:r>
        <w:rPr>
          <w:rFonts w:ascii="Arial" w:hAnsi="Arial" w:cs="Arial"/>
          <w:sz w:val="24"/>
          <w:szCs w:val="24"/>
        </w:rPr>
        <w:t xml:space="preserve">os lado de la cintilla </w:t>
      </w:r>
      <w:r w:rsidRPr="00424DF6">
        <w:rPr>
          <w:rFonts w:ascii="Arial" w:hAnsi="Arial" w:cs="Arial"/>
          <w:sz w:val="24"/>
          <w:szCs w:val="24"/>
        </w:rPr>
        <w:t xml:space="preserve">y a unos 25-20 centímetros una de otra. </w:t>
      </w:r>
      <w:r w:rsidR="00927664">
        <w:rPr>
          <w:rFonts w:ascii="Arial" w:hAnsi="Arial" w:cs="Arial"/>
          <w:sz w:val="24"/>
          <w:szCs w:val="24"/>
        </w:rPr>
        <w:t>El</w:t>
      </w:r>
      <w:r w:rsidRPr="00424DF6">
        <w:rPr>
          <w:rFonts w:ascii="Arial" w:hAnsi="Arial" w:cs="Arial"/>
          <w:sz w:val="24"/>
          <w:szCs w:val="24"/>
        </w:rPr>
        <w:t xml:space="preserve"> mejor rendimiento se obtiene  con una población de 36 a</w:t>
      </w:r>
      <w:r>
        <w:rPr>
          <w:rFonts w:ascii="Arial" w:hAnsi="Arial" w:cs="Arial"/>
          <w:sz w:val="24"/>
          <w:szCs w:val="24"/>
        </w:rPr>
        <w:t xml:space="preserve"> 43 mil  plantas por hectárea. </w:t>
      </w:r>
      <w:r w:rsidRPr="00424DF6">
        <w:rPr>
          <w:rFonts w:ascii="Arial" w:hAnsi="Arial" w:cs="Arial"/>
          <w:sz w:val="24"/>
          <w:szCs w:val="24"/>
        </w:rPr>
        <w:t>(</w:t>
      </w:r>
      <w:r w:rsidRPr="001810D1">
        <w:rPr>
          <w:rFonts w:ascii="Arial" w:hAnsi="Arial" w:cs="Arial"/>
          <w:sz w:val="24"/>
        </w:rPr>
        <w:t>Vázquez</w:t>
      </w:r>
      <w:r>
        <w:rPr>
          <w:rFonts w:ascii="Arial" w:hAnsi="Arial" w:cs="Arial"/>
          <w:sz w:val="28"/>
          <w:szCs w:val="24"/>
        </w:rPr>
        <w:t xml:space="preserve"> </w:t>
      </w:r>
      <w:r w:rsidRPr="00424DF6">
        <w:rPr>
          <w:rFonts w:ascii="Arial" w:hAnsi="Arial" w:cs="Arial"/>
          <w:i/>
          <w:sz w:val="24"/>
          <w:szCs w:val="24"/>
        </w:rPr>
        <w:t>et al</w:t>
      </w:r>
      <w:r>
        <w:rPr>
          <w:rFonts w:ascii="Arial" w:hAnsi="Arial" w:cs="Arial"/>
          <w:sz w:val="24"/>
          <w:szCs w:val="24"/>
        </w:rPr>
        <w:t>.,</w:t>
      </w:r>
      <w:r w:rsidRPr="00424DF6">
        <w:rPr>
          <w:rFonts w:ascii="Arial" w:hAnsi="Arial" w:cs="Arial"/>
          <w:sz w:val="24"/>
          <w:szCs w:val="24"/>
        </w:rPr>
        <w:t xml:space="preserve"> 2010).</w:t>
      </w:r>
      <w:r>
        <w:rPr>
          <w:rFonts w:ascii="Arial" w:hAnsi="Arial" w:cs="Arial"/>
          <w:sz w:val="24"/>
          <w:szCs w:val="24"/>
        </w:rPr>
        <w:t xml:space="preserve"> </w:t>
      </w:r>
      <w:r w:rsidRPr="00424DF6">
        <w:rPr>
          <w:rFonts w:ascii="Arial" w:hAnsi="Arial" w:cs="Arial"/>
          <w:sz w:val="24"/>
          <w:szCs w:val="24"/>
        </w:rPr>
        <w:t>Es conveniente  que a 5 o</w:t>
      </w:r>
      <w:r>
        <w:rPr>
          <w:rFonts w:ascii="Arial" w:hAnsi="Arial" w:cs="Arial"/>
          <w:sz w:val="24"/>
          <w:szCs w:val="24"/>
        </w:rPr>
        <w:t xml:space="preserve">10 días después del trasplante </w:t>
      </w:r>
      <w:r w:rsidRPr="00424DF6">
        <w:rPr>
          <w:rFonts w:ascii="Arial" w:hAnsi="Arial" w:cs="Arial"/>
          <w:sz w:val="24"/>
          <w:szCs w:val="24"/>
        </w:rPr>
        <w:t>se realice una aplicación del insecticid</w:t>
      </w:r>
      <w:r>
        <w:rPr>
          <w:rFonts w:ascii="Arial" w:hAnsi="Arial" w:cs="Arial"/>
          <w:sz w:val="24"/>
          <w:szCs w:val="24"/>
        </w:rPr>
        <w:t>a imidacloprid (Confidor) 350 g</w:t>
      </w:r>
      <w:r w:rsidRPr="00424DF6">
        <w:rPr>
          <w:rFonts w:ascii="Arial" w:hAnsi="Arial" w:cs="Arial"/>
          <w:sz w:val="24"/>
          <w:szCs w:val="24"/>
        </w:rPr>
        <w:t xml:space="preserve"> I.A./ha dirigida al cuello de la planta, con el fin de protegerla durante 45 a 60 días de </w:t>
      </w:r>
      <w:r>
        <w:rPr>
          <w:rFonts w:ascii="Arial" w:hAnsi="Arial" w:cs="Arial"/>
          <w:sz w:val="24"/>
          <w:szCs w:val="24"/>
        </w:rPr>
        <w:t xml:space="preserve">los insectos vectores de virus </w:t>
      </w:r>
      <w:r w:rsidRPr="00424DF6">
        <w:rPr>
          <w:rFonts w:ascii="Arial" w:hAnsi="Arial" w:cs="Arial"/>
          <w:sz w:val="24"/>
          <w:szCs w:val="24"/>
        </w:rPr>
        <w:t>como mosquita blanca y pulgón, entre otros. El efecto de este producto consiste en que una ve</w:t>
      </w:r>
      <w:r>
        <w:rPr>
          <w:rFonts w:ascii="Arial" w:hAnsi="Arial" w:cs="Arial"/>
          <w:sz w:val="24"/>
          <w:szCs w:val="24"/>
        </w:rPr>
        <w:t xml:space="preserve">z que los insectos se alimentan de </w:t>
      </w:r>
      <w:r>
        <w:rPr>
          <w:rFonts w:ascii="Arial" w:hAnsi="Arial" w:cs="Arial"/>
          <w:sz w:val="24"/>
          <w:szCs w:val="24"/>
        </w:rPr>
        <w:lastRenderedPageBreak/>
        <w:t>las plantas tratadas, estos dejan de hacerlo</w:t>
      </w:r>
      <w:r w:rsidRPr="00424DF6">
        <w:rPr>
          <w:rFonts w:ascii="Arial" w:hAnsi="Arial" w:cs="Arial"/>
          <w:sz w:val="24"/>
          <w:szCs w:val="24"/>
        </w:rPr>
        <w:t xml:space="preserve"> y aunque estén presentes no causa daño y poco después mueren. </w:t>
      </w:r>
      <w:r w:rsidRPr="00424DF6">
        <w:rPr>
          <w:rFonts w:ascii="Arial" w:hAnsi="Arial" w:cs="Arial"/>
          <w:color w:val="222222"/>
          <w:sz w:val="24"/>
          <w:szCs w:val="24"/>
          <w:shd w:val="clear" w:color="auto" w:fill="FFFFFF"/>
        </w:rPr>
        <w:t>(</w:t>
      </w:r>
      <w:r w:rsidRPr="00005B64">
        <w:rPr>
          <w:rFonts w:ascii="Arial" w:hAnsi="Arial" w:cs="Arial"/>
          <w:color w:val="222222"/>
          <w:sz w:val="24"/>
          <w:szCs w:val="24"/>
          <w:shd w:val="clear" w:color="auto" w:fill="FFFFFF"/>
        </w:rPr>
        <w:t>Forestales</w:t>
      </w:r>
      <w:r>
        <w:rPr>
          <w:rFonts w:ascii="Arial" w:hAnsi="Arial" w:cs="Arial"/>
          <w:color w:val="222222"/>
          <w:sz w:val="24"/>
          <w:szCs w:val="24"/>
          <w:shd w:val="clear" w:color="auto" w:fill="FFFFFF"/>
        </w:rPr>
        <w:t>, A. y</w:t>
      </w:r>
      <w:r w:rsidRPr="00005B64">
        <w:rPr>
          <w:rFonts w:ascii="Arial" w:hAnsi="Arial" w:cs="Arial"/>
          <w:color w:val="222222"/>
          <w:sz w:val="24"/>
          <w:szCs w:val="24"/>
          <w:shd w:val="clear" w:color="auto" w:fill="FFFFFF"/>
        </w:rPr>
        <w:t>. P.</w:t>
      </w:r>
      <w:r>
        <w:rPr>
          <w:rFonts w:ascii="Arial" w:hAnsi="Arial" w:cs="Arial"/>
          <w:color w:val="222222"/>
          <w:sz w:val="24"/>
          <w:szCs w:val="24"/>
          <w:shd w:val="clear" w:color="auto" w:fill="FFFFFF"/>
        </w:rPr>
        <w:t>, &amp; De La Cruz, 2003</w:t>
      </w:r>
      <w:r w:rsidRPr="00424DF6">
        <w:rPr>
          <w:rFonts w:ascii="Arial" w:hAnsi="Arial" w:cs="Arial"/>
          <w:sz w:val="24"/>
          <w:szCs w:val="24"/>
        </w:rPr>
        <w:t>).</w:t>
      </w:r>
    </w:p>
    <w:p w14:paraId="681C1B1E" w14:textId="3A7E0379" w:rsidR="001E2BF1" w:rsidRDefault="001E2BF1" w:rsidP="001E2BF1">
      <w:pPr>
        <w:pStyle w:val="Ttulo2"/>
        <w:spacing w:after="240"/>
      </w:pPr>
      <w:bookmarkStart w:id="37" w:name="_Toc437818069"/>
      <w:r>
        <w:t xml:space="preserve">2.12 </w:t>
      </w:r>
      <w:r w:rsidRPr="00CC605F">
        <w:t>Producción de chile a nivel mundial</w:t>
      </w:r>
      <w:bookmarkEnd w:id="37"/>
    </w:p>
    <w:p w14:paraId="16F46F8A" w14:textId="61AD2A0F" w:rsidR="001E2BF1" w:rsidRPr="00CC605F" w:rsidRDefault="001E2BF1" w:rsidP="001E2BF1">
      <w:pPr>
        <w:tabs>
          <w:tab w:val="left" w:pos="709"/>
        </w:tabs>
        <w:spacing w:line="360" w:lineRule="auto"/>
        <w:jc w:val="both"/>
        <w:rPr>
          <w:rFonts w:ascii="Arial" w:hAnsi="Arial" w:cs="Arial"/>
          <w:sz w:val="24"/>
        </w:rPr>
      </w:pPr>
      <w:r>
        <w:rPr>
          <w:rFonts w:ascii="Arial" w:hAnsi="Arial" w:cs="Arial"/>
          <w:color w:val="000000"/>
          <w:sz w:val="24"/>
          <w:shd w:val="clear" w:color="auto" w:fill="FFFFFF"/>
        </w:rPr>
        <w:tab/>
      </w:r>
      <w:r w:rsidRPr="00CC605F">
        <w:rPr>
          <w:rFonts w:ascii="Arial" w:hAnsi="Arial" w:cs="Arial"/>
          <w:color w:val="000000"/>
          <w:sz w:val="24"/>
          <w:shd w:val="clear" w:color="auto" w:fill="FFFFFF"/>
        </w:rPr>
        <w:t>La producción mundial de chile según datos de la FAO es de 28, 405,270 toneladas; la producción de frescos constituye el 92%</w:t>
      </w:r>
      <w:r>
        <w:rPr>
          <w:rFonts w:ascii="Arial" w:hAnsi="Arial" w:cs="Arial"/>
          <w:color w:val="000000"/>
          <w:sz w:val="24"/>
          <w:shd w:val="clear" w:color="auto" w:fill="FFFFFF"/>
        </w:rPr>
        <w:t xml:space="preserve"> del total. A nivel país China </w:t>
      </w:r>
      <w:r w:rsidRPr="00CC605F">
        <w:rPr>
          <w:rFonts w:ascii="Arial" w:hAnsi="Arial" w:cs="Arial"/>
          <w:color w:val="000000"/>
          <w:sz w:val="24"/>
          <w:shd w:val="clear" w:color="auto" w:fill="FFFFFF"/>
        </w:rPr>
        <w:t>produce el 54% de la producción mundial de chile fresco, seguido por México con 6.5%. La producción mundial de chile seco es de 2,348 millones de toneladas, produciendo India el 32%, China el 11%, Bangladesh y Perú el 7%</w:t>
      </w:r>
      <w:r w:rsidRPr="00CC605F">
        <w:rPr>
          <w:rFonts w:ascii="Arial" w:hAnsi="Arial" w:cs="Arial"/>
          <w:sz w:val="24"/>
        </w:rPr>
        <w:t>.</w:t>
      </w:r>
      <w:r w:rsidRPr="00CC605F">
        <w:rPr>
          <w:rFonts w:ascii="Arial" w:hAnsi="Arial" w:cs="Arial"/>
          <w:color w:val="000000"/>
          <w:sz w:val="24"/>
          <w:shd w:val="clear" w:color="auto" w:fill="FFFFFF"/>
        </w:rPr>
        <w:t xml:space="preserve"> </w:t>
      </w:r>
      <w:r w:rsidRPr="00CC605F">
        <w:rPr>
          <w:rFonts w:ascii="Arial" w:hAnsi="Arial" w:cs="Arial"/>
          <w:sz w:val="24"/>
        </w:rPr>
        <w:t>México ocupa el décimo lugar en producción, con 60 mil toneladas, en una superficie de 37 mil hectáreas, según datos de la FAO. Esta producción representa el 2.6 por ciento del total mundial. (conacyt. 2012)</w:t>
      </w:r>
    </w:p>
    <w:p w14:paraId="4F0DB041" w14:textId="0EDCD98E" w:rsidR="001E2BF1" w:rsidRDefault="001E2BF1" w:rsidP="001E2BF1">
      <w:pPr>
        <w:spacing w:line="360" w:lineRule="auto"/>
        <w:jc w:val="both"/>
        <w:rPr>
          <w:rFonts w:ascii="Arial" w:hAnsi="Arial" w:cs="Arial"/>
          <w:color w:val="000000"/>
          <w:sz w:val="24"/>
          <w:shd w:val="clear" w:color="auto" w:fill="FFFFFF"/>
        </w:rPr>
      </w:pPr>
      <w:r>
        <w:rPr>
          <w:rFonts w:ascii="Arial" w:hAnsi="Arial" w:cs="Arial"/>
          <w:sz w:val="24"/>
        </w:rPr>
        <w:tab/>
      </w:r>
      <w:r w:rsidRPr="00CC605F">
        <w:rPr>
          <w:rFonts w:ascii="Arial" w:hAnsi="Arial" w:cs="Arial"/>
          <w:sz w:val="24"/>
        </w:rPr>
        <w:t>México tiene una extensa diversidad genética de chile verde con alrededor de 40 variedades. Pero no es el productor más importante, ya que produce 6.5 por ciento de la producción mundial.</w:t>
      </w:r>
      <w:r w:rsidRPr="00CC605F">
        <w:rPr>
          <w:rFonts w:ascii="Arial" w:hAnsi="Arial" w:cs="Arial"/>
          <w:color w:val="000000"/>
          <w:sz w:val="24"/>
          <w:shd w:val="clear" w:color="auto" w:fill="FFFFFF"/>
        </w:rPr>
        <w:t xml:space="preserve"> </w:t>
      </w:r>
      <w:r w:rsidRPr="00CC605F">
        <w:rPr>
          <w:rFonts w:ascii="Arial" w:hAnsi="Arial" w:cs="Arial"/>
          <w:sz w:val="24"/>
        </w:rPr>
        <w:t>El chile serrano se produce comercialmente en regiones del país que cubren un amplio rango de condiciones ambientales desde el trópico húmedo, trópico seco, templado y semiárido, por lo cual se tiene abasto de fruto fresco a los centros de consumo del país durante todo el año.</w:t>
      </w:r>
      <w:r w:rsidRPr="00CC605F">
        <w:rPr>
          <w:rFonts w:ascii="Arial" w:hAnsi="Arial" w:cs="Arial"/>
          <w:color w:val="000000"/>
          <w:sz w:val="24"/>
          <w:shd w:val="clear" w:color="auto" w:fill="FFFFFF"/>
        </w:rPr>
        <w:t xml:space="preserve"> (</w:t>
      </w:r>
      <w:r>
        <w:rPr>
          <w:rFonts w:ascii="Arial" w:hAnsi="Arial" w:cs="Arial"/>
          <w:i/>
          <w:color w:val="000000"/>
          <w:sz w:val="24"/>
          <w:shd w:val="clear" w:color="auto" w:fill="FFFFFF"/>
        </w:rPr>
        <w:t>Delgado et al.,</w:t>
      </w:r>
      <w:r w:rsidRPr="00CC605F">
        <w:rPr>
          <w:rFonts w:ascii="Arial" w:hAnsi="Arial" w:cs="Arial"/>
          <w:i/>
          <w:color w:val="000000"/>
          <w:sz w:val="24"/>
          <w:shd w:val="clear" w:color="auto" w:fill="FFFFFF"/>
        </w:rPr>
        <w:t xml:space="preserve"> </w:t>
      </w:r>
      <w:r w:rsidRPr="00CC605F">
        <w:rPr>
          <w:rFonts w:ascii="Arial" w:hAnsi="Arial" w:cs="Arial"/>
          <w:color w:val="000000"/>
          <w:sz w:val="24"/>
          <w:shd w:val="clear" w:color="auto" w:fill="FFFFFF"/>
        </w:rPr>
        <w:t>2014).</w:t>
      </w:r>
    </w:p>
    <w:p w14:paraId="7F6713F1" w14:textId="5F5BF900" w:rsidR="001E2BF1" w:rsidRDefault="001E2BF1" w:rsidP="001E2BF1">
      <w:pPr>
        <w:spacing w:line="360" w:lineRule="auto"/>
        <w:jc w:val="both"/>
        <w:rPr>
          <w:rFonts w:ascii="Arial" w:hAnsi="Arial" w:cs="Arial"/>
          <w:sz w:val="24"/>
        </w:rPr>
      </w:pPr>
      <w:r>
        <w:rPr>
          <w:rFonts w:ascii="Arial" w:hAnsi="Arial" w:cs="Arial"/>
          <w:sz w:val="24"/>
        </w:rPr>
        <w:tab/>
      </w:r>
      <w:r w:rsidRPr="00CC605F">
        <w:rPr>
          <w:rFonts w:ascii="Arial" w:hAnsi="Arial" w:cs="Arial"/>
          <w:sz w:val="24"/>
        </w:rPr>
        <w:t>Con una producción de 2.7 millones de toneladas, el país ocupa el segundo lugar en producción de chile verde, actividad en la que participan más de 12 mil productores y 144 mil hectáreas.</w:t>
      </w:r>
    </w:p>
    <w:p w14:paraId="2E4670A3" w14:textId="4992D29C" w:rsidR="001E2BF1" w:rsidRPr="00CC605F" w:rsidRDefault="001E2BF1" w:rsidP="001E2BF1">
      <w:pPr>
        <w:tabs>
          <w:tab w:val="left" w:pos="709"/>
        </w:tabs>
        <w:spacing w:line="360" w:lineRule="auto"/>
        <w:jc w:val="both"/>
        <w:rPr>
          <w:rFonts w:ascii="Arial" w:hAnsi="Arial" w:cs="Arial"/>
          <w:sz w:val="24"/>
        </w:rPr>
      </w:pPr>
      <w:r>
        <w:rPr>
          <w:rFonts w:ascii="Arial" w:hAnsi="Arial" w:cs="Arial"/>
          <w:sz w:val="24"/>
        </w:rPr>
        <w:tab/>
      </w:r>
      <w:r w:rsidRPr="00CC605F">
        <w:rPr>
          <w:rFonts w:ascii="Arial" w:hAnsi="Arial" w:cs="Arial"/>
          <w:sz w:val="24"/>
        </w:rPr>
        <w:t>Tenemos más de 144 mil hectáreas en el país, de las cuales el 95 por ciento aproximadamente son de riego, y el resto, cinco por ciento, de temporal. Además, se destinan más de 60 mil hectáreas a la producción de chile en seco. (Sagarpa, 2012).</w:t>
      </w:r>
    </w:p>
    <w:p w14:paraId="2C7E52C6" w14:textId="1D3F5CE0" w:rsidR="00A80DF6" w:rsidRPr="00F11F8F" w:rsidRDefault="00A80DF6" w:rsidP="00A80DF6">
      <w:pPr>
        <w:tabs>
          <w:tab w:val="left" w:pos="709"/>
        </w:tabs>
        <w:spacing w:line="360" w:lineRule="auto"/>
        <w:jc w:val="both"/>
        <w:rPr>
          <w:b/>
        </w:rPr>
      </w:pPr>
      <w:r>
        <w:rPr>
          <w:rFonts w:ascii="Arial" w:hAnsi="Arial" w:cs="Arial"/>
          <w:sz w:val="24"/>
        </w:rPr>
        <w:tab/>
      </w:r>
      <w:r w:rsidRPr="00A80DF6">
        <w:rPr>
          <w:rFonts w:ascii="Arial" w:hAnsi="Arial" w:cs="Arial"/>
          <w:sz w:val="24"/>
        </w:rPr>
        <w:t>En 2014 se sembraron en México aproximadamente 148, 968 ha</w:t>
      </w:r>
      <w:r w:rsidRPr="00A80DF6">
        <w:rPr>
          <w:rFonts w:ascii="Arial" w:hAnsi="Arial" w:cs="Arial"/>
          <w:sz w:val="24"/>
          <w:vertAlign w:val="superscript"/>
        </w:rPr>
        <w:t>-1</w:t>
      </w:r>
      <w:r w:rsidRPr="00A80DF6">
        <w:rPr>
          <w:rFonts w:ascii="Arial" w:hAnsi="Arial" w:cs="Arial"/>
          <w:sz w:val="24"/>
        </w:rPr>
        <w:t xml:space="preserve"> de chile verde, con un rendimiento promedio de 5.7 t ha</w:t>
      </w:r>
      <w:r w:rsidRPr="00A80DF6">
        <w:rPr>
          <w:rFonts w:ascii="Arial" w:hAnsi="Arial" w:cs="Arial"/>
          <w:sz w:val="24"/>
          <w:vertAlign w:val="superscript"/>
        </w:rPr>
        <w:t>-1</w:t>
      </w:r>
      <w:r w:rsidRPr="00A80DF6">
        <w:rPr>
          <w:rFonts w:ascii="Arial" w:hAnsi="Arial" w:cs="Arial"/>
          <w:sz w:val="24"/>
        </w:rPr>
        <w:t xml:space="preserve"> en agricultura de temporal y 21.13 ha</w:t>
      </w:r>
      <w:r w:rsidRPr="00A80DF6">
        <w:rPr>
          <w:rFonts w:ascii="Arial" w:hAnsi="Arial" w:cs="Arial"/>
          <w:sz w:val="24"/>
          <w:vertAlign w:val="superscript"/>
        </w:rPr>
        <w:t>-1</w:t>
      </w:r>
      <w:r w:rsidRPr="00A80DF6">
        <w:rPr>
          <w:rFonts w:ascii="Arial" w:hAnsi="Arial" w:cs="Arial"/>
          <w:sz w:val="24"/>
        </w:rPr>
        <w:t xml:space="preserve"> bajo riego. Coahuila se encuentra dentro de los es</w:t>
      </w:r>
      <w:r>
        <w:rPr>
          <w:rFonts w:ascii="Arial" w:hAnsi="Arial" w:cs="Arial"/>
          <w:sz w:val="24"/>
        </w:rPr>
        <w:t xml:space="preserve">tados de mayor rendimiento que </w:t>
      </w:r>
      <w:r w:rsidRPr="00A80DF6">
        <w:rPr>
          <w:rFonts w:ascii="Arial" w:hAnsi="Arial" w:cs="Arial"/>
          <w:sz w:val="24"/>
        </w:rPr>
        <w:t xml:space="preserve">fueron (Sinaloa, Baja California Sur, Tamaulipas y colima que oscilaron dentro </w:t>
      </w:r>
      <w:r w:rsidRPr="00A80DF6">
        <w:rPr>
          <w:rFonts w:ascii="Arial" w:hAnsi="Arial" w:cs="Arial"/>
          <w:sz w:val="24"/>
        </w:rPr>
        <w:lastRenderedPageBreak/>
        <w:t>de los 32 a 50 t ha</w:t>
      </w:r>
      <w:r w:rsidRPr="00A80DF6">
        <w:rPr>
          <w:rFonts w:ascii="Arial" w:hAnsi="Arial" w:cs="Arial"/>
          <w:sz w:val="24"/>
          <w:vertAlign w:val="superscript"/>
        </w:rPr>
        <w:t>-1</w:t>
      </w:r>
      <w:r w:rsidRPr="00A80DF6">
        <w:rPr>
          <w:rFonts w:ascii="Arial" w:hAnsi="Arial" w:cs="Arial"/>
          <w:sz w:val="24"/>
        </w:rPr>
        <w:t xml:space="preserve"> </w:t>
      </w:r>
      <w:r>
        <w:rPr>
          <w:rFonts w:ascii="Arial" w:hAnsi="Arial" w:cs="Arial"/>
          <w:sz w:val="24"/>
        </w:rPr>
        <w:t xml:space="preserve">con producción 47.74 </w:t>
      </w:r>
      <w:r w:rsidRPr="00A80DF6">
        <w:rPr>
          <w:rFonts w:ascii="Arial" w:hAnsi="Arial" w:cs="Arial"/>
          <w:sz w:val="24"/>
        </w:rPr>
        <w:t>t ha</w:t>
      </w:r>
      <w:r w:rsidRPr="00A80DF6">
        <w:rPr>
          <w:rFonts w:ascii="Arial" w:hAnsi="Arial" w:cs="Arial"/>
          <w:sz w:val="24"/>
          <w:vertAlign w:val="superscript"/>
        </w:rPr>
        <w:t>-1</w:t>
      </w:r>
      <w:r w:rsidRPr="00A80DF6">
        <w:rPr>
          <w:rFonts w:ascii="Arial" w:hAnsi="Arial" w:cs="Arial"/>
          <w:sz w:val="24"/>
        </w:rPr>
        <w:t>. De chile serrano se sembraron alrededor de 7.10 % de total, con un rendimiento promedio de 5.42 t ha</w:t>
      </w:r>
      <w:r w:rsidRPr="00A80DF6">
        <w:rPr>
          <w:rFonts w:ascii="Arial" w:hAnsi="Arial" w:cs="Arial"/>
          <w:sz w:val="24"/>
          <w:vertAlign w:val="superscript"/>
        </w:rPr>
        <w:t>-1</w:t>
      </w:r>
      <w:r w:rsidRPr="00A80DF6">
        <w:rPr>
          <w:rFonts w:ascii="Arial" w:hAnsi="Arial" w:cs="Arial"/>
          <w:sz w:val="24"/>
        </w:rPr>
        <w:t xml:space="preserve"> en agricultura de temporal y 32.52 ha</w:t>
      </w:r>
      <w:r w:rsidRPr="00A80DF6">
        <w:rPr>
          <w:rFonts w:ascii="Arial" w:hAnsi="Arial" w:cs="Arial"/>
          <w:sz w:val="24"/>
          <w:vertAlign w:val="superscript"/>
        </w:rPr>
        <w:t>-1</w:t>
      </w:r>
      <w:r w:rsidRPr="00A80DF6">
        <w:rPr>
          <w:rFonts w:ascii="Arial" w:hAnsi="Arial" w:cs="Arial"/>
          <w:sz w:val="24"/>
        </w:rPr>
        <w:t xml:space="preserve"> bajo riego, Coahuila registro 22.03 t ha</w:t>
      </w:r>
      <w:r w:rsidRPr="00A80DF6">
        <w:rPr>
          <w:rFonts w:ascii="Arial" w:hAnsi="Arial" w:cs="Arial"/>
          <w:sz w:val="24"/>
          <w:vertAlign w:val="superscript"/>
        </w:rPr>
        <w:t>-1</w:t>
      </w:r>
      <w:r w:rsidRPr="00A80DF6">
        <w:rPr>
          <w:rFonts w:ascii="Arial" w:hAnsi="Arial" w:cs="Arial"/>
          <w:sz w:val="24"/>
        </w:rPr>
        <w:t>, con una superficie de 55 ha. (siap. 2015</w:t>
      </w:r>
      <w:r w:rsidRPr="00A80DF6">
        <w:rPr>
          <w:rFonts w:ascii="Arial" w:hAnsi="Arial" w:cs="Arial"/>
          <w:sz w:val="24"/>
          <w:szCs w:val="24"/>
        </w:rPr>
        <w:t xml:space="preserve">), a nivel experimental Delgado </w:t>
      </w:r>
      <w:r w:rsidRPr="00A80DF6">
        <w:rPr>
          <w:rFonts w:ascii="Arial" w:hAnsi="Arial" w:cs="Arial"/>
          <w:i/>
          <w:sz w:val="24"/>
          <w:szCs w:val="24"/>
        </w:rPr>
        <w:t>Et al</w:t>
      </w:r>
      <w:r w:rsidRPr="00A80DF6">
        <w:rPr>
          <w:rFonts w:ascii="Arial" w:hAnsi="Arial" w:cs="Arial"/>
          <w:sz w:val="24"/>
          <w:szCs w:val="24"/>
        </w:rPr>
        <w:t xml:space="preserve">, 2014 se logró para chile </w:t>
      </w:r>
      <w:r>
        <w:rPr>
          <w:rFonts w:ascii="Arial" w:hAnsi="Arial" w:cs="Arial"/>
          <w:sz w:val="24"/>
          <w:szCs w:val="24"/>
        </w:rPr>
        <w:t xml:space="preserve">serrano un rendimiento de 49.6 </w:t>
      </w:r>
      <w:r w:rsidRPr="00A80DF6">
        <w:rPr>
          <w:rFonts w:ascii="Arial" w:hAnsi="Arial" w:cs="Arial"/>
          <w:sz w:val="24"/>
        </w:rPr>
        <w:t>t ha</w:t>
      </w:r>
      <w:r w:rsidRPr="00A80DF6">
        <w:rPr>
          <w:rFonts w:ascii="Arial" w:hAnsi="Arial" w:cs="Arial"/>
          <w:sz w:val="24"/>
          <w:vertAlign w:val="superscript"/>
        </w:rPr>
        <w:t>-1</w:t>
      </w:r>
      <w:r w:rsidRPr="00A80DF6">
        <w:rPr>
          <w:rFonts w:ascii="Arial" w:hAnsi="Arial" w:cs="Arial"/>
          <w:sz w:val="24"/>
        </w:rPr>
        <w:t xml:space="preserve"> y lamina to</w:t>
      </w:r>
      <w:r>
        <w:rPr>
          <w:rFonts w:ascii="Arial" w:hAnsi="Arial" w:cs="Arial"/>
          <w:sz w:val="24"/>
        </w:rPr>
        <w:t xml:space="preserve">tal de riego de 87 Cm con goteo </w:t>
      </w:r>
      <w:r w:rsidRPr="00A80DF6">
        <w:rPr>
          <w:rFonts w:ascii="Arial" w:hAnsi="Arial" w:cs="Arial"/>
          <w:sz w:val="24"/>
        </w:rPr>
        <w:t>cintilla y acolchado plástico.</w:t>
      </w:r>
    </w:p>
    <w:p w14:paraId="5122D976" w14:textId="09B5FA94" w:rsidR="001E2BF1" w:rsidRDefault="00A80DF6" w:rsidP="00A80DF6">
      <w:pPr>
        <w:pStyle w:val="Ttulo2"/>
        <w:spacing w:after="240"/>
      </w:pPr>
      <w:bookmarkStart w:id="38" w:name="_Toc437818070"/>
      <w:r>
        <w:t xml:space="preserve">2.13 </w:t>
      </w:r>
      <w:r w:rsidRPr="00424DF6">
        <w:t>Labores culturales</w:t>
      </w:r>
      <w:bookmarkEnd w:id="38"/>
    </w:p>
    <w:p w14:paraId="41A00B7C" w14:textId="3C51B773" w:rsidR="00A80DF6" w:rsidRDefault="00A80DF6" w:rsidP="00A80DF6">
      <w:pPr>
        <w:pStyle w:val="Ttulo3"/>
        <w:spacing w:after="240"/>
      </w:pPr>
      <w:bookmarkStart w:id="39" w:name="_Toc437818071"/>
      <w:r>
        <w:t xml:space="preserve">2.13.1 </w:t>
      </w:r>
      <w:r w:rsidRPr="00424DF6">
        <w:t>Deshierbe y poda</w:t>
      </w:r>
      <w:bookmarkEnd w:id="39"/>
    </w:p>
    <w:p w14:paraId="5F137D2C" w14:textId="472EF864" w:rsidR="00A80DF6" w:rsidRDefault="00A80DF6" w:rsidP="00A80DF6">
      <w:pPr>
        <w:spacing w:line="360" w:lineRule="auto"/>
        <w:jc w:val="both"/>
        <w:rPr>
          <w:rFonts w:ascii="Arial" w:hAnsi="Arial" w:cs="Arial"/>
          <w:sz w:val="24"/>
          <w:szCs w:val="24"/>
        </w:rPr>
      </w:pPr>
      <w:r>
        <w:rPr>
          <w:rFonts w:ascii="Arial" w:hAnsi="Arial" w:cs="Arial"/>
          <w:sz w:val="24"/>
          <w:szCs w:val="24"/>
        </w:rPr>
        <w:tab/>
      </w:r>
      <w:r w:rsidRPr="00424DF6">
        <w:rPr>
          <w:rFonts w:ascii="Arial" w:hAnsi="Arial" w:cs="Arial"/>
          <w:sz w:val="24"/>
          <w:szCs w:val="24"/>
        </w:rPr>
        <w:t>Es necesario que el cultivo se mantenga libre de maleza durante todo el ciclo, ya que además de la competencia con es</w:t>
      </w:r>
      <w:r>
        <w:rPr>
          <w:rFonts w:ascii="Arial" w:hAnsi="Arial" w:cs="Arial"/>
          <w:sz w:val="24"/>
          <w:szCs w:val="24"/>
        </w:rPr>
        <w:t xml:space="preserve">te, sirve de refugio de plagas </w:t>
      </w:r>
      <w:r w:rsidRPr="00424DF6">
        <w:rPr>
          <w:rFonts w:ascii="Arial" w:hAnsi="Arial" w:cs="Arial"/>
          <w:sz w:val="24"/>
          <w:szCs w:val="24"/>
        </w:rPr>
        <w:t>que transmiten enfermedades virales; cuatros deshie</w:t>
      </w:r>
      <w:r>
        <w:rPr>
          <w:rFonts w:ascii="Arial" w:hAnsi="Arial" w:cs="Arial"/>
          <w:sz w:val="24"/>
          <w:szCs w:val="24"/>
        </w:rPr>
        <w:t xml:space="preserve">rbes manuales en todo el ciclo </w:t>
      </w:r>
      <w:r w:rsidRPr="00424DF6">
        <w:rPr>
          <w:rFonts w:ascii="Arial" w:hAnsi="Arial" w:cs="Arial"/>
          <w:sz w:val="24"/>
          <w:szCs w:val="24"/>
        </w:rPr>
        <w:t>son suficientes  para mantener limpio el cultivo. (García-Sandoval &amp; Nava-Padilla, 2009).</w:t>
      </w:r>
    </w:p>
    <w:p w14:paraId="5F598E3D" w14:textId="164E6129" w:rsidR="00A80DF6" w:rsidRDefault="00144CC3" w:rsidP="00A80DF6">
      <w:pPr>
        <w:spacing w:line="360" w:lineRule="auto"/>
        <w:jc w:val="both"/>
        <w:rPr>
          <w:rFonts w:ascii="Arial" w:hAnsi="Arial" w:cs="Arial"/>
          <w:sz w:val="24"/>
          <w:szCs w:val="24"/>
        </w:rPr>
      </w:pPr>
      <w:r>
        <w:rPr>
          <w:rFonts w:ascii="Arial" w:hAnsi="Arial" w:cs="Arial"/>
          <w:sz w:val="24"/>
          <w:szCs w:val="24"/>
        </w:rPr>
        <w:tab/>
        <w:t>Es evidente que la planta</w:t>
      </w:r>
      <w:r w:rsidRPr="00424DF6">
        <w:rPr>
          <w:rFonts w:ascii="Arial" w:hAnsi="Arial" w:cs="Arial"/>
          <w:sz w:val="24"/>
          <w:szCs w:val="24"/>
        </w:rPr>
        <w:t xml:space="preserve"> requiere la cantidad de área foliar adecuada para la generación de fotosintátos, sin embargo, el exceso del área foliar tiene consecuencias</w:t>
      </w:r>
      <w:r>
        <w:rPr>
          <w:rFonts w:ascii="Arial" w:hAnsi="Arial" w:cs="Arial"/>
          <w:sz w:val="24"/>
          <w:szCs w:val="24"/>
        </w:rPr>
        <w:t xml:space="preserve"> negativas. La poda se realiza durante </w:t>
      </w:r>
      <w:r w:rsidRPr="00424DF6">
        <w:rPr>
          <w:rFonts w:ascii="Arial" w:hAnsi="Arial" w:cs="Arial"/>
          <w:sz w:val="24"/>
          <w:szCs w:val="24"/>
        </w:rPr>
        <w:t>la etapa de crecimiento y producción, esta consiste en eliminar brotes y hojas que se g</w:t>
      </w:r>
      <w:r>
        <w:rPr>
          <w:rFonts w:ascii="Arial" w:hAnsi="Arial" w:cs="Arial"/>
          <w:sz w:val="24"/>
          <w:szCs w:val="24"/>
        </w:rPr>
        <w:t xml:space="preserve">eneran por debajo de la primera </w:t>
      </w:r>
      <w:r w:rsidRPr="00424DF6">
        <w:rPr>
          <w:rFonts w:ascii="Arial" w:hAnsi="Arial" w:cs="Arial"/>
          <w:sz w:val="24"/>
          <w:szCs w:val="24"/>
        </w:rPr>
        <w:t>bifurcación del tallo; debe eliminarse las hojas de las primeras bifurcaciones del tallo para favorecer la ventilación y reducir riesgos de enfermedades fungosas. Además las hojas inferiores de las plantas son estructuras de demanda ya que la producción de fotoasimilados es d</w:t>
      </w:r>
      <w:r>
        <w:rPr>
          <w:rFonts w:ascii="Arial" w:hAnsi="Arial" w:cs="Arial"/>
          <w:sz w:val="24"/>
          <w:szCs w:val="24"/>
        </w:rPr>
        <w:t>e inferior al gasto respiratorio</w:t>
      </w:r>
      <w:r w:rsidRPr="00424DF6">
        <w:rPr>
          <w:rFonts w:ascii="Arial" w:hAnsi="Arial" w:cs="Arial"/>
          <w:sz w:val="24"/>
          <w:szCs w:val="24"/>
        </w:rPr>
        <w:t>. (Pérez-Grajales &amp; Castro-Brindis, 2008).</w:t>
      </w:r>
    </w:p>
    <w:p w14:paraId="57F22361" w14:textId="6E6E4C55" w:rsidR="00144CC3" w:rsidRDefault="00144CC3" w:rsidP="00144CC3">
      <w:pPr>
        <w:pStyle w:val="Ttulo3"/>
        <w:spacing w:after="240"/>
      </w:pPr>
      <w:bookmarkStart w:id="40" w:name="_Toc437818072"/>
      <w:r>
        <w:t xml:space="preserve">2.13.2 </w:t>
      </w:r>
      <w:r w:rsidRPr="00424DF6">
        <w:t>Principales enfermedades</w:t>
      </w:r>
      <w:bookmarkEnd w:id="40"/>
    </w:p>
    <w:p w14:paraId="7E4FB710" w14:textId="5AF584E0" w:rsidR="00144CC3" w:rsidRDefault="00826A6C" w:rsidP="00826A6C">
      <w:pPr>
        <w:spacing w:line="360" w:lineRule="auto"/>
        <w:jc w:val="both"/>
        <w:rPr>
          <w:rFonts w:ascii="Arial" w:hAnsi="Arial" w:cs="Arial"/>
          <w:color w:val="222222"/>
          <w:sz w:val="24"/>
          <w:szCs w:val="24"/>
          <w:shd w:val="clear" w:color="auto" w:fill="FFFFFF"/>
        </w:rPr>
      </w:pPr>
      <w:r>
        <w:rPr>
          <w:rFonts w:ascii="Arial" w:hAnsi="Arial" w:cs="Arial"/>
          <w:sz w:val="24"/>
          <w:szCs w:val="24"/>
        </w:rPr>
        <w:tab/>
      </w:r>
      <w:r w:rsidRPr="00424DF6">
        <w:rPr>
          <w:rFonts w:ascii="Arial" w:hAnsi="Arial" w:cs="Arial"/>
          <w:sz w:val="24"/>
          <w:szCs w:val="24"/>
        </w:rPr>
        <w:t xml:space="preserve">En los últimos años, esta hortaliza ha recibido gran atención en el mundo entero debido al ataque de plagas y enfermedades que afectan los rendimientos. En México, la producción del cultivo es afectada por diversos organismos patógenos causantes de siniestros parciales o totales. Dentro de éstos, se encuentran hongos, bacterias, virus y nematodos, cuyos daños pueden variar de acuerdo a la región en que se ubiquen. (Guigón-López &amp; </w:t>
      </w:r>
      <w:r w:rsidRPr="00424DF6">
        <w:rPr>
          <w:rFonts w:ascii="Arial" w:hAnsi="Arial" w:cs="Arial"/>
          <w:color w:val="222222"/>
          <w:sz w:val="24"/>
          <w:szCs w:val="24"/>
          <w:shd w:val="clear" w:color="auto" w:fill="FFFFFF"/>
        </w:rPr>
        <w:t>González-González, 2001).</w:t>
      </w:r>
    </w:p>
    <w:p w14:paraId="60851B11" w14:textId="6B296CE6" w:rsidR="00826A6C" w:rsidRDefault="00826A6C" w:rsidP="00826A6C">
      <w:pPr>
        <w:spacing w:before="240" w:line="360" w:lineRule="auto"/>
        <w:ind w:firstLine="708"/>
        <w:jc w:val="both"/>
        <w:rPr>
          <w:rFonts w:ascii="Arial" w:hAnsi="Arial" w:cs="Arial"/>
          <w:color w:val="222222"/>
          <w:sz w:val="24"/>
          <w:szCs w:val="24"/>
          <w:shd w:val="clear" w:color="auto" w:fill="FFFFFF"/>
        </w:rPr>
      </w:pPr>
      <w:r w:rsidRPr="00424DF6">
        <w:rPr>
          <w:rFonts w:ascii="Arial" w:hAnsi="Arial" w:cs="Arial"/>
          <w:sz w:val="24"/>
          <w:szCs w:val="24"/>
        </w:rPr>
        <w:lastRenderedPageBreak/>
        <w:t>Entre los patógenos que atacan al cultivo del chile con mayor frecuencia en nuestro país, se encuentran Phytophthora capsici, Xanthomonas campestris pv. vesicatoria, Alternaria solani, A. alternata, Oidiopsis taur</w:t>
      </w:r>
      <w:r>
        <w:rPr>
          <w:rFonts w:ascii="Arial" w:hAnsi="Arial" w:cs="Arial"/>
          <w:sz w:val="24"/>
          <w:szCs w:val="24"/>
        </w:rPr>
        <w:t xml:space="preserve">ica, Fusarium spp., Rhizoctonia </w:t>
      </w:r>
      <w:r w:rsidRPr="00424DF6">
        <w:rPr>
          <w:rFonts w:ascii="Arial" w:hAnsi="Arial" w:cs="Arial"/>
          <w:sz w:val="24"/>
          <w:szCs w:val="24"/>
        </w:rPr>
        <w:t xml:space="preserve">solani, Pythium spp., Sclerotinia sclerotiorum, Sclerotium rolfsii, Virus Jaspeado del Tabaco, Virus del Mosaico del Pepino, Virus del Mosaico del Tabaco, Virus Huasteco del Chile, Virus del Chile Jalapeño y Virus Chino del Tomate. (Guigón-López &amp; </w:t>
      </w:r>
      <w:r>
        <w:rPr>
          <w:rFonts w:ascii="Arial" w:hAnsi="Arial" w:cs="Arial"/>
          <w:color w:val="222222"/>
          <w:sz w:val="24"/>
          <w:szCs w:val="24"/>
          <w:shd w:val="clear" w:color="auto" w:fill="FFFFFF"/>
        </w:rPr>
        <w:t>González-González, 2001).</w:t>
      </w:r>
    </w:p>
    <w:p w14:paraId="512541B2" w14:textId="11E36E23" w:rsidR="00304E0B" w:rsidRPr="00304E0B" w:rsidRDefault="00304E0B" w:rsidP="00304E0B">
      <w:pPr>
        <w:pStyle w:val="Descripcin"/>
        <w:keepNext/>
        <w:jc w:val="both"/>
        <w:rPr>
          <w:b/>
          <w:i w:val="0"/>
          <w:sz w:val="24"/>
        </w:rPr>
      </w:pPr>
      <w:bookmarkStart w:id="41" w:name="_Toc437496407"/>
      <w:r w:rsidRPr="00304E0B">
        <w:rPr>
          <w:b/>
          <w:i w:val="0"/>
          <w:sz w:val="24"/>
        </w:rPr>
        <w:t xml:space="preserve">Cuadro </w:t>
      </w:r>
      <w:r w:rsidRPr="00304E0B">
        <w:rPr>
          <w:b/>
          <w:i w:val="0"/>
          <w:sz w:val="24"/>
        </w:rPr>
        <w:fldChar w:fldCharType="begin"/>
      </w:r>
      <w:r w:rsidRPr="00304E0B">
        <w:rPr>
          <w:b/>
          <w:i w:val="0"/>
          <w:sz w:val="24"/>
        </w:rPr>
        <w:instrText xml:space="preserve"> SEQ Cuadro \* ARABIC </w:instrText>
      </w:r>
      <w:r w:rsidRPr="00304E0B">
        <w:rPr>
          <w:b/>
          <w:i w:val="0"/>
          <w:sz w:val="24"/>
        </w:rPr>
        <w:fldChar w:fldCharType="separate"/>
      </w:r>
      <w:r w:rsidR="00053AE3">
        <w:rPr>
          <w:b/>
          <w:i w:val="0"/>
          <w:noProof/>
          <w:sz w:val="24"/>
        </w:rPr>
        <w:t>4</w:t>
      </w:r>
      <w:r w:rsidRPr="00304E0B">
        <w:rPr>
          <w:b/>
          <w:i w:val="0"/>
          <w:sz w:val="24"/>
        </w:rPr>
        <w:fldChar w:fldCharType="end"/>
      </w:r>
      <w:r w:rsidRPr="00304E0B">
        <w:rPr>
          <w:b/>
          <w:i w:val="0"/>
          <w:sz w:val="24"/>
        </w:rPr>
        <w:t>. ENFERMEDADES, PRODUCTO Y DOSIS PARA SU CONTROL</w:t>
      </w:r>
      <w:r>
        <w:rPr>
          <w:b/>
          <w:i w:val="0"/>
          <w:sz w:val="24"/>
        </w:rPr>
        <w:t xml:space="preserve"> </w:t>
      </w:r>
      <w:r w:rsidRPr="00304E0B">
        <w:rPr>
          <w:b/>
          <w:i w:val="0"/>
          <w:sz w:val="24"/>
        </w:rPr>
        <w:t>EN EL CULTIVO DE CHILE SERRANO. SAGARPA-INIFAP. 2001</w:t>
      </w:r>
      <w:bookmarkEnd w:id="41"/>
    </w:p>
    <w:tbl>
      <w:tblPr>
        <w:tblW w:w="5000" w:type="pct"/>
        <w:tblCellMar>
          <w:left w:w="70" w:type="dxa"/>
          <w:right w:w="70" w:type="dxa"/>
        </w:tblCellMar>
        <w:tblLook w:val="04A0" w:firstRow="1" w:lastRow="0" w:firstColumn="1" w:lastColumn="0" w:noHBand="0" w:noVBand="1"/>
      </w:tblPr>
      <w:tblGrid>
        <w:gridCol w:w="1440"/>
        <w:gridCol w:w="1441"/>
        <w:gridCol w:w="1442"/>
        <w:gridCol w:w="1538"/>
        <w:gridCol w:w="1538"/>
        <w:gridCol w:w="1439"/>
      </w:tblGrid>
      <w:tr w:rsidR="00826A6C" w:rsidRPr="00F90BD1" w14:paraId="73BF82DA" w14:textId="77777777" w:rsidTr="00304E0B">
        <w:trPr>
          <w:trHeight w:val="300"/>
        </w:trPr>
        <w:tc>
          <w:tcPr>
            <w:tcW w:w="2446" w:type="pct"/>
            <w:gridSpan w:val="3"/>
            <w:tcBorders>
              <w:top w:val="single" w:sz="18" w:space="0" w:color="auto"/>
              <w:left w:val="nil"/>
              <w:bottom w:val="single" w:sz="18" w:space="0" w:color="auto"/>
              <w:right w:val="nil"/>
            </w:tcBorders>
            <w:shd w:val="clear" w:color="auto" w:fill="auto"/>
            <w:noWrap/>
            <w:vAlign w:val="bottom"/>
            <w:hideMark/>
          </w:tcPr>
          <w:p w14:paraId="16D492FB" w14:textId="702E16B3" w:rsidR="00826A6C" w:rsidRPr="00F90BD1" w:rsidRDefault="00826A6C" w:rsidP="00826A6C">
            <w:pPr>
              <w:spacing w:after="0" w:line="240" w:lineRule="auto"/>
              <w:jc w:val="center"/>
              <w:rPr>
                <w:rFonts w:ascii="Calibri" w:eastAsia="Times New Roman" w:hAnsi="Calibri" w:cs="Times New Roman"/>
                <w:b/>
                <w:color w:val="000000"/>
                <w:lang w:val="es-MX" w:eastAsia="es-MX"/>
              </w:rPr>
            </w:pPr>
            <w:r w:rsidRPr="00F90BD1">
              <w:rPr>
                <w:rFonts w:ascii="Calibri" w:eastAsia="Times New Roman" w:hAnsi="Calibri" w:cs="Times New Roman"/>
                <w:b/>
                <w:color w:val="000000"/>
                <w:lang w:val="es-MX" w:eastAsia="es-MX"/>
              </w:rPr>
              <w:t xml:space="preserve">Enfermedad </w:t>
            </w:r>
          </w:p>
        </w:tc>
        <w:tc>
          <w:tcPr>
            <w:tcW w:w="1740" w:type="pct"/>
            <w:gridSpan w:val="2"/>
            <w:tcBorders>
              <w:top w:val="single" w:sz="18" w:space="0" w:color="auto"/>
              <w:left w:val="nil"/>
              <w:bottom w:val="single" w:sz="18" w:space="0" w:color="auto"/>
              <w:right w:val="nil"/>
            </w:tcBorders>
            <w:shd w:val="clear" w:color="auto" w:fill="auto"/>
            <w:noWrap/>
            <w:vAlign w:val="bottom"/>
            <w:hideMark/>
          </w:tcPr>
          <w:p w14:paraId="741766CB" w14:textId="64B7487D" w:rsidR="00826A6C" w:rsidRPr="00F90BD1" w:rsidRDefault="00826A6C" w:rsidP="00826A6C">
            <w:pPr>
              <w:spacing w:after="0" w:line="240" w:lineRule="auto"/>
              <w:jc w:val="center"/>
              <w:rPr>
                <w:rFonts w:ascii="Calibri" w:eastAsia="Times New Roman" w:hAnsi="Calibri" w:cs="Times New Roman"/>
                <w:b/>
                <w:color w:val="000000"/>
                <w:lang w:val="es-MX" w:eastAsia="es-MX"/>
              </w:rPr>
            </w:pPr>
            <w:r w:rsidRPr="00F90BD1">
              <w:rPr>
                <w:rFonts w:ascii="Calibri" w:eastAsia="Times New Roman" w:hAnsi="Calibri" w:cs="Times New Roman"/>
                <w:b/>
                <w:color w:val="000000"/>
                <w:lang w:val="es-MX" w:eastAsia="es-MX"/>
              </w:rPr>
              <w:t xml:space="preserve">Producto </w:t>
            </w:r>
          </w:p>
        </w:tc>
        <w:tc>
          <w:tcPr>
            <w:tcW w:w="814" w:type="pct"/>
            <w:tcBorders>
              <w:top w:val="single" w:sz="18" w:space="0" w:color="auto"/>
              <w:left w:val="nil"/>
              <w:bottom w:val="single" w:sz="18" w:space="0" w:color="auto"/>
              <w:right w:val="nil"/>
            </w:tcBorders>
            <w:shd w:val="clear" w:color="auto" w:fill="auto"/>
            <w:noWrap/>
            <w:vAlign w:val="bottom"/>
            <w:hideMark/>
          </w:tcPr>
          <w:p w14:paraId="40CF821E" w14:textId="449A10F2" w:rsidR="00826A6C" w:rsidRPr="00F90BD1" w:rsidRDefault="00826A6C" w:rsidP="00826A6C">
            <w:pPr>
              <w:spacing w:after="0" w:line="240" w:lineRule="auto"/>
              <w:jc w:val="center"/>
              <w:rPr>
                <w:rFonts w:ascii="Calibri" w:eastAsia="Times New Roman" w:hAnsi="Calibri" w:cs="Times New Roman"/>
                <w:b/>
                <w:color w:val="000000"/>
                <w:lang w:val="es-MX" w:eastAsia="es-MX"/>
              </w:rPr>
            </w:pPr>
            <w:r w:rsidRPr="00F90BD1">
              <w:rPr>
                <w:rFonts w:ascii="Calibri" w:eastAsia="Times New Roman" w:hAnsi="Calibri" w:cs="Times New Roman"/>
                <w:b/>
                <w:color w:val="000000"/>
                <w:lang w:val="es-MX" w:eastAsia="es-MX"/>
              </w:rPr>
              <w:t>Dosis</w:t>
            </w:r>
          </w:p>
        </w:tc>
      </w:tr>
      <w:tr w:rsidR="00826A6C" w:rsidRPr="00F90BD1" w14:paraId="013F9F8F" w14:textId="77777777" w:rsidTr="00304E0B">
        <w:trPr>
          <w:trHeight w:val="300"/>
        </w:trPr>
        <w:tc>
          <w:tcPr>
            <w:tcW w:w="2446" w:type="pct"/>
            <w:gridSpan w:val="3"/>
            <w:tcBorders>
              <w:top w:val="single" w:sz="18" w:space="0" w:color="auto"/>
              <w:left w:val="nil"/>
              <w:bottom w:val="nil"/>
              <w:right w:val="nil"/>
            </w:tcBorders>
            <w:shd w:val="clear" w:color="auto" w:fill="auto"/>
            <w:noWrap/>
            <w:vAlign w:val="bottom"/>
            <w:hideMark/>
          </w:tcPr>
          <w:p w14:paraId="150BC9C1" w14:textId="77777777" w:rsidR="00826A6C" w:rsidRPr="00F90BD1" w:rsidRDefault="00826A6C" w:rsidP="00826A6C">
            <w:pPr>
              <w:spacing w:after="0" w:line="240" w:lineRule="auto"/>
              <w:jc w:val="center"/>
              <w:rPr>
                <w:rFonts w:ascii="Calibri" w:eastAsia="Times New Roman" w:hAnsi="Calibri" w:cs="Times New Roman"/>
                <w:b/>
                <w:color w:val="000000"/>
                <w:lang w:val="es-MX" w:eastAsia="es-MX"/>
              </w:rPr>
            </w:pPr>
            <w:r w:rsidRPr="00F90BD1">
              <w:rPr>
                <w:rFonts w:ascii="Calibri" w:eastAsia="Times New Roman" w:hAnsi="Calibri" w:cs="Times New Roman"/>
                <w:b/>
                <w:color w:val="000000"/>
                <w:lang w:val="es-MX" w:eastAsia="es-MX"/>
              </w:rPr>
              <w:t>mancha bacteriana</w:t>
            </w:r>
          </w:p>
        </w:tc>
        <w:tc>
          <w:tcPr>
            <w:tcW w:w="1740" w:type="pct"/>
            <w:gridSpan w:val="2"/>
            <w:tcBorders>
              <w:top w:val="single" w:sz="18" w:space="0" w:color="auto"/>
              <w:left w:val="nil"/>
              <w:bottom w:val="nil"/>
              <w:right w:val="nil"/>
            </w:tcBorders>
            <w:shd w:val="clear" w:color="auto" w:fill="auto"/>
            <w:noWrap/>
            <w:vAlign w:val="bottom"/>
            <w:hideMark/>
          </w:tcPr>
          <w:p w14:paraId="00479B9A" w14:textId="2A231B5A" w:rsidR="00826A6C" w:rsidRPr="00F90BD1" w:rsidRDefault="00826A6C" w:rsidP="00826A6C">
            <w:pPr>
              <w:spacing w:after="0" w:line="240" w:lineRule="auto"/>
              <w:jc w:val="center"/>
              <w:rPr>
                <w:rFonts w:ascii="Calibri" w:eastAsia="Times New Roman" w:hAnsi="Calibri" w:cs="Times New Roman"/>
                <w:b/>
                <w:color w:val="000000"/>
                <w:lang w:val="es-MX" w:eastAsia="es-MX"/>
              </w:rPr>
            </w:pPr>
            <w:r w:rsidRPr="00F90BD1">
              <w:rPr>
                <w:rFonts w:ascii="Calibri" w:eastAsia="Times New Roman" w:hAnsi="Calibri" w:cs="Times New Roman"/>
                <w:b/>
                <w:color w:val="000000"/>
                <w:lang w:val="es-MX" w:eastAsia="es-MX"/>
              </w:rPr>
              <w:t xml:space="preserve">Sulfato </w:t>
            </w:r>
            <w:r w:rsidR="00304E0B" w:rsidRPr="00F90BD1">
              <w:rPr>
                <w:rFonts w:ascii="Calibri" w:eastAsia="Times New Roman" w:hAnsi="Calibri" w:cs="Times New Roman"/>
                <w:b/>
                <w:color w:val="000000"/>
                <w:lang w:val="es-MX" w:eastAsia="es-MX"/>
              </w:rPr>
              <w:t>tribásico</w:t>
            </w:r>
            <w:r w:rsidRPr="00F90BD1">
              <w:rPr>
                <w:rFonts w:ascii="Calibri" w:eastAsia="Times New Roman" w:hAnsi="Calibri" w:cs="Times New Roman"/>
                <w:b/>
                <w:color w:val="000000"/>
                <w:lang w:val="es-MX" w:eastAsia="es-MX"/>
              </w:rPr>
              <w:t xml:space="preserve"> de cobre</w:t>
            </w:r>
          </w:p>
        </w:tc>
        <w:tc>
          <w:tcPr>
            <w:tcW w:w="814" w:type="pct"/>
            <w:tcBorders>
              <w:top w:val="single" w:sz="18" w:space="0" w:color="auto"/>
              <w:left w:val="nil"/>
              <w:bottom w:val="nil"/>
              <w:right w:val="nil"/>
            </w:tcBorders>
            <w:shd w:val="clear" w:color="auto" w:fill="auto"/>
            <w:noWrap/>
            <w:vAlign w:val="bottom"/>
            <w:hideMark/>
          </w:tcPr>
          <w:p w14:paraId="5629160C" w14:textId="77777777" w:rsidR="00826A6C" w:rsidRPr="00F90BD1" w:rsidRDefault="00826A6C" w:rsidP="00826A6C">
            <w:pPr>
              <w:spacing w:after="0" w:line="240" w:lineRule="auto"/>
              <w:jc w:val="center"/>
              <w:rPr>
                <w:rFonts w:ascii="Calibri" w:eastAsia="Times New Roman" w:hAnsi="Calibri" w:cs="Times New Roman"/>
                <w:b/>
                <w:color w:val="000000"/>
                <w:lang w:val="es-MX" w:eastAsia="es-MX"/>
              </w:rPr>
            </w:pPr>
            <w:r w:rsidRPr="00F90BD1">
              <w:rPr>
                <w:rFonts w:ascii="Calibri" w:eastAsia="Times New Roman" w:hAnsi="Calibri" w:cs="Times New Roman"/>
                <w:b/>
                <w:color w:val="000000"/>
                <w:lang w:val="es-MX" w:eastAsia="es-MX"/>
              </w:rPr>
              <w:t>4 Kg/Ha</w:t>
            </w:r>
          </w:p>
        </w:tc>
      </w:tr>
      <w:tr w:rsidR="00826A6C" w:rsidRPr="00F90BD1" w14:paraId="083B048A" w14:textId="77777777" w:rsidTr="00304E0B">
        <w:trPr>
          <w:trHeight w:val="300"/>
        </w:trPr>
        <w:tc>
          <w:tcPr>
            <w:tcW w:w="2446" w:type="pct"/>
            <w:gridSpan w:val="3"/>
            <w:tcBorders>
              <w:top w:val="nil"/>
              <w:left w:val="nil"/>
              <w:bottom w:val="nil"/>
              <w:right w:val="nil"/>
            </w:tcBorders>
            <w:shd w:val="clear" w:color="auto" w:fill="auto"/>
            <w:noWrap/>
            <w:vAlign w:val="bottom"/>
            <w:hideMark/>
          </w:tcPr>
          <w:p w14:paraId="00D8E09C" w14:textId="77777777" w:rsidR="00826A6C" w:rsidRPr="00F90BD1" w:rsidRDefault="00826A6C" w:rsidP="00826A6C">
            <w:pPr>
              <w:spacing w:after="0" w:line="240" w:lineRule="auto"/>
              <w:jc w:val="center"/>
              <w:rPr>
                <w:rFonts w:ascii="Calibri" w:eastAsia="Times New Roman" w:hAnsi="Calibri" w:cs="Times New Roman"/>
                <w:b/>
                <w:color w:val="000000"/>
                <w:lang w:val="es-MX" w:eastAsia="es-MX"/>
              </w:rPr>
            </w:pPr>
            <w:r w:rsidRPr="00F90BD1">
              <w:rPr>
                <w:rFonts w:ascii="Calibri" w:eastAsia="Times New Roman" w:hAnsi="Calibri" w:cs="Times New Roman"/>
                <w:b/>
                <w:color w:val="000000"/>
                <w:lang w:val="es-MX" w:eastAsia="es-MX"/>
              </w:rPr>
              <w:t>Xanthomonas vesicatoria</w:t>
            </w:r>
          </w:p>
        </w:tc>
        <w:tc>
          <w:tcPr>
            <w:tcW w:w="1740" w:type="pct"/>
            <w:gridSpan w:val="2"/>
            <w:tcBorders>
              <w:top w:val="nil"/>
              <w:left w:val="nil"/>
              <w:bottom w:val="nil"/>
              <w:right w:val="nil"/>
            </w:tcBorders>
            <w:shd w:val="clear" w:color="auto" w:fill="auto"/>
            <w:noWrap/>
            <w:vAlign w:val="bottom"/>
            <w:hideMark/>
          </w:tcPr>
          <w:p w14:paraId="1B2D61DE" w14:textId="77777777" w:rsidR="00826A6C" w:rsidRPr="00F90BD1" w:rsidRDefault="00826A6C" w:rsidP="00826A6C">
            <w:pPr>
              <w:spacing w:after="0" w:line="240" w:lineRule="auto"/>
              <w:jc w:val="center"/>
              <w:rPr>
                <w:rFonts w:ascii="Calibri" w:eastAsia="Times New Roman" w:hAnsi="Calibri" w:cs="Times New Roman"/>
                <w:b/>
                <w:color w:val="000000"/>
                <w:lang w:val="es-MX" w:eastAsia="es-MX"/>
              </w:rPr>
            </w:pPr>
            <w:r w:rsidRPr="00F90BD1">
              <w:rPr>
                <w:rFonts w:ascii="Calibri" w:eastAsia="Times New Roman" w:hAnsi="Calibri" w:cs="Times New Roman"/>
                <w:b/>
                <w:color w:val="000000"/>
                <w:lang w:val="es-MX" w:eastAsia="es-MX"/>
              </w:rPr>
              <w:t>Kocide 101</w:t>
            </w:r>
          </w:p>
        </w:tc>
        <w:tc>
          <w:tcPr>
            <w:tcW w:w="814" w:type="pct"/>
            <w:tcBorders>
              <w:top w:val="nil"/>
              <w:left w:val="nil"/>
              <w:bottom w:val="nil"/>
              <w:right w:val="nil"/>
            </w:tcBorders>
            <w:shd w:val="clear" w:color="auto" w:fill="auto"/>
            <w:noWrap/>
            <w:vAlign w:val="bottom"/>
            <w:hideMark/>
          </w:tcPr>
          <w:p w14:paraId="37105288" w14:textId="77777777" w:rsidR="00826A6C" w:rsidRPr="00F90BD1" w:rsidRDefault="00826A6C" w:rsidP="00826A6C">
            <w:pPr>
              <w:spacing w:after="0" w:line="240" w:lineRule="auto"/>
              <w:jc w:val="center"/>
              <w:rPr>
                <w:rFonts w:ascii="Calibri" w:eastAsia="Times New Roman" w:hAnsi="Calibri" w:cs="Times New Roman"/>
                <w:b/>
                <w:color w:val="000000"/>
                <w:lang w:val="es-MX" w:eastAsia="es-MX"/>
              </w:rPr>
            </w:pPr>
            <w:r w:rsidRPr="00F90BD1">
              <w:rPr>
                <w:rFonts w:ascii="Calibri" w:eastAsia="Times New Roman" w:hAnsi="Calibri" w:cs="Times New Roman"/>
                <w:b/>
                <w:color w:val="000000"/>
                <w:lang w:val="es-MX" w:eastAsia="es-MX"/>
              </w:rPr>
              <w:t>2 Kg/ha</w:t>
            </w:r>
          </w:p>
        </w:tc>
      </w:tr>
      <w:tr w:rsidR="00826A6C" w:rsidRPr="00F90BD1" w14:paraId="2D46C1BB" w14:textId="77777777" w:rsidTr="00304E0B">
        <w:trPr>
          <w:trHeight w:val="300"/>
        </w:trPr>
        <w:tc>
          <w:tcPr>
            <w:tcW w:w="815" w:type="pct"/>
            <w:tcBorders>
              <w:top w:val="nil"/>
              <w:left w:val="nil"/>
              <w:bottom w:val="nil"/>
              <w:right w:val="nil"/>
            </w:tcBorders>
            <w:shd w:val="clear" w:color="auto" w:fill="auto"/>
            <w:noWrap/>
            <w:vAlign w:val="bottom"/>
            <w:hideMark/>
          </w:tcPr>
          <w:p w14:paraId="5B29C4C0" w14:textId="77777777" w:rsidR="00826A6C" w:rsidRPr="00F90BD1" w:rsidRDefault="00826A6C" w:rsidP="00826A6C">
            <w:pPr>
              <w:spacing w:after="0" w:line="240" w:lineRule="auto"/>
              <w:jc w:val="center"/>
              <w:rPr>
                <w:rFonts w:ascii="Calibri" w:eastAsia="Times New Roman" w:hAnsi="Calibri" w:cs="Times New Roman"/>
                <w:b/>
                <w:color w:val="000000"/>
                <w:lang w:val="es-MX" w:eastAsia="es-MX"/>
              </w:rPr>
            </w:pPr>
          </w:p>
        </w:tc>
        <w:tc>
          <w:tcPr>
            <w:tcW w:w="815" w:type="pct"/>
            <w:tcBorders>
              <w:top w:val="nil"/>
              <w:left w:val="nil"/>
              <w:bottom w:val="nil"/>
              <w:right w:val="nil"/>
            </w:tcBorders>
            <w:shd w:val="clear" w:color="auto" w:fill="auto"/>
            <w:noWrap/>
            <w:vAlign w:val="bottom"/>
            <w:hideMark/>
          </w:tcPr>
          <w:p w14:paraId="6C6DD071" w14:textId="77777777" w:rsidR="00826A6C" w:rsidRPr="00F90BD1" w:rsidRDefault="00826A6C" w:rsidP="00826A6C">
            <w:pPr>
              <w:spacing w:after="0" w:line="240" w:lineRule="auto"/>
              <w:rPr>
                <w:rFonts w:ascii="Times New Roman" w:eastAsia="Times New Roman" w:hAnsi="Times New Roman" w:cs="Times New Roman"/>
                <w:b/>
                <w:sz w:val="20"/>
                <w:szCs w:val="20"/>
                <w:lang w:val="es-MX" w:eastAsia="es-MX"/>
              </w:rPr>
            </w:pPr>
          </w:p>
        </w:tc>
        <w:tc>
          <w:tcPr>
            <w:tcW w:w="816" w:type="pct"/>
            <w:tcBorders>
              <w:top w:val="nil"/>
              <w:left w:val="nil"/>
              <w:bottom w:val="nil"/>
              <w:right w:val="nil"/>
            </w:tcBorders>
            <w:shd w:val="clear" w:color="auto" w:fill="auto"/>
            <w:noWrap/>
            <w:vAlign w:val="bottom"/>
            <w:hideMark/>
          </w:tcPr>
          <w:p w14:paraId="4BE25EF5" w14:textId="77777777" w:rsidR="00826A6C" w:rsidRPr="00F90BD1" w:rsidRDefault="00826A6C" w:rsidP="00826A6C">
            <w:pPr>
              <w:spacing w:after="0" w:line="240" w:lineRule="auto"/>
              <w:rPr>
                <w:rFonts w:ascii="Times New Roman" w:eastAsia="Times New Roman" w:hAnsi="Times New Roman" w:cs="Times New Roman"/>
                <w:b/>
                <w:sz w:val="20"/>
                <w:szCs w:val="20"/>
                <w:lang w:val="es-MX" w:eastAsia="es-MX"/>
              </w:rPr>
            </w:pPr>
          </w:p>
        </w:tc>
        <w:tc>
          <w:tcPr>
            <w:tcW w:w="870" w:type="pct"/>
            <w:tcBorders>
              <w:top w:val="nil"/>
              <w:left w:val="nil"/>
              <w:bottom w:val="nil"/>
              <w:right w:val="nil"/>
            </w:tcBorders>
            <w:shd w:val="clear" w:color="auto" w:fill="auto"/>
            <w:noWrap/>
            <w:vAlign w:val="bottom"/>
            <w:hideMark/>
          </w:tcPr>
          <w:p w14:paraId="4661CA06" w14:textId="77777777" w:rsidR="00826A6C" w:rsidRPr="00F90BD1" w:rsidRDefault="00826A6C" w:rsidP="00826A6C">
            <w:pPr>
              <w:spacing w:after="0" w:line="240" w:lineRule="auto"/>
              <w:rPr>
                <w:rFonts w:ascii="Times New Roman" w:eastAsia="Times New Roman" w:hAnsi="Times New Roman" w:cs="Times New Roman"/>
                <w:b/>
                <w:sz w:val="20"/>
                <w:szCs w:val="20"/>
                <w:lang w:val="es-MX" w:eastAsia="es-MX"/>
              </w:rPr>
            </w:pPr>
          </w:p>
        </w:tc>
        <w:tc>
          <w:tcPr>
            <w:tcW w:w="870" w:type="pct"/>
            <w:tcBorders>
              <w:top w:val="nil"/>
              <w:left w:val="nil"/>
              <w:bottom w:val="nil"/>
              <w:right w:val="nil"/>
            </w:tcBorders>
            <w:shd w:val="clear" w:color="auto" w:fill="auto"/>
            <w:noWrap/>
            <w:vAlign w:val="bottom"/>
            <w:hideMark/>
          </w:tcPr>
          <w:p w14:paraId="30902D09" w14:textId="77777777" w:rsidR="00826A6C" w:rsidRPr="00F90BD1" w:rsidRDefault="00826A6C" w:rsidP="00826A6C">
            <w:pPr>
              <w:spacing w:after="0" w:line="240" w:lineRule="auto"/>
              <w:rPr>
                <w:rFonts w:ascii="Times New Roman" w:eastAsia="Times New Roman" w:hAnsi="Times New Roman" w:cs="Times New Roman"/>
                <w:b/>
                <w:sz w:val="20"/>
                <w:szCs w:val="20"/>
                <w:lang w:val="es-MX" w:eastAsia="es-MX"/>
              </w:rPr>
            </w:pPr>
          </w:p>
        </w:tc>
        <w:tc>
          <w:tcPr>
            <w:tcW w:w="814" w:type="pct"/>
            <w:tcBorders>
              <w:top w:val="nil"/>
              <w:left w:val="nil"/>
              <w:bottom w:val="nil"/>
              <w:right w:val="nil"/>
            </w:tcBorders>
            <w:shd w:val="clear" w:color="auto" w:fill="auto"/>
            <w:noWrap/>
            <w:vAlign w:val="bottom"/>
            <w:hideMark/>
          </w:tcPr>
          <w:p w14:paraId="261C787B" w14:textId="77777777" w:rsidR="00826A6C" w:rsidRPr="00F90BD1" w:rsidRDefault="00826A6C" w:rsidP="00826A6C">
            <w:pPr>
              <w:spacing w:after="0" w:line="240" w:lineRule="auto"/>
              <w:rPr>
                <w:rFonts w:ascii="Times New Roman" w:eastAsia="Times New Roman" w:hAnsi="Times New Roman" w:cs="Times New Roman"/>
                <w:b/>
                <w:sz w:val="20"/>
                <w:szCs w:val="20"/>
                <w:lang w:val="es-MX" w:eastAsia="es-MX"/>
              </w:rPr>
            </w:pPr>
          </w:p>
        </w:tc>
      </w:tr>
      <w:tr w:rsidR="00826A6C" w:rsidRPr="00F90BD1" w14:paraId="5B0DC170" w14:textId="77777777" w:rsidTr="00304E0B">
        <w:trPr>
          <w:trHeight w:val="300"/>
        </w:trPr>
        <w:tc>
          <w:tcPr>
            <w:tcW w:w="2446" w:type="pct"/>
            <w:gridSpan w:val="3"/>
            <w:tcBorders>
              <w:top w:val="nil"/>
              <w:left w:val="nil"/>
              <w:bottom w:val="nil"/>
              <w:right w:val="nil"/>
            </w:tcBorders>
            <w:shd w:val="clear" w:color="auto" w:fill="auto"/>
            <w:noWrap/>
            <w:vAlign w:val="bottom"/>
            <w:hideMark/>
          </w:tcPr>
          <w:p w14:paraId="0E82DB82" w14:textId="5E91C10B" w:rsidR="00826A6C" w:rsidRPr="00F90BD1" w:rsidRDefault="00826A6C" w:rsidP="00826A6C">
            <w:pPr>
              <w:spacing w:after="0" w:line="240" w:lineRule="auto"/>
              <w:jc w:val="center"/>
              <w:rPr>
                <w:rFonts w:ascii="Calibri" w:eastAsia="Times New Roman" w:hAnsi="Calibri" w:cs="Times New Roman"/>
                <w:b/>
                <w:color w:val="000000"/>
                <w:lang w:val="es-MX" w:eastAsia="es-MX"/>
              </w:rPr>
            </w:pPr>
            <w:r w:rsidRPr="00F90BD1">
              <w:rPr>
                <w:rFonts w:ascii="Calibri" w:eastAsia="Times New Roman" w:hAnsi="Calibri" w:cs="Times New Roman"/>
                <w:b/>
                <w:color w:val="000000"/>
                <w:lang w:val="es-MX" w:eastAsia="es-MX"/>
              </w:rPr>
              <w:t>mancha bacteriana y ma</w:t>
            </w:r>
            <w:r w:rsidR="00B5145F" w:rsidRPr="00F90BD1">
              <w:rPr>
                <w:rFonts w:ascii="Calibri" w:eastAsia="Times New Roman" w:hAnsi="Calibri" w:cs="Times New Roman"/>
                <w:b/>
                <w:color w:val="000000"/>
                <w:lang w:val="es-MX" w:eastAsia="es-MX"/>
              </w:rPr>
              <w:t>n</w:t>
            </w:r>
            <w:r w:rsidRPr="00F90BD1">
              <w:rPr>
                <w:rFonts w:ascii="Calibri" w:eastAsia="Times New Roman" w:hAnsi="Calibri" w:cs="Times New Roman"/>
                <w:b/>
                <w:color w:val="000000"/>
                <w:lang w:val="es-MX" w:eastAsia="es-MX"/>
              </w:rPr>
              <w:t>c</w:t>
            </w:r>
            <w:r w:rsidR="00B5145F" w:rsidRPr="00F90BD1">
              <w:rPr>
                <w:rFonts w:ascii="Calibri" w:eastAsia="Times New Roman" w:hAnsi="Calibri" w:cs="Times New Roman"/>
                <w:b/>
                <w:color w:val="000000"/>
                <w:lang w:val="es-MX" w:eastAsia="es-MX"/>
              </w:rPr>
              <w:t>h</w:t>
            </w:r>
            <w:r w:rsidRPr="00F90BD1">
              <w:rPr>
                <w:rFonts w:ascii="Calibri" w:eastAsia="Times New Roman" w:hAnsi="Calibri" w:cs="Times New Roman"/>
                <w:b/>
                <w:color w:val="000000"/>
                <w:lang w:val="es-MX" w:eastAsia="es-MX"/>
              </w:rPr>
              <w:t>a foliar</w:t>
            </w:r>
          </w:p>
        </w:tc>
        <w:tc>
          <w:tcPr>
            <w:tcW w:w="1740" w:type="pct"/>
            <w:gridSpan w:val="2"/>
            <w:tcBorders>
              <w:top w:val="nil"/>
              <w:left w:val="nil"/>
              <w:bottom w:val="nil"/>
              <w:right w:val="nil"/>
            </w:tcBorders>
            <w:shd w:val="clear" w:color="auto" w:fill="auto"/>
            <w:noWrap/>
            <w:vAlign w:val="bottom"/>
            <w:hideMark/>
          </w:tcPr>
          <w:p w14:paraId="4D2BC306" w14:textId="77777777" w:rsidR="00826A6C" w:rsidRPr="00F90BD1" w:rsidRDefault="00826A6C" w:rsidP="00826A6C">
            <w:pPr>
              <w:spacing w:after="0" w:line="240" w:lineRule="auto"/>
              <w:jc w:val="center"/>
              <w:rPr>
                <w:rFonts w:ascii="Calibri" w:eastAsia="Times New Roman" w:hAnsi="Calibri" w:cs="Times New Roman"/>
                <w:b/>
                <w:color w:val="000000"/>
                <w:lang w:val="es-MX" w:eastAsia="es-MX"/>
              </w:rPr>
            </w:pPr>
            <w:r w:rsidRPr="00F90BD1">
              <w:rPr>
                <w:rFonts w:ascii="Calibri" w:eastAsia="Times New Roman" w:hAnsi="Calibri" w:cs="Times New Roman"/>
                <w:b/>
                <w:color w:val="000000"/>
                <w:lang w:val="es-MX" w:eastAsia="es-MX"/>
              </w:rPr>
              <w:t>Manzate D 80%</w:t>
            </w:r>
          </w:p>
        </w:tc>
        <w:tc>
          <w:tcPr>
            <w:tcW w:w="814" w:type="pct"/>
            <w:tcBorders>
              <w:top w:val="nil"/>
              <w:left w:val="nil"/>
              <w:bottom w:val="nil"/>
              <w:right w:val="nil"/>
            </w:tcBorders>
            <w:shd w:val="clear" w:color="auto" w:fill="auto"/>
            <w:noWrap/>
            <w:vAlign w:val="bottom"/>
            <w:hideMark/>
          </w:tcPr>
          <w:p w14:paraId="22E58AE2" w14:textId="77777777" w:rsidR="00826A6C" w:rsidRPr="00F90BD1" w:rsidRDefault="00826A6C" w:rsidP="00826A6C">
            <w:pPr>
              <w:spacing w:after="0" w:line="240" w:lineRule="auto"/>
              <w:jc w:val="center"/>
              <w:rPr>
                <w:rFonts w:ascii="Calibri" w:eastAsia="Times New Roman" w:hAnsi="Calibri" w:cs="Times New Roman"/>
                <w:b/>
                <w:color w:val="000000"/>
                <w:lang w:val="es-MX" w:eastAsia="es-MX"/>
              </w:rPr>
            </w:pPr>
            <w:r w:rsidRPr="00F90BD1">
              <w:rPr>
                <w:rFonts w:ascii="Calibri" w:eastAsia="Times New Roman" w:hAnsi="Calibri" w:cs="Times New Roman"/>
                <w:b/>
                <w:color w:val="000000"/>
                <w:lang w:val="es-MX" w:eastAsia="es-MX"/>
              </w:rPr>
              <w:t>1.5 Kg/ha</w:t>
            </w:r>
          </w:p>
        </w:tc>
      </w:tr>
      <w:tr w:rsidR="00826A6C" w:rsidRPr="00F90BD1" w14:paraId="2D6A4A37" w14:textId="77777777" w:rsidTr="00304E0B">
        <w:trPr>
          <w:trHeight w:val="300"/>
        </w:trPr>
        <w:tc>
          <w:tcPr>
            <w:tcW w:w="2446" w:type="pct"/>
            <w:gridSpan w:val="3"/>
            <w:tcBorders>
              <w:top w:val="nil"/>
              <w:left w:val="nil"/>
              <w:bottom w:val="nil"/>
              <w:right w:val="nil"/>
            </w:tcBorders>
            <w:shd w:val="clear" w:color="auto" w:fill="auto"/>
            <w:noWrap/>
            <w:vAlign w:val="bottom"/>
            <w:hideMark/>
          </w:tcPr>
          <w:p w14:paraId="39C2CE83" w14:textId="77777777" w:rsidR="00826A6C" w:rsidRPr="00F90BD1" w:rsidRDefault="00826A6C" w:rsidP="00826A6C">
            <w:pPr>
              <w:spacing w:after="0" w:line="240" w:lineRule="auto"/>
              <w:jc w:val="center"/>
              <w:rPr>
                <w:rFonts w:ascii="Calibri" w:eastAsia="Times New Roman" w:hAnsi="Calibri" w:cs="Times New Roman"/>
                <w:b/>
                <w:color w:val="000000"/>
                <w:lang w:val="es-MX" w:eastAsia="es-MX"/>
              </w:rPr>
            </w:pPr>
            <w:r w:rsidRPr="00F90BD1">
              <w:rPr>
                <w:rFonts w:ascii="Calibri" w:eastAsia="Times New Roman" w:hAnsi="Calibri" w:cs="Times New Roman"/>
                <w:b/>
                <w:color w:val="000000"/>
                <w:lang w:val="es-MX" w:eastAsia="es-MX"/>
              </w:rPr>
              <w:t>Xanthomonas vesicatoria</w:t>
            </w:r>
          </w:p>
        </w:tc>
        <w:tc>
          <w:tcPr>
            <w:tcW w:w="870" w:type="pct"/>
            <w:tcBorders>
              <w:top w:val="nil"/>
              <w:left w:val="nil"/>
              <w:bottom w:val="nil"/>
              <w:right w:val="nil"/>
            </w:tcBorders>
            <w:shd w:val="clear" w:color="auto" w:fill="auto"/>
            <w:noWrap/>
            <w:vAlign w:val="bottom"/>
            <w:hideMark/>
          </w:tcPr>
          <w:p w14:paraId="017955DB" w14:textId="77777777" w:rsidR="00826A6C" w:rsidRPr="00F90BD1" w:rsidRDefault="00826A6C" w:rsidP="00826A6C">
            <w:pPr>
              <w:spacing w:after="0" w:line="240" w:lineRule="auto"/>
              <w:jc w:val="center"/>
              <w:rPr>
                <w:rFonts w:ascii="Calibri" w:eastAsia="Times New Roman" w:hAnsi="Calibri" w:cs="Times New Roman"/>
                <w:b/>
                <w:color w:val="000000"/>
                <w:lang w:val="es-MX" w:eastAsia="es-MX"/>
              </w:rPr>
            </w:pPr>
          </w:p>
        </w:tc>
        <w:tc>
          <w:tcPr>
            <w:tcW w:w="870" w:type="pct"/>
            <w:tcBorders>
              <w:top w:val="nil"/>
              <w:left w:val="nil"/>
              <w:bottom w:val="nil"/>
              <w:right w:val="nil"/>
            </w:tcBorders>
            <w:shd w:val="clear" w:color="auto" w:fill="auto"/>
            <w:noWrap/>
            <w:vAlign w:val="bottom"/>
            <w:hideMark/>
          </w:tcPr>
          <w:p w14:paraId="26DF5301" w14:textId="77777777" w:rsidR="00826A6C" w:rsidRPr="00F90BD1" w:rsidRDefault="00826A6C" w:rsidP="00826A6C">
            <w:pPr>
              <w:spacing w:after="0" w:line="240" w:lineRule="auto"/>
              <w:rPr>
                <w:rFonts w:ascii="Times New Roman" w:eastAsia="Times New Roman" w:hAnsi="Times New Roman" w:cs="Times New Roman"/>
                <w:b/>
                <w:sz w:val="20"/>
                <w:szCs w:val="20"/>
                <w:lang w:val="es-MX" w:eastAsia="es-MX"/>
              </w:rPr>
            </w:pPr>
          </w:p>
        </w:tc>
        <w:tc>
          <w:tcPr>
            <w:tcW w:w="814" w:type="pct"/>
            <w:tcBorders>
              <w:top w:val="nil"/>
              <w:left w:val="nil"/>
              <w:bottom w:val="nil"/>
              <w:right w:val="nil"/>
            </w:tcBorders>
            <w:shd w:val="clear" w:color="auto" w:fill="auto"/>
            <w:noWrap/>
            <w:vAlign w:val="bottom"/>
            <w:hideMark/>
          </w:tcPr>
          <w:p w14:paraId="608019CA" w14:textId="77777777" w:rsidR="00826A6C" w:rsidRPr="00F90BD1" w:rsidRDefault="00826A6C" w:rsidP="00826A6C">
            <w:pPr>
              <w:spacing w:after="0" w:line="240" w:lineRule="auto"/>
              <w:rPr>
                <w:rFonts w:ascii="Times New Roman" w:eastAsia="Times New Roman" w:hAnsi="Times New Roman" w:cs="Times New Roman"/>
                <w:b/>
                <w:sz w:val="20"/>
                <w:szCs w:val="20"/>
                <w:lang w:val="es-MX" w:eastAsia="es-MX"/>
              </w:rPr>
            </w:pPr>
          </w:p>
        </w:tc>
      </w:tr>
      <w:tr w:rsidR="00826A6C" w:rsidRPr="00F90BD1" w14:paraId="63544A7F" w14:textId="77777777" w:rsidTr="00304E0B">
        <w:trPr>
          <w:trHeight w:val="300"/>
        </w:trPr>
        <w:tc>
          <w:tcPr>
            <w:tcW w:w="2446" w:type="pct"/>
            <w:gridSpan w:val="3"/>
            <w:tcBorders>
              <w:top w:val="nil"/>
              <w:left w:val="nil"/>
              <w:bottom w:val="nil"/>
              <w:right w:val="nil"/>
            </w:tcBorders>
            <w:shd w:val="clear" w:color="auto" w:fill="auto"/>
            <w:noWrap/>
            <w:vAlign w:val="bottom"/>
            <w:hideMark/>
          </w:tcPr>
          <w:p w14:paraId="61ADEA75" w14:textId="77777777" w:rsidR="00826A6C" w:rsidRPr="00F90BD1" w:rsidRDefault="00826A6C" w:rsidP="00826A6C">
            <w:pPr>
              <w:spacing w:after="0" w:line="240" w:lineRule="auto"/>
              <w:jc w:val="center"/>
              <w:rPr>
                <w:rFonts w:ascii="Calibri" w:eastAsia="Times New Roman" w:hAnsi="Calibri" w:cs="Times New Roman"/>
                <w:b/>
                <w:color w:val="000000"/>
                <w:lang w:val="es-MX" w:eastAsia="es-MX"/>
              </w:rPr>
            </w:pPr>
            <w:r w:rsidRPr="00F90BD1">
              <w:rPr>
                <w:rFonts w:ascii="Calibri" w:eastAsia="Times New Roman" w:hAnsi="Calibri" w:cs="Times New Roman"/>
                <w:b/>
                <w:color w:val="000000"/>
                <w:lang w:val="es-MX" w:eastAsia="es-MX"/>
              </w:rPr>
              <w:t>y Cercospora vesicatoria</w:t>
            </w:r>
          </w:p>
        </w:tc>
        <w:tc>
          <w:tcPr>
            <w:tcW w:w="870" w:type="pct"/>
            <w:tcBorders>
              <w:top w:val="nil"/>
              <w:left w:val="nil"/>
              <w:bottom w:val="nil"/>
              <w:right w:val="nil"/>
            </w:tcBorders>
            <w:shd w:val="clear" w:color="auto" w:fill="auto"/>
            <w:noWrap/>
            <w:vAlign w:val="bottom"/>
            <w:hideMark/>
          </w:tcPr>
          <w:p w14:paraId="68087978" w14:textId="77777777" w:rsidR="00826A6C" w:rsidRPr="00F90BD1" w:rsidRDefault="00826A6C" w:rsidP="00826A6C">
            <w:pPr>
              <w:spacing w:after="0" w:line="240" w:lineRule="auto"/>
              <w:jc w:val="center"/>
              <w:rPr>
                <w:rFonts w:ascii="Calibri" w:eastAsia="Times New Roman" w:hAnsi="Calibri" w:cs="Times New Roman"/>
                <w:b/>
                <w:color w:val="000000"/>
                <w:lang w:val="es-MX" w:eastAsia="es-MX"/>
              </w:rPr>
            </w:pPr>
          </w:p>
        </w:tc>
        <w:tc>
          <w:tcPr>
            <w:tcW w:w="870" w:type="pct"/>
            <w:tcBorders>
              <w:top w:val="nil"/>
              <w:left w:val="nil"/>
              <w:bottom w:val="nil"/>
              <w:right w:val="nil"/>
            </w:tcBorders>
            <w:shd w:val="clear" w:color="auto" w:fill="auto"/>
            <w:noWrap/>
            <w:vAlign w:val="bottom"/>
            <w:hideMark/>
          </w:tcPr>
          <w:p w14:paraId="2828F12C" w14:textId="77777777" w:rsidR="00826A6C" w:rsidRPr="00F90BD1" w:rsidRDefault="00826A6C" w:rsidP="00826A6C">
            <w:pPr>
              <w:spacing w:after="0" w:line="240" w:lineRule="auto"/>
              <w:rPr>
                <w:rFonts w:ascii="Times New Roman" w:eastAsia="Times New Roman" w:hAnsi="Times New Roman" w:cs="Times New Roman"/>
                <w:b/>
                <w:sz w:val="20"/>
                <w:szCs w:val="20"/>
                <w:lang w:val="es-MX" w:eastAsia="es-MX"/>
              </w:rPr>
            </w:pPr>
          </w:p>
        </w:tc>
        <w:tc>
          <w:tcPr>
            <w:tcW w:w="814" w:type="pct"/>
            <w:tcBorders>
              <w:top w:val="nil"/>
              <w:left w:val="nil"/>
              <w:bottom w:val="nil"/>
              <w:right w:val="nil"/>
            </w:tcBorders>
            <w:shd w:val="clear" w:color="auto" w:fill="auto"/>
            <w:noWrap/>
            <w:vAlign w:val="bottom"/>
            <w:hideMark/>
          </w:tcPr>
          <w:p w14:paraId="45B8F322" w14:textId="77777777" w:rsidR="00826A6C" w:rsidRPr="00F90BD1" w:rsidRDefault="00826A6C" w:rsidP="00826A6C">
            <w:pPr>
              <w:spacing w:after="0" w:line="240" w:lineRule="auto"/>
              <w:rPr>
                <w:rFonts w:ascii="Times New Roman" w:eastAsia="Times New Roman" w:hAnsi="Times New Roman" w:cs="Times New Roman"/>
                <w:b/>
                <w:sz w:val="20"/>
                <w:szCs w:val="20"/>
                <w:lang w:val="es-MX" w:eastAsia="es-MX"/>
              </w:rPr>
            </w:pPr>
          </w:p>
        </w:tc>
      </w:tr>
      <w:tr w:rsidR="00826A6C" w:rsidRPr="00F90BD1" w14:paraId="06B3BA51" w14:textId="77777777" w:rsidTr="00304E0B">
        <w:trPr>
          <w:trHeight w:val="300"/>
        </w:trPr>
        <w:tc>
          <w:tcPr>
            <w:tcW w:w="815" w:type="pct"/>
            <w:tcBorders>
              <w:top w:val="nil"/>
              <w:left w:val="nil"/>
              <w:bottom w:val="nil"/>
              <w:right w:val="nil"/>
            </w:tcBorders>
            <w:shd w:val="clear" w:color="auto" w:fill="auto"/>
            <w:noWrap/>
            <w:vAlign w:val="bottom"/>
            <w:hideMark/>
          </w:tcPr>
          <w:p w14:paraId="33BAE099" w14:textId="77777777" w:rsidR="00826A6C" w:rsidRPr="00F90BD1" w:rsidRDefault="00826A6C" w:rsidP="00826A6C">
            <w:pPr>
              <w:spacing w:after="0" w:line="240" w:lineRule="auto"/>
              <w:rPr>
                <w:rFonts w:ascii="Times New Roman" w:eastAsia="Times New Roman" w:hAnsi="Times New Roman" w:cs="Times New Roman"/>
                <w:b/>
                <w:sz w:val="20"/>
                <w:szCs w:val="20"/>
                <w:lang w:val="es-MX" w:eastAsia="es-MX"/>
              </w:rPr>
            </w:pPr>
          </w:p>
        </w:tc>
        <w:tc>
          <w:tcPr>
            <w:tcW w:w="815" w:type="pct"/>
            <w:tcBorders>
              <w:top w:val="nil"/>
              <w:left w:val="nil"/>
              <w:bottom w:val="nil"/>
              <w:right w:val="nil"/>
            </w:tcBorders>
            <w:shd w:val="clear" w:color="auto" w:fill="auto"/>
            <w:noWrap/>
            <w:vAlign w:val="bottom"/>
            <w:hideMark/>
          </w:tcPr>
          <w:p w14:paraId="23472E17" w14:textId="77777777" w:rsidR="00826A6C" w:rsidRPr="00F90BD1" w:rsidRDefault="00826A6C" w:rsidP="00826A6C">
            <w:pPr>
              <w:spacing w:after="0" w:line="240" w:lineRule="auto"/>
              <w:rPr>
                <w:rFonts w:ascii="Times New Roman" w:eastAsia="Times New Roman" w:hAnsi="Times New Roman" w:cs="Times New Roman"/>
                <w:b/>
                <w:sz w:val="20"/>
                <w:szCs w:val="20"/>
                <w:lang w:val="es-MX" w:eastAsia="es-MX"/>
              </w:rPr>
            </w:pPr>
          </w:p>
        </w:tc>
        <w:tc>
          <w:tcPr>
            <w:tcW w:w="816" w:type="pct"/>
            <w:tcBorders>
              <w:top w:val="nil"/>
              <w:left w:val="nil"/>
              <w:bottom w:val="nil"/>
              <w:right w:val="nil"/>
            </w:tcBorders>
            <w:shd w:val="clear" w:color="auto" w:fill="auto"/>
            <w:noWrap/>
            <w:vAlign w:val="bottom"/>
            <w:hideMark/>
          </w:tcPr>
          <w:p w14:paraId="7CC00065" w14:textId="77777777" w:rsidR="00826A6C" w:rsidRPr="00F90BD1" w:rsidRDefault="00826A6C" w:rsidP="00826A6C">
            <w:pPr>
              <w:spacing w:after="0" w:line="240" w:lineRule="auto"/>
              <w:rPr>
                <w:rFonts w:ascii="Times New Roman" w:eastAsia="Times New Roman" w:hAnsi="Times New Roman" w:cs="Times New Roman"/>
                <w:b/>
                <w:sz w:val="20"/>
                <w:szCs w:val="20"/>
                <w:lang w:val="es-MX" w:eastAsia="es-MX"/>
              </w:rPr>
            </w:pPr>
          </w:p>
        </w:tc>
        <w:tc>
          <w:tcPr>
            <w:tcW w:w="870" w:type="pct"/>
            <w:tcBorders>
              <w:top w:val="nil"/>
              <w:left w:val="nil"/>
              <w:bottom w:val="nil"/>
              <w:right w:val="nil"/>
            </w:tcBorders>
            <w:shd w:val="clear" w:color="auto" w:fill="auto"/>
            <w:noWrap/>
            <w:vAlign w:val="bottom"/>
            <w:hideMark/>
          </w:tcPr>
          <w:p w14:paraId="6CDC0CF0" w14:textId="77777777" w:rsidR="00826A6C" w:rsidRPr="00F90BD1" w:rsidRDefault="00826A6C" w:rsidP="00826A6C">
            <w:pPr>
              <w:spacing w:after="0" w:line="240" w:lineRule="auto"/>
              <w:rPr>
                <w:rFonts w:ascii="Times New Roman" w:eastAsia="Times New Roman" w:hAnsi="Times New Roman" w:cs="Times New Roman"/>
                <w:b/>
                <w:sz w:val="20"/>
                <w:szCs w:val="20"/>
                <w:lang w:val="es-MX" w:eastAsia="es-MX"/>
              </w:rPr>
            </w:pPr>
          </w:p>
        </w:tc>
        <w:tc>
          <w:tcPr>
            <w:tcW w:w="870" w:type="pct"/>
            <w:tcBorders>
              <w:top w:val="nil"/>
              <w:left w:val="nil"/>
              <w:bottom w:val="nil"/>
              <w:right w:val="nil"/>
            </w:tcBorders>
            <w:shd w:val="clear" w:color="auto" w:fill="auto"/>
            <w:noWrap/>
            <w:vAlign w:val="bottom"/>
            <w:hideMark/>
          </w:tcPr>
          <w:p w14:paraId="50E942E8" w14:textId="77777777" w:rsidR="00826A6C" w:rsidRPr="00F90BD1" w:rsidRDefault="00826A6C" w:rsidP="00826A6C">
            <w:pPr>
              <w:spacing w:after="0" w:line="240" w:lineRule="auto"/>
              <w:rPr>
                <w:rFonts w:ascii="Times New Roman" w:eastAsia="Times New Roman" w:hAnsi="Times New Roman" w:cs="Times New Roman"/>
                <w:b/>
                <w:sz w:val="20"/>
                <w:szCs w:val="20"/>
                <w:lang w:val="es-MX" w:eastAsia="es-MX"/>
              </w:rPr>
            </w:pPr>
          </w:p>
        </w:tc>
        <w:tc>
          <w:tcPr>
            <w:tcW w:w="814" w:type="pct"/>
            <w:tcBorders>
              <w:top w:val="nil"/>
              <w:left w:val="nil"/>
              <w:bottom w:val="nil"/>
              <w:right w:val="nil"/>
            </w:tcBorders>
            <w:shd w:val="clear" w:color="auto" w:fill="auto"/>
            <w:noWrap/>
            <w:vAlign w:val="bottom"/>
            <w:hideMark/>
          </w:tcPr>
          <w:p w14:paraId="1FB89187" w14:textId="77777777" w:rsidR="00826A6C" w:rsidRPr="00F90BD1" w:rsidRDefault="00826A6C" w:rsidP="00826A6C">
            <w:pPr>
              <w:spacing w:after="0" w:line="240" w:lineRule="auto"/>
              <w:rPr>
                <w:rFonts w:ascii="Times New Roman" w:eastAsia="Times New Roman" w:hAnsi="Times New Roman" w:cs="Times New Roman"/>
                <w:b/>
                <w:sz w:val="20"/>
                <w:szCs w:val="20"/>
                <w:lang w:val="es-MX" w:eastAsia="es-MX"/>
              </w:rPr>
            </w:pPr>
          </w:p>
        </w:tc>
      </w:tr>
      <w:tr w:rsidR="00826A6C" w:rsidRPr="00F90BD1" w14:paraId="2BE28DF0" w14:textId="77777777" w:rsidTr="00304E0B">
        <w:trPr>
          <w:trHeight w:val="300"/>
        </w:trPr>
        <w:tc>
          <w:tcPr>
            <w:tcW w:w="2446" w:type="pct"/>
            <w:gridSpan w:val="3"/>
            <w:tcBorders>
              <w:top w:val="nil"/>
              <w:left w:val="nil"/>
              <w:bottom w:val="nil"/>
              <w:right w:val="nil"/>
            </w:tcBorders>
            <w:shd w:val="clear" w:color="auto" w:fill="auto"/>
            <w:noWrap/>
            <w:vAlign w:val="bottom"/>
            <w:hideMark/>
          </w:tcPr>
          <w:p w14:paraId="37FF79D6" w14:textId="66FAB689" w:rsidR="00826A6C" w:rsidRPr="00F90BD1" w:rsidRDefault="00304E0B" w:rsidP="00826A6C">
            <w:pPr>
              <w:spacing w:after="0" w:line="240" w:lineRule="auto"/>
              <w:jc w:val="center"/>
              <w:rPr>
                <w:rFonts w:ascii="Calibri" w:eastAsia="Times New Roman" w:hAnsi="Calibri" w:cs="Times New Roman"/>
                <w:b/>
                <w:color w:val="000000"/>
                <w:lang w:val="es-MX" w:eastAsia="es-MX"/>
              </w:rPr>
            </w:pPr>
            <w:r w:rsidRPr="00F90BD1">
              <w:rPr>
                <w:rFonts w:ascii="Calibri" w:eastAsia="Times New Roman" w:hAnsi="Calibri" w:cs="Times New Roman"/>
                <w:b/>
                <w:color w:val="000000"/>
                <w:lang w:val="es-MX" w:eastAsia="es-MX"/>
              </w:rPr>
              <w:t>Mancha</w:t>
            </w:r>
            <w:r w:rsidR="00826A6C" w:rsidRPr="00F90BD1">
              <w:rPr>
                <w:rFonts w:ascii="Calibri" w:eastAsia="Times New Roman" w:hAnsi="Calibri" w:cs="Times New Roman"/>
                <w:b/>
                <w:color w:val="000000"/>
                <w:lang w:val="es-MX" w:eastAsia="es-MX"/>
              </w:rPr>
              <w:t xml:space="preserve"> foliar</w:t>
            </w:r>
          </w:p>
        </w:tc>
        <w:tc>
          <w:tcPr>
            <w:tcW w:w="1740" w:type="pct"/>
            <w:gridSpan w:val="2"/>
            <w:tcBorders>
              <w:top w:val="nil"/>
              <w:left w:val="nil"/>
              <w:bottom w:val="nil"/>
              <w:right w:val="nil"/>
            </w:tcBorders>
            <w:shd w:val="clear" w:color="auto" w:fill="auto"/>
            <w:noWrap/>
            <w:vAlign w:val="bottom"/>
            <w:hideMark/>
          </w:tcPr>
          <w:p w14:paraId="5EF1DA5C" w14:textId="77777777" w:rsidR="00826A6C" w:rsidRPr="00F90BD1" w:rsidRDefault="00826A6C" w:rsidP="00826A6C">
            <w:pPr>
              <w:spacing w:after="0" w:line="240" w:lineRule="auto"/>
              <w:jc w:val="center"/>
              <w:rPr>
                <w:rFonts w:ascii="Calibri" w:eastAsia="Times New Roman" w:hAnsi="Calibri" w:cs="Times New Roman"/>
                <w:b/>
                <w:color w:val="000000"/>
                <w:lang w:val="es-MX" w:eastAsia="es-MX"/>
              </w:rPr>
            </w:pPr>
            <w:r w:rsidRPr="00F90BD1">
              <w:rPr>
                <w:rFonts w:ascii="Calibri" w:eastAsia="Times New Roman" w:hAnsi="Calibri" w:cs="Times New Roman"/>
                <w:b/>
                <w:color w:val="000000"/>
                <w:lang w:val="es-MX" w:eastAsia="es-MX"/>
              </w:rPr>
              <w:t>Captán 75%</w:t>
            </w:r>
          </w:p>
        </w:tc>
        <w:tc>
          <w:tcPr>
            <w:tcW w:w="814" w:type="pct"/>
            <w:tcBorders>
              <w:top w:val="nil"/>
              <w:left w:val="nil"/>
              <w:bottom w:val="nil"/>
              <w:right w:val="nil"/>
            </w:tcBorders>
            <w:shd w:val="clear" w:color="auto" w:fill="auto"/>
            <w:noWrap/>
            <w:vAlign w:val="bottom"/>
            <w:hideMark/>
          </w:tcPr>
          <w:p w14:paraId="7F52F088" w14:textId="77777777" w:rsidR="00826A6C" w:rsidRPr="00F90BD1" w:rsidRDefault="00826A6C" w:rsidP="00826A6C">
            <w:pPr>
              <w:spacing w:after="0" w:line="240" w:lineRule="auto"/>
              <w:jc w:val="center"/>
              <w:rPr>
                <w:rFonts w:ascii="Calibri" w:eastAsia="Times New Roman" w:hAnsi="Calibri" w:cs="Times New Roman"/>
                <w:b/>
                <w:color w:val="000000"/>
                <w:lang w:val="es-MX" w:eastAsia="es-MX"/>
              </w:rPr>
            </w:pPr>
            <w:r w:rsidRPr="00F90BD1">
              <w:rPr>
                <w:rFonts w:ascii="Calibri" w:eastAsia="Times New Roman" w:hAnsi="Calibri" w:cs="Times New Roman"/>
                <w:b/>
                <w:color w:val="000000"/>
                <w:lang w:val="es-MX" w:eastAsia="es-MX"/>
              </w:rPr>
              <w:t>2 Kg/ha</w:t>
            </w:r>
          </w:p>
        </w:tc>
      </w:tr>
      <w:tr w:rsidR="00826A6C" w:rsidRPr="00F90BD1" w14:paraId="26C232C0" w14:textId="77777777" w:rsidTr="00304E0B">
        <w:trPr>
          <w:trHeight w:val="300"/>
        </w:trPr>
        <w:tc>
          <w:tcPr>
            <w:tcW w:w="2446" w:type="pct"/>
            <w:gridSpan w:val="3"/>
            <w:tcBorders>
              <w:top w:val="nil"/>
              <w:left w:val="nil"/>
              <w:bottom w:val="single" w:sz="18" w:space="0" w:color="auto"/>
              <w:right w:val="nil"/>
            </w:tcBorders>
            <w:shd w:val="clear" w:color="auto" w:fill="auto"/>
            <w:noWrap/>
            <w:vAlign w:val="bottom"/>
            <w:hideMark/>
          </w:tcPr>
          <w:p w14:paraId="2D6C05D5" w14:textId="77777777" w:rsidR="00826A6C" w:rsidRPr="00F90BD1" w:rsidRDefault="00826A6C" w:rsidP="00826A6C">
            <w:pPr>
              <w:spacing w:after="0" w:line="240" w:lineRule="auto"/>
              <w:jc w:val="center"/>
              <w:rPr>
                <w:rFonts w:ascii="Calibri" w:eastAsia="Times New Roman" w:hAnsi="Calibri" w:cs="Times New Roman"/>
                <w:b/>
                <w:color w:val="000000"/>
                <w:lang w:val="es-MX" w:eastAsia="es-MX"/>
              </w:rPr>
            </w:pPr>
            <w:r w:rsidRPr="00F90BD1">
              <w:rPr>
                <w:rFonts w:ascii="Calibri" w:eastAsia="Times New Roman" w:hAnsi="Calibri" w:cs="Times New Roman"/>
                <w:b/>
                <w:color w:val="000000"/>
                <w:lang w:val="es-MX" w:eastAsia="es-MX"/>
              </w:rPr>
              <w:t>Cercospora capsici</w:t>
            </w:r>
          </w:p>
        </w:tc>
        <w:tc>
          <w:tcPr>
            <w:tcW w:w="870" w:type="pct"/>
            <w:tcBorders>
              <w:top w:val="nil"/>
              <w:left w:val="nil"/>
              <w:bottom w:val="single" w:sz="18" w:space="0" w:color="auto"/>
              <w:right w:val="nil"/>
            </w:tcBorders>
            <w:shd w:val="clear" w:color="auto" w:fill="auto"/>
            <w:noWrap/>
            <w:vAlign w:val="bottom"/>
            <w:hideMark/>
          </w:tcPr>
          <w:p w14:paraId="24288776" w14:textId="77777777" w:rsidR="00826A6C" w:rsidRPr="00F90BD1" w:rsidRDefault="00826A6C" w:rsidP="00826A6C">
            <w:pPr>
              <w:spacing w:after="0" w:line="240" w:lineRule="auto"/>
              <w:jc w:val="center"/>
              <w:rPr>
                <w:rFonts w:ascii="Calibri" w:eastAsia="Times New Roman" w:hAnsi="Calibri" w:cs="Times New Roman"/>
                <w:b/>
                <w:color w:val="000000"/>
                <w:lang w:val="es-MX" w:eastAsia="es-MX"/>
              </w:rPr>
            </w:pPr>
          </w:p>
        </w:tc>
        <w:tc>
          <w:tcPr>
            <w:tcW w:w="870" w:type="pct"/>
            <w:tcBorders>
              <w:top w:val="nil"/>
              <w:left w:val="nil"/>
              <w:bottom w:val="single" w:sz="18" w:space="0" w:color="auto"/>
              <w:right w:val="nil"/>
            </w:tcBorders>
            <w:shd w:val="clear" w:color="auto" w:fill="auto"/>
            <w:noWrap/>
            <w:vAlign w:val="bottom"/>
            <w:hideMark/>
          </w:tcPr>
          <w:p w14:paraId="41E16D7E" w14:textId="77777777" w:rsidR="00826A6C" w:rsidRPr="00F90BD1" w:rsidRDefault="00826A6C" w:rsidP="00826A6C">
            <w:pPr>
              <w:spacing w:after="0" w:line="240" w:lineRule="auto"/>
              <w:rPr>
                <w:rFonts w:ascii="Times New Roman" w:eastAsia="Times New Roman" w:hAnsi="Times New Roman" w:cs="Times New Roman"/>
                <w:b/>
                <w:sz w:val="20"/>
                <w:szCs w:val="20"/>
                <w:lang w:val="es-MX" w:eastAsia="es-MX"/>
              </w:rPr>
            </w:pPr>
          </w:p>
        </w:tc>
        <w:tc>
          <w:tcPr>
            <w:tcW w:w="814" w:type="pct"/>
            <w:tcBorders>
              <w:top w:val="nil"/>
              <w:left w:val="nil"/>
              <w:bottom w:val="single" w:sz="18" w:space="0" w:color="auto"/>
              <w:right w:val="nil"/>
            </w:tcBorders>
            <w:shd w:val="clear" w:color="auto" w:fill="auto"/>
            <w:noWrap/>
            <w:vAlign w:val="bottom"/>
            <w:hideMark/>
          </w:tcPr>
          <w:p w14:paraId="00325A63" w14:textId="77777777" w:rsidR="00826A6C" w:rsidRPr="00F90BD1" w:rsidRDefault="00826A6C" w:rsidP="00826A6C">
            <w:pPr>
              <w:spacing w:after="0" w:line="240" w:lineRule="auto"/>
              <w:rPr>
                <w:rFonts w:ascii="Times New Roman" w:eastAsia="Times New Roman" w:hAnsi="Times New Roman" w:cs="Times New Roman"/>
                <w:b/>
                <w:sz w:val="20"/>
                <w:szCs w:val="20"/>
                <w:lang w:val="es-MX" w:eastAsia="es-MX"/>
              </w:rPr>
            </w:pPr>
          </w:p>
        </w:tc>
      </w:tr>
    </w:tbl>
    <w:p w14:paraId="7D67D559" w14:textId="77777777" w:rsidR="00304E0B" w:rsidRDefault="00304E0B" w:rsidP="00304E0B"/>
    <w:p w14:paraId="17F76F40" w14:textId="5E7CBDC7" w:rsidR="00826A6C" w:rsidRDefault="00304E0B" w:rsidP="00304E0B">
      <w:pPr>
        <w:pStyle w:val="Ttulo3"/>
        <w:spacing w:after="240" w:line="360" w:lineRule="auto"/>
      </w:pPr>
      <w:bookmarkStart w:id="42" w:name="_Toc437818073"/>
      <w:r>
        <w:t xml:space="preserve">2.13.3 </w:t>
      </w:r>
      <w:r w:rsidRPr="00304E0B">
        <w:t>Principales plagas</w:t>
      </w:r>
      <w:bookmarkEnd w:id="42"/>
    </w:p>
    <w:p w14:paraId="26291385" w14:textId="11E551AE" w:rsidR="00304E0B" w:rsidRDefault="00304E0B" w:rsidP="00304E0B">
      <w:pPr>
        <w:spacing w:before="240" w:line="360" w:lineRule="auto"/>
        <w:jc w:val="both"/>
        <w:rPr>
          <w:rStyle w:val="Hipervnculo"/>
          <w:rFonts w:cs="Arial"/>
        </w:rPr>
      </w:pPr>
      <w:r>
        <w:rPr>
          <w:rFonts w:ascii="Arial" w:hAnsi="Arial" w:cs="Arial"/>
          <w:sz w:val="24"/>
          <w:szCs w:val="24"/>
        </w:rPr>
        <w:tab/>
      </w:r>
      <w:r w:rsidRPr="00424DF6">
        <w:rPr>
          <w:rFonts w:ascii="Arial" w:hAnsi="Arial" w:cs="Arial"/>
          <w:sz w:val="24"/>
          <w:szCs w:val="24"/>
        </w:rPr>
        <w:t>Controlar las plagas es factor importante para una buena producción, entre las principales se encuentran; el pulgón Rhophalosiphune maidis, barrenillo del chile Anthonomus eugenii, minador de la hoja Liriomyza spp y mosquita blanca Bemisia tabaci. Para controlar estas plagas se sugiere aplicar cualquie</w:t>
      </w:r>
      <w:r>
        <w:rPr>
          <w:rFonts w:ascii="Arial" w:hAnsi="Arial" w:cs="Arial"/>
          <w:sz w:val="24"/>
          <w:szCs w:val="24"/>
        </w:rPr>
        <w:t xml:space="preserve">ra de los siguientes productos: </w:t>
      </w:r>
      <w:r w:rsidRPr="00424DF6">
        <w:rPr>
          <w:rFonts w:ascii="Arial" w:hAnsi="Arial" w:cs="Arial"/>
          <w:sz w:val="24"/>
          <w:szCs w:val="24"/>
        </w:rPr>
        <w:t>Lorsba</w:t>
      </w:r>
      <w:r>
        <w:rPr>
          <w:rFonts w:ascii="Arial" w:hAnsi="Arial" w:cs="Arial"/>
          <w:sz w:val="24"/>
          <w:szCs w:val="24"/>
        </w:rPr>
        <w:t>n 480 E, en dosis de 0.75 -1.0 L</w:t>
      </w:r>
      <w:r w:rsidRPr="00424DF6">
        <w:rPr>
          <w:rFonts w:ascii="Arial" w:hAnsi="Arial" w:cs="Arial"/>
          <w:sz w:val="24"/>
          <w:szCs w:val="24"/>
        </w:rPr>
        <w:t>/ha</w:t>
      </w:r>
      <w:r w:rsidRPr="00304E0B">
        <w:rPr>
          <w:rFonts w:ascii="Arial" w:hAnsi="Arial" w:cs="Arial"/>
          <w:sz w:val="24"/>
          <w:szCs w:val="24"/>
          <w:vertAlign w:val="superscript"/>
        </w:rPr>
        <w:t>-1</w:t>
      </w:r>
      <w:r w:rsidRPr="00424DF6">
        <w:rPr>
          <w:rFonts w:ascii="Arial" w:hAnsi="Arial" w:cs="Arial"/>
          <w:sz w:val="24"/>
          <w:szCs w:val="24"/>
        </w:rPr>
        <w:t>; Dec</w:t>
      </w:r>
      <w:r>
        <w:rPr>
          <w:rFonts w:ascii="Arial" w:hAnsi="Arial" w:cs="Arial"/>
          <w:sz w:val="24"/>
          <w:szCs w:val="24"/>
        </w:rPr>
        <w:t>is 0.5lt; Sevín 80 PH, 1.0-1.5 kg; Ambush 35, 0.25 L/h</w:t>
      </w:r>
      <w:r w:rsidRPr="00424DF6">
        <w:rPr>
          <w:rFonts w:ascii="Arial" w:hAnsi="Arial" w:cs="Arial"/>
          <w:sz w:val="24"/>
          <w:szCs w:val="24"/>
        </w:rPr>
        <w:t>a</w:t>
      </w:r>
      <w:r w:rsidRPr="00304E0B">
        <w:rPr>
          <w:rFonts w:ascii="Arial" w:hAnsi="Arial" w:cs="Arial"/>
          <w:sz w:val="24"/>
          <w:szCs w:val="24"/>
          <w:vertAlign w:val="superscript"/>
        </w:rPr>
        <w:t>-1</w:t>
      </w:r>
      <w:r w:rsidRPr="00424DF6">
        <w:rPr>
          <w:rFonts w:ascii="Arial" w:hAnsi="Arial" w:cs="Arial"/>
          <w:sz w:val="24"/>
          <w:szCs w:val="24"/>
        </w:rPr>
        <w:t>; En</w:t>
      </w:r>
      <w:r>
        <w:rPr>
          <w:rFonts w:ascii="Arial" w:hAnsi="Arial" w:cs="Arial"/>
          <w:sz w:val="24"/>
          <w:szCs w:val="24"/>
        </w:rPr>
        <w:t>dosulfán a razón de 1.0 a 2.0 L</w:t>
      </w:r>
      <w:r w:rsidRPr="00424DF6">
        <w:rPr>
          <w:rFonts w:ascii="Arial" w:hAnsi="Arial" w:cs="Arial"/>
          <w:sz w:val="24"/>
          <w:szCs w:val="24"/>
        </w:rPr>
        <w:t>/ha</w:t>
      </w:r>
      <w:r w:rsidRPr="00304E0B">
        <w:rPr>
          <w:rFonts w:ascii="Arial" w:hAnsi="Arial" w:cs="Arial"/>
          <w:sz w:val="24"/>
          <w:szCs w:val="24"/>
          <w:vertAlign w:val="superscript"/>
        </w:rPr>
        <w:t>-1</w:t>
      </w:r>
      <w:r w:rsidRPr="00424DF6">
        <w:rPr>
          <w:rFonts w:ascii="Arial" w:hAnsi="Arial" w:cs="Arial"/>
          <w:sz w:val="24"/>
          <w:szCs w:val="24"/>
        </w:rPr>
        <w:t>; para control de gallina ciega se recomienda aplicar al suelo Oftanol, Furadan o Counter al 5% G a razón de 20 kg/ha</w:t>
      </w:r>
      <w:r w:rsidR="008E78BF" w:rsidRPr="008E78BF">
        <w:rPr>
          <w:rFonts w:ascii="Arial" w:hAnsi="Arial" w:cs="Arial"/>
          <w:sz w:val="24"/>
          <w:szCs w:val="24"/>
          <w:vertAlign w:val="superscript"/>
        </w:rPr>
        <w:t>-1</w:t>
      </w:r>
      <w:r w:rsidRPr="00424DF6">
        <w:rPr>
          <w:rFonts w:ascii="Arial" w:hAnsi="Arial" w:cs="Arial"/>
          <w:sz w:val="24"/>
          <w:szCs w:val="24"/>
        </w:rPr>
        <w:t xml:space="preserve">; el gusano telarañero, araña roja y otras plagas del follaje pueden ser controladas con los mismos productos, que al principio de este párrafo se mencionan. </w:t>
      </w:r>
      <w:r w:rsidRPr="00860813">
        <w:rPr>
          <w:rFonts w:ascii="Arial" w:hAnsi="Arial" w:cs="Arial"/>
          <w:sz w:val="24"/>
          <w:szCs w:val="24"/>
        </w:rPr>
        <w:t>(Fupronay, 2007)</w:t>
      </w:r>
    </w:p>
    <w:p w14:paraId="38F07FE9" w14:textId="6FFBE2ED" w:rsidR="00304E0B" w:rsidRDefault="001D0787" w:rsidP="001D0787">
      <w:pPr>
        <w:pStyle w:val="Ttulo3"/>
        <w:spacing w:after="240"/>
      </w:pPr>
      <w:bookmarkStart w:id="43" w:name="_Toc437818074"/>
      <w:r w:rsidRPr="001D0787">
        <w:lastRenderedPageBreak/>
        <w:t>2.13.4 Riego</w:t>
      </w:r>
      <w:bookmarkEnd w:id="43"/>
    </w:p>
    <w:p w14:paraId="11391FA8" w14:textId="032B9D5A" w:rsidR="001D0787" w:rsidRDefault="001D0787" w:rsidP="001D0787">
      <w:pPr>
        <w:spacing w:before="240" w:line="360" w:lineRule="auto"/>
        <w:ind w:firstLine="708"/>
        <w:jc w:val="both"/>
        <w:rPr>
          <w:rFonts w:ascii="Arial" w:hAnsi="Arial" w:cs="Arial"/>
          <w:sz w:val="24"/>
          <w:szCs w:val="24"/>
        </w:rPr>
      </w:pPr>
      <w:r w:rsidRPr="00660ABC">
        <w:rPr>
          <w:rFonts w:ascii="Arial" w:hAnsi="Arial" w:cs="Arial"/>
          <w:sz w:val="24"/>
          <w:szCs w:val="24"/>
        </w:rPr>
        <w:t>La frecuencia de riego y número de riegos que se aplican, depende de la textura del suelo y</w:t>
      </w:r>
      <w:r w:rsidR="00D07D11">
        <w:rPr>
          <w:rFonts w:ascii="Arial" w:hAnsi="Arial" w:cs="Arial"/>
          <w:sz w:val="24"/>
          <w:szCs w:val="24"/>
        </w:rPr>
        <w:t xml:space="preserve"> </w:t>
      </w:r>
      <w:r w:rsidRPr="00660ABC">
        <w:rPr>
          <w:rFonts w:ascii="Arial" w:hAnsi="Arial" w:cs="Arial"/>
          <w:sz w:val="24"/>
          <w:szCs w:val="24"/>
        </w:rPr>
        <w:t xml:space="preserve">evaporación, sin embargo debe mantenerse uniforme la humedad del suelo durante todo el ciclo del cultivo; principalmente durante la antesis, pues la falta de agua </w:t>
      </w:r>
      <w:r w:rsidR="00CD5E5F">
        <w:rPr>
          <w:rFonts w:ascii="Arial" w:hAnsi="Arial" w:cs="Arial"/>
          <w:sz w:val="24"/>
          <w:szCs w:val="24"/>
        </w:rPr>
        <w:t xml:space="preserve">en </w:t>
      </w:r>
      <w:r w:rsidRPr="00660ABC">
        <w:rPr>
          <w:rFonts w:ascii="Arial" w:hAnsi="Arial" w:cs="Arial"/>
          <w:sz w:val="24"/>
          <w:szCs w:val="24"/>
        </w:rPr>
        <w:t>este periodo puede ocasionar la caída de las flores. Se ha observado que durante la cosecha, al aplicar un riego tres días antes de cada corte, aumenta el peso de la fruta y consecuenteme</w:t>
      </w:r>
      <w:r>
        <w:rPr>
          <w:rFonts w:ascii="Arial" w:hAnsi="Arial" w:cs="Arial"/>
          <w:sz w:val="24"/>
          <w:szCs w:val="24"/>
        </w:rPr>
        <w:t xml:space="preserve">nte influye en el rendimiento. </w:t>
      </w:r>
      <w:r w:rsidRPr="00660ABC">
        <w:rPr>
          <w:rFonts w:ascii="Arial" w:hAnsi="Arial" w:cs="Arial"/>
          <w:sz w:val="24"/>
          <w:szCs w:val="24"/>
        </w:rPr>
        <w:t>Por lo anterior se recomienda 6 riegos espaciados de acuerdo a las condiciones del clima, el cultivo estará en condiciones óptimas de humedad, desde el trasplante hasta el último corte. (</w:t>
      </w:r>
      <w:r w:rsidRPr="00860813">
        <w:rPr>
          <w:rFonts w:ascii="Arial" w:hAnsi="Arial" w:cs="Arial"/>
          <w:sz w:val="24"/>
          <w:szCs w:val="24"/>
        </w:rPr>
        <w:t>Fupronay, 2007</w:t>
      </w:r>
      <w:r w:rsidRPr="00660ABC">
        <w:rPr>
          <w:rFonts w:ascii="Arial" w:hAnsi="Arial" w:cs="Arial"/>
          <w:sz w:val="24"/>
          <w:szCs w:val="24"/>
        </w:rPr>
        <w:t>).</w:t>
      </w:r>
    </w:p>
    <w:p w14:paraId="654F2F40" w14:textId="6034F56D" w:rsidR="001D0787" w:rsidRDefault="00204871" w:rsidP="00204871">
      <w:pPr>
        <w:pStyle w:val="Ttulo3"/>
      </w:pPr>
      <w:bookmarkStart w:id="44" w:name="_Toc437818075"/>
      <w:r>
        <w:t xml:space="preserve">2.13.5 </w:t>
      </w:r>
      <w:r w:rsidRPr="00660ABC">
        <w:t>Fertilización</w:t>
      </w:r>
      <w:bookmarkEnd w:id="44"/>
    </w:p>
    <w:p w14:paraId="369FF4F0" w14:textId="3B404768" w:rsidR="00204871" w:rsidRDefault="00204871" w:rsidP="00204871">
      <w:pPr>
        <w:spacing w:before="240" w:line="360" w:lineRule="auto"/>
        <w:ind w:firstLine="708"/>
        <w:jc w:val="both"/>
        <w:rPr>
          <w:rFonts w:ascii="Arial" w:hAnsi="Arial" w:cs="Arial"/>
          <w:sz w:val="24"/>
          <w:szCs w:val="24"/>
        </w:rPr>
      </w:pPr>
      <w:r w:rsidRPr="00660ABC">
        <w:rPr>
          <w:rFonts w:ascii="Arial" w:hAnsi="Arial" w:cs="Arial"/>
          <w:sz w:val="24"/>
          <w:szCs w:val="24"/>
        </w:rPr>
        <w:t xml:space="preserve">La cantidad de fertilizante que se va a mezclar con el agua de riego depende de la etapa en que se encuentre el cultivo. </w:t>
      </w:r>
      <w:r>
        <w:rPr>
          <w:rFonts w:ascii="Arial" w:hAnsi="Arial" w:cs="Arial"/>
          <w:sz w:val="24"/>
          <w:szCs w:val="24"/>
        </w:rPr>
        <w:t xml:space="preserve">La aplicación de fertilizantes </w:t>
      </w:r>
      <w:r w:rsidRPr="00660ABC">
        <w:rPr>
          <w:rFonts w:ascii="Arial" w:hAnsi="Arial" w:cs="Arial"/>
          <w:sz w:val="24"/>
          <w:szCs w:val="24"/>
        </w:rPr>
        <w:t>en presiembra se aplica en el fondo del surco antes de formar las camas de siembra. El resto se realiza mediante el sistema de riego de acuerdo al programa de fertirrigación. (</w:t>
      </w:r>
      <w:r>
        <w:rPr>
          <w:rFonts w:ascii="Arial" w:hAnsi="Arial" w:cs="Arial"/>
          <w:sz w:val="24"/>
          <w:szCs w:val="24"/>
        </w:rPr>
        <w:t>Vázquez</w:t>
      </w:r>
      <w:r w:rsidRPr="00660ABC">
        <w:rPr>
          <w:rFonts w:ascii="Arial" w:hAnsi="Arial" w:cs="Arial"/>
          <w:sz w:val="24"/>
          <w:szCs w:val="24"/>
        </w:rPr>
        <w:t xml:space="preserve"> </w:t>
      </w:r>
      <w:r w:rsidRPr="00660ABC">
        <w:rPr>
          <w:rFonts w:ascii="Arial" w:hAnsi="Arial" w:cs="Arial"/>
          <w:i/>
          <w:sz w:val="24"/>
          <w:szCs w:val="24"/>
        </w:rPr>
        <w:t>et al</w:t>
      </w:r>
      <w:r>
        <w:rPr>
          <w:rFonts w:ascii="Arial" w:hAnsi="Arial" w:cs="Arial"/>
          <w:sz w:val="24"/>
          <w:szCs w:val="24"/>
        </w:rPr>
        <w:t>.,</w:t>
      </w:r>
      <w:r w:rsidRPr="00660ABC">
        <w:rPr>
          <w:rFonts w:ascii="Arial" w:hAnsi="Arial" w:cs="Arial"/>
          <w:sz w:val="24"/>
          <w:szCs w:val="24"/>
        </w:rPr>
        <w:t xml:space="preserve"> 2010).</w:t>
      </w:r>
    </w:p>
    <w:p w14:paraId="4E6637F3" w14:textId="427D3946" w:rsidR="00204871" w:rsidRDefault="00204871" w:rsidP="00204871">
      <w:pPr>
        <w:spacing w:before="240" w:line="360" w:lineRule="auto"/>
        <w:ind w:firstLine="708"/>
        <w:jc w:val="both"/>
        <w:rPr>
          <w:rFonts w:ascii="Arial" w:hAnsi="Arial" w:cs="Arial"/>
          <w:sz w:val="24"/>
          <w:szCs w:val="24"/>
        </w:rPr>
      </w:pPr>
      <w:r w:rsidRPr="00660ABC">
        <w:rPr>
          <w:rFonts w:ascii="Arial" w:hAnsi="Arial" w:cs="Arial"/>
          <w:sz w:val="24"/>
          <w:szCs w:val="24"/>
        </w:rPr>
        <w:t>La fertilización se realiza con 180 kg de nitrógeno y 60 de fósforo por hectárea, al momento de la borra se aplica la mitad del Nitrógeno y todo el fósforo, la otra mitad del nitrógeno al inicio de la floración y antes del riego. Después del primer corte se sugiere aplicar 70 kg de nitrógeno por ha</w:t>
      </w:r>
      <w:r w:rsidRPr="00204871">
        <w:rPr>
          <w:rFonts w:ascii="Arial" w:hAnsi="Arial" w:cs="Arial"/>
          <w:sz w:val="24"/>
          <w:szCs w:val="24"/>
          <w:vertAlign w:val="superscript"/>
        </w:rPr>
        <w:t>-1</w:t>
      </w:r>
      <w:r w:rsidRPr="00660ABC">
        <w:rPr>
          <w:rFonts w:ascii="Arial" w:hAnsi="Arial" w:cs="Arial"/>
          <w:sz w:val="24"/>
          <w:szCs w:val="24"/>
        </w:rPr>
        <w:t>. Para los cortes sucesivos. Si el mercado y condición del cultivo lo hacen costeable. Cuando se riegue por goteo la fertilización se puede aplicar durante el ciclo de cultivo mientras se riega. (</w:t>
      </w:r>
      <w:r w:rsidRPr="00860813">
        <w:rPr>
          <w:rFonts w:ascii="Arial" w:hAnsi="Arial" w:cs="Arial"/>
          <w:sz w:val="24"/>
          <w:szCs w:val="24"/>
        </w:rPr>
        <w:t>Fupronay, 2007</w:t>
      </w:r>
      <w:r w:rsidRPr="00660ABC">
        <w:rPr>
          <w:rFonts w:ascii="Arial" w:hAnsi="Arial" w:cs="Arial"/>
          <w:sz w:val="24"/>
          <w:szCs w:val="24"/>
        </w:rPr>
        <w:t>)</w:t>
      </w:r>
      <w:r>
        <w:rPr>
          <w:rFonts w:ascii="Arial" w:hAnsi="Arial" w:cs="Arial"/>
          <w:sz w:val="24"/>
          <w:szCs w:val="24"/>
        </w:rPr>
        <w:t>.</w:t>
      </w:r>
    </w:p>
    <w:p w14:paraId="15B1FDF6" w14:textId="411FD6EB" w:rsidR="00204871" w:rsidRDefault="00204871" w:rsidP="00204871">
      <w:pPr>
        <w:spacing w:before="240" w:line="360" w:lineRule="auto"/>
        <w:ind w:firstLine="708"/>
        <w:jc w:val="both"/>
        <w:rPr>
          <w:rFonts w:ascii="Arial" w:hAnsi="Arial" w:cs="Arial"/>
          <w:sz w:val="24"/>
          <w:szCs w:val="24"/>
        </w:rPr>
      </w:pPr>
      <w:r w:rsidRPr="00660ABC">
        <w:rPr>
          <w:rFonts w:ascii="Arial" w:hAnsi="Arial" w:cs="Arial"/>
          <w:sz w:val="24"/>
          <w:szCs w:val="24"/>
        </w:rPr>
        <w:t xml:space="preserve">El proporcionar a la planta los nutrientes necesarios es fundamental para poder lograr un buen rendimiento y buena calidad del fruto. </w:t>
      </w:r>
      <w:r>
        <w:rPr>
          <w:rFonts w:ascii="Arial" w:hAnsi="Arial" w:cs="Arial"/>
          <w:sz w:val="24"/>
          <w:szCs w:val="24"/>
        </w:rPr>
        <w:t xml:space="preserve">Una nutrición adecuada no solo </w:t>
      </w:r>
      <w:r w:rsidRPr="00660ABC">
        <w:rPr>
          <w:rFonts w:ascii="Arial" w:hAnsi="Arial" w:cs="Arial"/>
          <w:sz w:val="24"/>
          <w:szCs w:val="24"/>
        </w:rPr>
        <w:t>consiste en aplicar fertilizantes, sino ap</w:t>
      </w:r>
      <w:r>
        <w:rPr>
          <w:rFonts w:ascii="Arial" w:hAnsi="Arial" w:cs="Arial"/>
          <w:sz w:val="24"/>
          <w:szCs w:val="24"/>
        </w:rPr>
        <w:t>licar las fuentes de</w:t>
      </w:r>
      <w:r w:rsidRPr="00660ABC">
        <w:rPr>
          <w:rFonts w:ascii="Arial" w:hAnsi="Arial" w:cs="Arial"/>
          <w:sz w:val="24"/>
          <w:szCs w:val="24"/>
        </w:rPr>
        <w:t xml:space="preserve"> nutrientes adecuadas, en forma dosificada y de acuerdo a las necesidades que va teniendo el cultivo durante su desarrollo (Navarrete</w:t>
      </w:r>
      <w:r w:rsidRPr="00660ABC">
        <w:rPr>
          <w:rFonts w:ascii="Arial" w:hAnsi="Arial" w:cs="Arial"/>
          <w:color w:val="000000"/>
          <w:sz w:val="24"/>
          <w:shd w:val="clear" w:color="auto" w:fill="FFFFFF"/>
        </w:rPr>
        <w:t xml:space="preserve"> </w:t>
      </w:r>
      <w:r>
        <w:rPr>
          <w:rFonts w:ascii="Arial" w:hAnsi="Arial" w:cs="Arial"/>
          <w:i/>
          <w:color w:val="000000"/>
          <w:sz w:val="24"/>
          <w:shd w:val="clear" w:color="auto" w:fill="FFFFFF"/>
        </w:rPr>
        <w:t>et al.,</w:t>
      </w:r>
      <w:r w:rsidRPr="00660ABC">
        <w:rPr>
          <w:rFonts w:ascii="Arial" w:hAnsi="Arial" w:cs="Arial"/>
          <w:color w:val="000000"/>
          <w:sz w:val="24"/>
          <w:shd w:val="clear" w:color="auto" w:fill="FFFFFF"/>
        </w:rPr>
        <w:t xml:space="preserve"> </w:t>
      </w:r>
      <w:r w:rsidRPr="00660ABC">
        <w:rPr>
          <w:rFonts w:ascii="Arial" w:hAnsi="Arial" w:cs="Arial"/>
          <w:sz w:val="24"/>
          <w:szCs w:val="24"/>
        </w:rPr>
        <w:t>2002).</w:t>
      </w:r>
    </w:p>
    <w:p w14:paraId="1330C210" w14:textId="1BF6873D" w:rsidR="00204871" w:rsidRDefault="00204871" w:rsidP="00204871">
      <w:pPr>
        <w:spacing w:before="240" w:line="360" w:lineRule="auto"/>
        <w:ind w:firstLine="708"/>
        <w:jc w:val="both"/>
        <w:rPr>
          <w:rFonts w:ascii="Arial" w:hAnsi="Arial" w:cs="Arial"/>
          <w:sz w:val="24"/>
          <w:szCs w:val="24"/>
        </w:rPr>
      </w:pPr>
      <w:r w:rsidRPr="00660ABC">
        <w:rPr>
          <w:rFonts w:ascii="Arial" w:hAnsi="Arial" w:cs="Arial"/>
          <w:sz w:val="24"/>
          <w:szCs w:val="24"/>
        </w:rPr>
        <w:lastRenderedPageBreak/>
        <w:t>Los avances en los trabajos de nutrición en este cultivo indican que el chile</w:t>
      </w:r>
      <w:r>
        <w:rPr>
          <w:rFonts w:ascii="Arial" w:hAnsi="Arial" w:cs="Arial"/>
          <w:sz w:val="24"/>
          <w:szCs w:val="24"/>
        </w:rPr>
        <w:t xml:space="preserve"> requiere de 125, 100 y 150 kg </w:t>
      </w:r>
      <w:r w:rsidRPr="00660ABC">
        <w:rPr>
          <w:rFonts w:ascii="Arial" w:hAnsi="Arial" w:cs="Arial"/>
          <w:sz w:val="24"/>
          <w:szCs w:val="24"/>
        </w:rPr>
        <w:t>ha</w:t>
      </w:r>
      <w:r w:rsidRPr="00204871">
        <w:rPr>
          <w:rFonts w:ascii="Arial" w:hAnsi="Arial" w:cs="Arial"/>
          <w:sz w:val="24"/>
          <w:szCs w:val="24"/>
          <w:vertAlign w:val="superscript"/>
        </w:rPr>
        <w:t>-1</w:t>
      </w:r>
      <w:r w:rsidRPr="00660ABC">
        <w:rPr>
          <w:rFonts w:ascii="Arial" w:hAnsi="Arial" w:cs="Arial"/>
          <w:sz w:val="24"/>
          <w:szCs w:val="24"/>
        </w:rPr>
        <w:t xml:space="preserve"> de fruto, esto para el chile sembrado en suelos pedregosos (leptosoles) como en suelos rojos (luvisoles) (Navarrete</w:t>
      </w:r>
      <w:r w:rsidRPr="00660ABC">
        <w:rPr>
          <w:rFonts w:ascii="Arial" w:hAnsi="Arial" w:cs="Arial"/>
          <w:color w:val="000000"/>
          <w:sz w:val="24"/>
          <w:shd w:val="clear" w:color="auto" w:fill="FFFFFF"/>
        </w:rPr>
        <w:t xml:space="preserve"> </w:t>
      </w:r>
      <w:r>
        <w:rPr>
          <w:rFonts w:ascii="Arial" w:hAnsi="Arial" w:cs="Arial"/>
          <w:i/>
          <w:color w:val="000000"/>
          <w:sz w:val="24"/>
          <w:shd w:val="clear" w:color="auto" w:fill="FFFFFF"/>
        </w:rPr>
        <w:t>et al.,</w:t>
      </w:r>
      <w:r w:rsidRPr="00660ABC">
        <w:rPr>
          <w:rFonts w:ascii="Arial" w:hAnsi="Arial" w:cs="Arial"/>
          <w:sz w:val="24"/>
          <w:szCs w:val="24"/>
        </w:rPr>
        <w:t xml:space="preserve"> 2002).</w:t>
      </w:r>
    </w:p>
    <w:p w14:paraId="4BB907BC" w14:textId="6D11B50A" w:rsidR="00204871" w:rsidRDefault="00204871" w:rsidP="00204871">
      <w:pPr>
        <w:spacing w:before="240" w:line="360" w:lineRule="auto"/>
        <w:ind w:firstLine="708"/>
        <w:jc w:val="both"/>
        <w:rPr>
          <w:rFonts w:ascii="Arial" w:hAnsi="Arial" w:cs="Arial"/>
          <w:sz w:val="24"/>
          <w:szCs w:val="24"/>
        </w:rPr>
      </w:pPr>
      <w:r w:rsidRPr="00660ABC">
        <w:rPr>
          <w:rFonts w:ascii="Arial" w:hAnsi="Arial" w:cs="Arial"/>
          <w:sz w:val="24"/>
          <w:szCs w:val="24"/>
        </w:rPr>
        <w:t xml:space="preserve">Se recomienda utilizar fertilizantes de alta solubilidad y que no </w:t>
      </w:r>
      <w:r w:rsidR="004A2BF6">
        <w:rPr>
          <w:rFonts w:ascii="Arial" w:hAnsi="Arial" w:cs="Arial"/>
          <w:sz w:val="24"/>
          <w:szCs w:val="24"/>
        </w:rPr>
        <w:t xml:space="preserve">formen </w:t>
      </w:r>
      <w:r w:rsidRPr="00660ABC">
        <w:rPr>
          <w:rFonts w:ascii="Arial" w:hAnsi="Arial" w:cs="Arial"/>
          <w:sz w:val="24"/>
          <w:szCs w:val="24"/>
        </w:rPr>
        <w:t xml:space="preserve">precipitados durante la fertirrigación para evitar taponamientos en los goteros (Villa </w:t>
      </w:r>
      <w:r w:rsidRPr="00204871">
        <w:rPr>
          <w:rFonts w:ascii="Arial" w:hAnsi="Arial" w:cs="Arial"/>
          <w:i/>
          <w:sz w:val="24"/>
          <w:szCs w:val="24"/>
        </w:rPr>
        <w:t>et al.,</w:t>
      </w:r>
      <w:r w:rsidRPr="00660ABC">
        <w:rPr>
          <w:rFonts w:ascii="Arial" w:hAnsi="Arial" w:cs="Arial"/>
          <w:sz w:val="24"/>
          <w:szCs w:val="24"/>
        </w:rPr>
        <w:t xml:space="preserve"> 2010), tales como:</w:t>
      </w:r>
    </w:p>
    <w:p w14:paraId="227084F5" w14:textId="77777777" w:rsidR="00204871" w:rsidRPr="00660ABC" w:rsidRDefault="00204871" w:rsidP="00204871">
      <w:pPr>
        <w:spacing w:after="0" w:line="360" w:lineRule="auto"/>
        <w:jc w:val="both"/>
        <w:rPr>
          <w:rFonts w:ascii="Arial" w:hAnsi="Arial" w:cs="Arial"/>
          <w:sz w:val="24"/>
          <w:szCs w:val="24"/>
        </w:rPr>
      </w:pPr>
      <w:r w:rsidRPr="00660ABC">
        <w:rPr>
          <w:rFonts w:ascii="Arial" w:hAnsi="Arial" w:cs="Arial"/>
          <w:sz w:val="24"/>
          <w:szCs w:val="24"/>
        </w:rPr>
        <w:t>Para nitrógeno; Multi NPK, multi Ca y Magnisal-Mg.</w:t>
      </w:r>
    </w:p>
    <w:p w14:paraId="51A96453" w14:textId="77777777" w:rsidR="00204871" w:rsidRPr="00660ABC" w:rsidRDefault="00204871" w:rsidP="00204871">
      <w:pPr>
        <w:spacing w:after="0" w:line="360" w:lineRule="auto"/>
        <w:jc w:val="both"/>
        <w:rPr>
          <w:rFonts w:ascii="Arial" w:hAnsi="Arial" w:cs="Arial"/>
          <w:sz w:val="24"/>
          <w:szCs w:val="24"/>
        </w:rPr>
      </w:pPr>
      <w:r w:rsidRPr="00660ABC">
        <w:rPr>
          <w:rFonts w:ascii="Arial" w:hAnsi="Arial" w:cs="Arial"/>
          <w:sz w:val="24"/>
          <w:szCs w:val="24"/>
        </w:rPr>
        <w:t>Para fosforo; Multi MKP, Multi NKP, ácido fosfórico este usado básicamente como regulador del PH de la solución madre entre valores de 6, 6.5.</w:t>
      </w:r>
    </w:p>
    <w:p w14:paraId="6A7A9C44" w14:textId="77777777" w:rsidR="00204871" w:rsidRPr="00660ABC" w:rsidRDefault="00204871" w:rsidP="00204871">
      <w:pPr>
        <w:spacing w:after="0" w:line="360" w:lineRule="auto"/>
        <w:jc w:val="both"/>
        <w:rPr>
          <w:rFonts w:ascii="Arial" w:hAnsi="Arial" w:cs="Arial"/>
          <w:sz w:val="24"/>
          <w:szCs w:val="24"/>
        </w:rPr>
      </w:pPr>
      <w:r w:rsidRPr="00660ABC">
        <w:rPr>
          <w:rFonts w:ascii="Arial" w:hAnsi="Arial" w:cs="Arial"/>
          <w:sz w:val="24"/>
          <w:szCs w:val="24"/>
        </w:rPr>
        <w:t>Para potasio; multi MKP, multi NKP.</w:t>
      </w:r>
    </w:p>
    <w:p w14:paraId="7CC9CDEB" w14:textId="77777777" w:rsidR="00204871" w:rsidRPr="00660ABC" w:rsidRDefault="00204871" w:rsidP="00204871">
      <w:pPr>
        <w:spacing w:line="360" w:lineRule="auto"/>
        <w:jc w:val="both"/>
        <w:rPr>
          <w:rFonts w:ascii="Arial" w:hAnsi="Arial" w:cs="Arial"/>
          <w:sz w:val="24"/>
          <w:szCs w:val="24"/>
        </w:rPr>
      </w:pPr>
      <w:r w:rsidRPr="00660ABC">
        <w:rPr>
          <w:rFonts w:ascii="Arial" w:hAnsi="Arial" w:cs="Arial"/>
          <w:sz w:val="24"/>
          <w:szCs w:val="24"/>
        </w:rPr>
        <w:t>Elementos menores; Ca (multi Ca), Mg (Magnisal), elementos queletados como Fe, Co, Mn, B, Zn Mo (librel mix-al).</w:t>
      </w:r>
    </w:p>
    <w:p w14:paraId="34D349BD" w14:textId="5A52E351" w:rsidR="00204871" w:rsidRDefault="00204871" w:rsidP="00204871">
      <w:pPr>
        <w:pStyle w:val="Ttulo3"/>
        <w:spacing w:after="240"/>
      </w:pPr>
      <w:bookmarkStart w:id="45" w:name="_Toc437818076"/>
      <w:r>
        <w:t xml:space="preserve">2.13.6 </w:t>
      </w:r>
      <w:r w:rsidRPr="00660ABC">
        <w:t>Fertirrigación</w:t>
      </w:r>
      <w:bookmarkEnd w:id="45"/>
    </w:p>
    <w:p w14:paraId="1953EF84" w14:textId="456D30EF" w:rsidR="00204871" w:rsidRDefault="00204871" w:rsidP="00204871">
      <w:pPr>
        <w:spacing w:before="240" w:line="360" w:lineRule="auto"/>
        <w:ind w:firstLine="708"/>
        <w:jc w:val="both"/>
        <w:rPr>
          <w:rFonts w:ascii="Arial" w:hAnsi="Arial" w:cs="Arial"/>
          <w:sz w:val="24"/>
          <w:szCs w:val="24"/>
        </w:rPr>
      </w:pPr>
      <w:r>
        <w:rPr>
          <w:rFonts w:ascii="Arial" w:hAnsi="Arial" w:cs="Arial"/>
          <w:sz w:val="24"/>
          <w:szCs w:val="24"/>
        </w:rPr>
        <w:t>La</w:t>
      </w:r>
      <w:r w:rsidRPr="00660ABC">
        <w:rPr>
          <w:rFonts w:ascii="Arial" w:hAnsi="Arial" w:cs="Arial"/>
          <w:sz w:val="24"/>
          <w:szCs w:val="24"/>
        </w:rPr>
        <w:t xml:space="preserve"> fertirrigación es un proceso que consiste en la aplicación de agua de riego (riego por goteo), más la aplicación de fertilizantes solubles y otros químicos. La fertirrigación comenzó a finales de 1950, avanzando rápidamente por la obtención de rendimiento alto en diferentes cultivos y su eficiencia en uso de</w:t>
      </w:r>
      <w:r w:rsidR="00D154A2">
        <w:rPr>
          <w:rFonts w:ascii="Arial" w:hAnsi="Arial" w:cs="Arial"/>
          <w:sz w:val="24"/>
          <w:szCs w:val="24"/>
        </w:rPr>
        <w:t xml:space="preserve"> </w:t>
      </w:r>
      <w:r w:rsidRPr="00660ABC">
        <w:rPr>
          <w:rFonts w:ascii="Arial" w:hAnsi="Arial" w:cs="Arial"/>
          <w:sz w:val="24"/>
          <w:szCs w:val="24"/>
        </w:rPr>
        <w:t>agua. La fertirrigación permite al productor distribuir y programar diariamente o semanalmente la aplicación de los riegos, basados en los requerimientos del cultivo y condiciones ambientales. (</w:t>
      </w:r>
      <w:r w:rsidR="000D6C54">
        <w:rPr>
          <w:rFonts w:ascii="Arial" w:hAnsi="Arial" w:cs="Arial"/>
          <w:sz w:val="24"/>
          <w:szCs w:val="24"/>
        </w:rPr>
        <w:t>Vázquez</w:t>
      </w:r>
      <w:r w:rsidRPr="00660ABC">
        <w:rPr>
          <w:rFonts w:ascii="Arial" w:hAnsi="Arial" w:cs="Arial"/>
          <w:sz w:val="24"/>
          <w:szCs w:val="24"/>
        </w:rPr>
        <w:t xml:space="preserve"> </w:t>
      </w:r>
      <w:r w:rsidRPr="00660ABC">
        <w:rPr>
          <w:rFonts w:ascii="Arial" w:hAnsi="Arial" w:cs="Arial"/>
          <w:i/>
          <w:sz w:val="24"/>
          <w:szCs w:val="24"/>
        </w:rPr>
        <w:t>et al</w:t>
      </w:r>
      <w:r w:rsidR="000D6C54">
        <w:rPr>
          <w:rFonts w:ascii="Arial" w:hAnsi="Arial" w:cs="Arial"/>
          <w:sz w:val="24"/>
          <w:szCs w:val="24"/>
        </w:rPr>
        <w:t>.,</w:t>
      </w:r>
      <w:r w:rsidRPr="00660ABC">
        <w:rPr>
          <w:rFonts w:ascii="Arial" w:hAnsi="Arial" w:cs="Arial"/>
          <w:sz w:val="24"/>
          <w:szCs w:val="24"/>
        </w:rPr>
        <w:t xml:space="preserve"> 2010).</w:t>
      </w:r>
    </w:p>
    <w:p w14:paraId="6312B880" w14:textId="668588FB" w:rsidR="000D6C54" w:rsidRDefault="000D6C54" w:rsidP="000D6C54">
      <w:pPr>
        <w:spacing w:before="240" w:line="360" w:lineRule="auto"/>
        <w:ind w:firstLine="708"/>
        <w:jc w:val="both"/>
        <w:rPr>
          <w:rFonts w:ascii="Arial" w:hAnsi="Arial" w:cs="Arial"/>
          <w:sz w:val="24"/>
          <w:szCs w:val="24"/>
        </w:rPr>
      </w:pPr>
      <w:r w:rsidRPr="00660ABC">
        <w:rPr>
          <w:rFonts w:ascii="Arial" w:hAnsi="Arial" w:cs="Arial"/>
          <w:sz w:val="24"/>
          <w:szCs w:val="24"/>
        </w:rPr>
        <w:t>Para definir la dosis de fertilización que se debe aplicar al cultivo de chile, es necesario considerar los siguientes puntos. Los requerimientos nutricionales de los cultivos están condicionados por el rendimiento que se desea alcanzar, especie, cultivar o genotipo, agua, tipo de suelo, condiciones climáticas y sus interacciones intervienen en la determinación de los requerimientos nutricionales de la planta. (</w:t>
      </w:r>
      <w:r>
        <w:rPr>
          <w:rFonts w:ascii="Arial" w:hAnsi="Arial" w:cs="Arial"/>
          <w:sz w:val="24"/>
          <w:szCs w:val="24"/>
        </w:rPr>
        <w:t>Vázquez</w:t>
      </w:r>
      <w:r w:rsidRPr="00660ABC">
        <w:rPr>
          <w:rFonts w:ascii="Arial" w:hAnsi="Arial" w:cs="Arial"/>
          <w:sz w:val="24"/>
          <w:szCs w:val="24"/>
        </w:rPr>
        <w:t xml:space="preserve"> </w:t>
      </w:r>
      <w:r w:rsidRPr="00660ABC">
        <w:rPr>
          <w:rFonts w:ascii="Arial" w:hAnsi="Arial" w:cs="Arial"/>
          <w:i/>
          <w:sz w:val="24"/>
          <w:szCs w:val="24"/>
        </w:rPr>
        <w:t>et al</w:t>
      </w:r>
      <w:r>
        <w:rPr>
          <w:rFonts w:ascii="Arial" w:hAnsi="Arial" w:cs="Arial"/>
          <w:sz w:val="24"/>
          <w:szCs w:val="24"/>
        </w:rPr>
        <w:t>.,</w:t>
      </w:r>
      <w:r w:rsidRPr="00660ABC">
        <w:rPr>
          <w:rFonts w:ascii="Arial" w:hAnsi="Arial" w:cs="Arial"/>
          <w:sz w:val="24"/>
          <w:szCs w:val="24"/>
        </w:rPr>
        <w:t xml:space="preserve"> 2010).</w:t>
      </w:r>
    </w:p>
    <w:p w14:paraId="2941C1B6" w14:textId="3727DD78" w:rsidR="00204871" w:rsidRDefault="000D6C54" w:rsidP="000D6C54">
      <w:pPr>
        <w:pStyle w:val="Ttulo2"/>
        <w:spacing w:after="240"/>
      </w:pPr>
      <w:bookmarkStart w:id="46" w:name="_Toc437818077"/>
      <w:r>
        <w:lastRenderedPageBreak/>
        <w:t xml:space="preserve">2.14 </w:t>
      </w:r>
      <w:r w:rsidRPr="00660ABC">
        <w:t>“Aquate</w:t>
      </w:r>
      <w:r w:rsidR="00F211D1">
        <w:t>r</w:t>
      </w:r>
      <w:r w:rsidRPr="00660ABC">
        <w:t>r”: Medidor de humedad en el suelo</w:t>
      </w:r>
      <w:bookmarkEnd w:id="46"/>
    </w:p>
    <w:p w14:paraId="104C0073" w14:textId="77FB1759" w:rsidR="000D6C54" w:rsidRPr="00660ABC" w:rsidRDefault="000D6C54" w:rsidP="000D6C54">
      <w:pPr>
        <w:spacing w:before="240" w:line="360" w:lineRule="auto"/>
        <w:jc w:val="both"/>
        <w:rPr>
          <w:rFonts w:ascii="Arial" w:hAnsi="Arial" w:cs="Arial"/>
          <w:sz w:val="24"/>
        </w:rPr>
      </w:pPr>
      <w:r>
        <w:rPr>
          <w:rFonts w:ascii="Arial" w:hAnsi="Arial" w:cs="Arial"/>
          <w:sz w:val="24"/>
        </w:rPr>
        <w:tab/>
      </w:r>
      <w:r w:rsidRPr="00660ABC">
        <w:rPr>
          <w:rFonts w:ascii="Arial" w:hAnsi="Arial" w:cs="Arial"/>
          <w:sz w:val="24"/>
        </w:rPr>
        <w:t xml:space="preserve">Es un instrumento sensible a la humedad que mide el contenido relativo de la humedad del suelo basado en la propiedad dieléctrica del </w:t>
      </w:r>
      <w:r w:rsidRPr="00194997">
        <w:rPr>
          <w:rFonts w:ascii="Arial" w:hAnsi="Arial" w:cs="Arial"/>
          <w:sz w:val="24"/>
        </w:rPr>
        <w:t>suelo (</w:t>
      </w:r>
      <w:r w:rsidR="00194997" w:rsidRPr="00194997">
        <w:rPr>
          <w:rFonts w:ascii="Arial" w:hAnsi="Arial" w:cs="Arial"/>
          <w:sz w:val="24"/>
        </w:rPr>
        <w:t>Figura 6</w:t>
      </w:r>
      <w:r w:rsidRPr="00194997">
        <w:rPr>
          <w:rFonts w:ascii="Arial" w:hAnsi="Arial" w:cs="Arial"/>
          <w:sz w:val="24"/>
        </w:rPr>
        <w:t>)</w:t>
      </w:r>
      <w:r w:rsidR="00F211D1">
        <w:rPr>
          <w:rFonts w:ascii="Arial" w:hAnsi="Arial" w:cs="Arial"/>
          <w:sz w:val="24"/>
        </w:rPr>
        <w:t>.El</w:t>
      </w:r>
      <w:r w:rsidRPr="00660ABC">
        <w:rPr>
          <w:rFonts w:ascii="Arial" w:hAnsi="Arial" w:cs="Arial"/>
          <w:sz w:val="24"/>
        </w:rPr>
        <w:t xml:space="preserve"> instrumento es insertado a la profundidad deseada, y su punta propaga una onda electromagnética en el suelo la cual indica el contenido de humedad.</w:t>
      </w:r>
    </w:p>
    <w:p w14:paraId="04E074EE" w14:textId="75BA0AB7" w:rsidR="001E1FA4" w:rsidRDefault="000D6C54" w:rsidP="00F211D1">
      <w:pPr>
        <w:spacing w:line="360" w:lineRule="auto"/>
        <w:jc w:val="both"/>
        <w:rPr>
          <w:rFonts w:ascii="Arial" w:hAnsi="Arial" w:cs="Arial"/>
          <w:sz w:val="24"/>
        </w:rPr>
      </w:pPr>
      <w:r>
        <w:rPr>
          <w:rFonts w:ascii="Arial" w:hAnsi="Arial" w:cs="Arial"/>
          <w:sz w:val="24"/>
        </w:rPr>
        <w:tab/>
      </w:r>
      <w:r w:rsidRPr="00660ABC">
        <w:rPr>
          <w:rFonts w:ascii="Arial" w:hAnsi="Arial" w:cs="Arial"/>
          <w:sz w:val="24"/>
        </w:rPr>
        <w:t>La ventaja de este instrumento es su portabilidad y fácil operación, lo cual permite realizar múltiples lecturas en un tiempo corto, se recomienda calibrarlo con la misma agua del riego antes de ser usado (Hargreaves, G. H. and Samani, Z. A. 1991).</w:t>
      </w:r>
      <w:r w:rsidR="001E1FA4">
        <w:rPr>
          <w:rFonts w:ascii="Arial" w:hAnsi="Arial" w:cs="Arial"/>
          <w:sz w:val="24"/>
        </w:rPr>
        <w:br w:type="page"/>
      </w:r>
    </w:p>
    <w:p w14:paraId="7D3A00E4" w14:textId="67BC8947" w:rsidR="00C156A0" w:rsidRDefault="000054A1" w:rsidP="000054A1">
      <w:pPr>
        <w:pStyle w:val="Ttulo1"/>
        <w:numPr>
          <w:ilvl w:val="0"/>
          <w:numId w:val="1"/>
        </w:numPr>
      </w:pPr>
      <w:bookmarkStart w:id="47" w:name="_Toc437818078"/>
      <w:r w:rsidRPr="000678E9">
        <w:lastRenderedPageBreak/>
        <w:t>MATERIALES Y METODOS</w:t>
      </w:r>
      <w:bookmarkEnd w:id="47"/>
    </w:p>
    <w:p w14:paraId="508E58C0" w14:textId="4213E0A8" w:rsidR="000054A1" w:rsidRPr="000054A1" w:rsidRDefault="000054A1" w:rsidP="000054A1">
      <w:pPr>
        <w:spacing w:before="240" w:line="360" w:lineRule="auto"/>
        <w:jc w:val="both"/>
        <w:rPr>
          <w:rFonts w:ascii="Arial" w:hAnsi="Arial" w:cs="Arial"/>
          <w:sz w:val="24"/>
        </w:rPr>
      </w:pPr>
      <w:r>
        <w:rPr>
          <w:rFonts w:ascii="Arial" w:hAnsi="Arial" w:cs="Arial"/>
          <w:sz w:val="24"/>
        </w:rPr>
        <w:tab/>
      </w:r>
      <w:r w:rsidRPr="000054A1">
        <w:rPr>
          <w:rFonts w:ascii="Arial" w:hAnsi="Arial" w:cs="Arial"/>
          <w:sz w:val="24"/>
        </w:rPr>
        <w:t xml:space="preserve">La investigación se llevó a cabo en un lote del campo Experimental del Centro Nacional de Investigación Disciplinaria Relación Agua-Suelo-Planta Atmosfera (CENID-RASPA).que se localiza en la Región Lagunera a los 25° 35´23.6 Latitud Norte, -103º 27´13.1” a una altitud de 1135 msnm. Está ubicado en el km. 6+500, margen derecha del canal principal Sacramento, en el municipio de Gómez Palacio, Dgo., México. La temperatura máxima promedio normal es de 28.6°C, la mínima de 12.3°C, la evaporación y precipitación acumulada anual son de 2488 mm y 215 mm, respectivamente  (Villa </w:t>
      </w:r>
      <w:r w:rsidRPr="000054A1">
        <w:rPr>
          <w:rFonts w:ascii="Arial" w:hAnsi="Arial" w:cs="Arial"/>
          <w:i/>
          <w:sz w:val="24"/>
        </w:rPr>
        <w:t>et al.,</w:t>
      </w:r>
      <w:r w:rsidRPr="000054A1">
        <w:rPr>
          <w:rFonts w:ascii="Arial" w:hAnsi="Arial" w:cs="Arial"/>
          <w:sz w:val="24"/>
        </w:rPr>
        <w:t xml:space="preserve"> 2005). El sistema de goteo FDS de 250 m</w:t>
      </w:r>
      <w:r w:rsidRPr="000054A1">
        <w:rPr>
          <w:rFonts w:ascii="Arial" w:hAnsi="Arial" w:cs="Arial"/>
          <w:sz w:val="24"/>
          <w:vertAlign w:val="superscript"/>
        </w:rPr>
        <w:t>2</w:t>
      </w:r>
      <w:r w:rsidRPr="000054A1">
        <w:rPr>
          <w:rFonts w:ascii="Arial" w:hAnsi="Arial" w:cs="Arial"/>
          <w:sz w:val="24"/>
        </w:rPr>
        <w:t>, requirió dos tinacos uno para regar agua y el otro para la aplicación de nutrientes (solución madre), todo esto fue ubicado en el CENID RASPA INIFAP; el riego de goteo estuvo constituido por</w:t>
      </w:r>
      <w:r w:rsidR="00F211D1">
        <w:rPr>
          <w:rFonts w:ascii="Arial" w:hAnsi="Arial" w:cs="Arial"/>
          <w:sz w:val="24"/>
        </w:rPr>
        <w:t xml:space="preserve"> </w:t>
      </w:r>
      <w:r w:rsidR="0071465C">
        <w:rPr>
          <w:rFonts w:ascii="Arial" w:hAnsi="Arial" w:cs="Arial"/>
          <w:sz w:val="24"/>
        </w:rPr>
        <w:t>6</w:t>
      </w:r>
      <w:r w:rsidR="00F211D1">
        <w:rPr>
          <w:rFonts w:ascii="Arial" w:hAnsi="Arial" w:cs="Arial"/>
          <w:sz w:val="24"/>
        </w:rPr>
        <w:t xml:space="preserve"> </w:t>
      </w:r>
      <w:r w:rsidRPr="000054A1">
        <w:rPr>
          <w:rFonts w:ascii="Arial" w:hAnsi="Arial" w:cs="Arial"/>
          <w:sz w:val="24"/>
        </w:rPr>
        <w:t>líneas regantes con goteros integrados, tubería</w:t>
      </w:r>
      <w:r>
        <w:rPr>
          <w:rFonts w:ascii="Arial" w:hAnsi="Arial" w:cs="Arial"/>
          <w:sz w:val="24"/>
        </w:rPr>
        <w:t xml:space="preserve"> de PE – AD negro, rígido y de </w:t>
      </w:r>
      <w:r w:rsidRPr="000054A1">
        <w:rPr>
          <w:rFonts w:ascii="Arial" w:hAnsi="Arial" w:cs="Arial"/>
          <w:sz w:val="24"/>
        </w:rPr>
        <w:t>diámetro interior de 8 mm, salidas de goteo turbulento espaciados a 30 cm, con distribuidor de tubería rígida de 25.4 mm de diámetro nominal interior que alimentan por el centro de la unidad de riego a 6 líneas regantes de 16 m de longitud espaciadas a 1.3 m a ambos lados del distribuidor, conexiones, válvula y un filtro de paso en Y con malla  Nº 120  (partículas finas hasta de 0.125 mm, detiene arcillas y limos finos) flexible de plástico, los tinacos no vienen en el paquete o caja qu</w:t>
      </w:r>
      <w:r>
        <w:rPr>
          <w:rFonts w:ascii="Arial" w:hAnsi="Arial" w:cs="Arial"/>
          <w:sz w:val="24"/>
        </w:rPr>
        <w:t>e manda el fabricante ( Figura 3</w:t>
      </w:r>
      <w:r w:rsidR="00F211D1">
        <w:rPr>
          <w:rFonts w:ascii="Arial" w:hAnsi="Arial" w:cs="Arial"/>
          <w:sz w:val="24"/>
        </w:rPr>
        <w:t>).E</w:t>
      </w:r>
      <w:r w:rsidRPr="000054A1">
        <w:rPr>
          <w:rFonts w:ascii="Arial" w:hAnsi="Arial" w:cs="Arial"/>
          <w:sz w:val="24"/>
        </w:rPr>
        <w:t>n e</w:t>
      </w:r>
      <w:r>
        <w:rPr>
          <w:rFonts w:ascii="Arial" w:hAnsi="Arial" w:cs="Arial"/>
          <w:sz w:val="24"/>
        </w:rPr>
        <w:t>l esquema derecho de la Figura 3</w:t>
      </w:r>
      <w:r w:rsidRPr="000054A1">
        <w:rPr>
          <w:rFonts w:ascii="Arial" w:hAnsi="Arial" w:cs="Arial"/>
          <w:sz w:val="24"/>
        </w:rPr>
        <w:t>, el fabricante específica, tuberías, tuberías con gotero</w:t>
      </w:r>
      <w:r>
        <w:rPr>
          <w:rFonts w:ascii="Arial" w:hAnsi="Arial" w:cs="Arial"/>
          <w:sz w:val="24"/>
        </w:rPr>
        <w:t>s, conexiones, válvula y filtro</w:t>
      </w:r>
      <w:r w:rsidRPr="000054A1">
        <w:rPr>
          <w:rFonts w:ascii="Arial" w:hAnsi="Arial" w:cs="Arial"/>
          <w:sz w:val="24"/>
        </w:rPr>
        <w:t xml:space="preserve"> que van en la caja como paquete de riego y que a la vez, es el instructivo de </w:t>
      </w:r>
      <w:r>
        <w:rPr>
          <w:rFonts w:ascii="Arial" w:hAnsi="Arial" w:cs="Arial"/>
          <w:sz w:val="24"/>
        </w:rPr>
        <w:t xml:space="preserve">instalación, al mismo esquema, </w:t>
      </w:r>
      <w:r w:rsidRPr="000054A1">
        <w:rPr>
          <w:rFonts w:ascii="Arial" w:hAnsi="Arial" w:cs="Arial"/>
          <w:sz w:val="24"/>
        </w:rPr>
        <w:t>se le acoto la altura del tinaco y carga hidrostática (H) variable con la que funciono, como información técnica complementaria también para la operación, se le instalo a cada tinaco un piezómetro de tubería transparente para la medición de la carga hidráulica y control de los almacenamientos que contienen.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1"/>
        <w:gridCol w:w="3417"/>
      </w:tblGrid>
      <w:tr w:rsidR="000054A1" w14:paraId="70B966AC" w14:textId="77777777" w:rsidTr="000054A1">
        <w:tc>
          <w:tcPr>
            <w:tcW w:w="5421" w:type="dxa"/>
          </w:tcPr>
          <w:p w14:paraId="0AA95925" w14:textId="77777777" w:rsidR="000054A1" w:rsidRDefault="000054A1" w:rsidP="000054A1">
            <w:pPr>
              <w:jc w:val="both"/>
              <w:rPr>
                <w:noProof/>
                <w:lang w:eastAsia="es-MX"/>
              </w:rPr>
            </w:pPr>
            <w:r>
              <w:rPr>
                <w:noProof/>
                <w:lang w:val="es-MX" w:eastAsia="es-MX"/>
              </w:rPr>
              <w:lastRenderedPageBreak/>
              <w:drawing>
                <wp:inline distT="0" distB="0" distL="0" distR="0" wp14:anchorId="13A4CC86" wp14:editId="3446E3DB">
                  <wp:extent cx="3312000" cy="2206022"/>
                  <wp:effectExtent l="0" t="0" r="3175"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DS riego-trasplante.jpg"/>
                          <pic:cNvPicPr/>
                        </pic:nvPicPr>
                        <pic:blipFill rotWithShape="1">
                          <a:blip r:embed="rId15" cstate="print">
                            <a:extLst>
                              <a:ext uri="{28A0092B-C50C-407E-A947-70E740481C1C}">
                                <a14:useLocalDpi xmlns:a14="http://schemas.microsoft.com/office/drawing/2010/main" val="0"/>
                              </a:ext>
                            </a:extLst>
                          </a:blip>
                          <a:srcRect r="5465" b="16051"/>
                          <a:stretch/>
                        </pic:blipFill>
                        <pic:spPr bwMode="auto">
                          <a:xfrm>
                            <a:off x="0" y="0"/>
                            <a:ext cx="3312000" cy="2206022"/>
                          </a:xfrm>
                          <a:prstGeom prst="rect">
                            <a:avLst/>
                          </a:prstGeom>
                          <a:ln>
                            <a:noFill/>
                          </a:ln>
                          <a:extLst>
                            <a:ext uri="{53640926-AAD7-44D8-BBD7-CCE9431645EC}">
                              <a14:shadowObscured xmlns:a14="http://schemas.microsoft.com/office/drawing/2010/main"/>
                            </a:ext>
                          </a:extLst>
                        </pic:spPr>
                      </pic:pic>
                    </a:graphicData>
                  </a:graphic>
                </wp:inline>
              </w:drawing>
            </w:r>
          </w:p>
        </w:tc>
        <w:tc>
          <w:tcPr>
            <w:tcW w:w="3417" w:type="dxa"/>
          </w:tcPr>
          <w:p w14:paraId="1DCD86CF" w14:textId="77777777" w:rsidR="000054A1" w:rsidRDefault="000054A1" w:rsidP="000054A1">
            <w:pPr>
              <w:keepNext/>
              <w:jc w:val="both"/>
              <w:rPr>
                <w:noProof/>
                <w:lang w:eastAsia="es-MX"/>
              </w:rPr>
            </w:pPr>
            <w:r>
              <w:rPr>
                <w:noProof/>
                <w:lang w:val="es-MX" w:eastAsia="es-MX"/>
              </w:rPr>
              <w:drawing>
                <wp:inline distT="0" distB="0" distL="0" distR="0" wp14:anchorId="1EA024B9" wp14:editId="00AD90B9">
                  <wp:extent cx="2038350" cy="2151987"/>
                  <wp:effectExtent l="0" t="0" r="0" b="1270"/>
                  <wp:docPr id="28" name="4 Imagen" descr="goteo FDS 250 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teo FDS 250 m2.jpg"/>
                          <pic:cNvPicPr/>
                        </pic:nvPicPr>
                        <pic:blipFill rotWithShape="1">
                          <a:blip r:embed="rId16"/>
                          <a:srcRect b="41447"/>
                          <a:stretch/>
                        </pic:blipFill>
                        <pic:spPr bwMode="auto">
                          <a:xfrm>
                            <a:off x="0" y="0"/>
                            <a:ext cx="2049616" cy="2163881"/>
                          </a:xfrm>
                          <a:prstGeom prst="rect">
                            <a:avLst/>
                          </a:prstGeom>
                          <a:ln>
                            <a:noFill/>
                          </a:ln>
                          <a:extLst>
                            <a:ext uri="{53640926-AAD7-44D8-BBD7-CCE9431645EC}">
                              <a14:shadowObscured xmlns:a14="http://schemas.microsoft.com/office/drawing/2010/main"/>
                            </a:ext>
                          </a:extLst>
                        </pic:spPr>
                      </pic:pic>
                    </a:graphicData>
                  </a:graphic>
                </wp:inline>
              </w:drawing>
            </w:r>
          </w:p>
        </w:tc>
      </w:tr>
    </w:tbl>
    <w:p w14:paraId="21374446" w14:textId="629F49FE" w:rsidR="000054A1" w:rsidRPr="005F5660" w:rsidRDefault="000054A1" w:rsidP="000054A1">
      <w:pPr>
        <w:pStyle w:val="Descripcin"/>
        <w:rPr>
          <w:b/>
          <w:i w:val="0"/>
          <w:sz w:val="24"/>
        </w:rPr>
      </w:pPr>
      <w:bookmarkStart w:id="48" w:name="_Toc437490684"/>
      <w:r w:rsidRPr="005F5660">
        <w:rPr>
          <w:b/>
          <w:i w:val="0"/>
          <w:sz w:val="24"/>
        </w:rPr>
        <w:t xml:space="preserve">Figura </w:t>
      </w:r>
      <w:r w:rsidRPr="005F5660">
        <w:rPr>
          <w:b/>
          <w:i w:val="0"/>
          <w:sz w:val="24"/>
        </w:rPr>
        <w:fldChar w:fldCharType="begin"/>
      </w:r>
      <w:r w:rsidRPr="005F5660">
        <w:rPr>
          <w:b/>
          <w:i w:val="0"/>
          <w:sz w:val="24"/>
        </w:rPr>
        <w:instrText xml:space="preserve"> SEQ Figura \* ARABIC </w:instrText>
      </w:r>
      <w:r w:rsidRPr="005F5660">
        <w:rPr>
          <w:b/>
          <w:i w:val="0"/>
          <w:sz w:val="24"/>
        </w:rPr>
        <w:fldChar w:fldCharType="separate"/>
      </w:r>
      <w:r w:rsidR="00053AE3">
        <w:rPr>
          <w:b/>
          <w:i w:val="0"/>
          <w:noProof/>
          <w:sz w:val="24"/>
        </w:rPr>
        <w:t>3</w:t>
      </w:r>
      <w:r w:rsidRPr="005F5660">
        <w:rPr>
          <w:b/>
          <w:i w:val="0"/>
          <w:sz w:val="24"/>
        </w:rPr>
        <w:fldChar w:fldCharType="end"/>
      </w:r>
      <w:r w:rsidRPr="005F5660">
        <w:rPr>
          <w:b/>
          <w:i w:val="0"/>
          <w:sz w:val="24"/>
        </w:rPr>
        <w:t>. Sistema de riego por goteo FDS, en chile serrano con tanque de agua y de fertilización (chico),; ambos a 1 m de altura. CENID RASPA, INIFAP.</w:t>
      </w:r>
      <w:bookmarkEnd w:id="48"/>
    </w:p>
    <w:p w14:paraId="189851D1" w14:textId="0D9FE8DE" w:rsidR="000054A1" w:rsidRDefault="000054A1" w:rsidP="000054A1">
      <w:pPr>
        <w:spacing w:before="240" w:line="360" w:lineRule="auto"/>
        <w:ind w:firstLine="708"/>
        <w:jc w:val="both"/>
        <w:rPr>
          <w:rFonts w:ascii="Arial" w:hAnsi="Arial" w:cs="Arial"/>
          <w:sz w:val="24"/>
        </w:rPr>
      </w:pPr>
      <w:r w:rsidRPr="00567479">
        <w:rPr>
          <w:rFonts w:ascii="Arial" w:hAnsi="Arial" w:cs="Arial"/>
          <w:sz w:val="24"/>
        </w:rPr>
        <w:t>Al sistema de Goteo Familiar (Paquete “FDS”) para 250 m</w:t>
      </w:r>
      <w:r w:rsidRPr="00567479">
        <w:rPr>
          <w:rFonts w:ascii="Arial" w:hAnsi="Arial" w:cs="Arial"/>
          <w:sz w:val="24"/>
          <w:vertAlign w:val="superscript"/>
        </w:rPr>
        <w:t>2</w:t>
      </w:r>
      <w:r w:rsidRPr="00567479">
        <w:rPr>
          <w:rFonts w:ascii="Arial" w:hAnsi="Arial" w:cs="Arial"/>
          <w:sz w:val="24"/>
        </w:rPr>
        <w:t>, se le acoplo, 1 tinaco plástico de 2500 l para riego y uno de 750 l para la solución nutrimental del fertirriego.</w:t>
      </w:r>
    </w:p>
    <w:p w14:paraId="2A62D646" w14:textId="215B0663" w:rsidR="000054A1" w:rsidRDefault="000054A1" w:rsidP="000054A1">
      <w:pPr>
        <w:pStyle w:val="Ttulo2"/>
        <w:numPr>
          <w:ilvl w:val="1"/>
          <w:numId w:val="1"/>
        </w:numPr>
        <w:spacing w:after="240"/>
      </w:pPr>
      <w:bookmarkStart w:id="49" w:name="_Toc437818079"/>
      <w:r w:rsidRPr="00567479">
        <w:t>Manejo del cultivo</w:t>
      </w:r>
      <w:bookmarkEnd w:id="49"/>
    </w:p>
    <w:p w14:paraId="3C10D470" w14:textId="278E1CC1" w:rsidR="000054A1" w:rsidRDefault="000054A1" w:rsidP="004978CF">
      <w:pPr>
        <w:pStyle w:val="Ttulo3"/>
        <w:spacing w:after="240"/>
      </w:pPr>
      <w:bookmarkStart w:id="50" w:name="_Toc437818080"/>
      <w:r>
        <w:t xml:space="preserve">3.1.2 </w:t>
      </w:r>
      <w:r w:rsidRPr="00567479">
        <w:t>Caracterí</w:t>
      </w:r>
      <w:r>
        <w:t>sticas físico-q</w:t>
      </w:r>
      <w:r w:rsidRPr="00567479">
        <w:t>uímicas del suelo</w:t>
      </w:r>
      <w:bookmarkEnd w:id="50"/>
    </w:p>
    <w:p w14:paraId="51854A9E" w14:textId="6007C36E" w:rsidR="000054A1" w:rsidRDefault="000054A1" w:rsidP="000054A1">
      <w:pPr>
        <w:jc w:val="both"/>
        <w:rPr>
          <w:rFonts w:ascii="Arial" w:hAnsi="Arial" w:cs="Arial"/>
          <w:sz w:val="24"/>
        </w:rPr>
      </w:pPr>
      <w:r w:rsidRPr="00354A5B">
        <w:rPr>
          <w:rFonts w:ascii="Arial" w:hAnsi="Arial" w:cs="Arial"/>
          <w:sz w:val="24"/>
        </w:rPr>
        <w:t xml:space="preserve">Los análisis tanto físicos como químicos del suelo y agua de riego se realizaron en los laboratorios del CENID- RASPA, </w:t>
      </w:r>
      <w:r>
        <w:rPr>
          <w:rFonts w:ascii="Arial" w:hAnsi="Arial" w:cs="Arial"/>
          <w:sz w:val="24"/>
        </w:rPr>
        <w:t>cuadros 5 -</w:t>
      </w:r>
      <w:r w:rsidR="00A6423E">
        <w:rPr>
          <w:rFonts w:ascii="Arial" w:hAnsi="Arial" w:cs="Arial"/>
          <w:sz w:val="24"/>
        </w:rPr>
        <w:t xml:space="preserve"> 6</w:t>
      </w:r>
      <w:r w:rsidRPr="00354A5B">
        <w:rPr>
          <w:rFonts w:ascii="Arial" w:hAnsi="Arial" w:cs="Arial"/>
          <w:sz w:val="24"/>
        </w:rPr>
        <w:t>.</w:t>
      </w:r>
    </w:p>
    <w:p w14:paraId="51DFCE35" w14:textId="7664B942" w:rsidR="00B92CED" w:rsidRPr="00B92CED" w:rsidRDefault="00B92CED" w:rsidP="00B92CED">
      <w:pPr>
        <w:pStyle w:val="Descripcin"/>
        <w:keepNext/>
        <w:rPr>
          <w:b/>
          <w:i w:val="0"/>
        </w:rPr>
      </w:pPr>
      <w:bookmarkStart w:id="51" w:name="_Toc437496408"/>
      <w:r w:rsidRPr="00B92CED">
        <w:rPr>
          <w:b/>
          <w:i w:val="0"/>
          <w:sz w:val="24"/>
        </w:rPr>
        <w:t xml:space="preserve">Cuadro </w:t>
      </w:r>
      <w:r w:rsidRPr="00B92CED">
        <w:rPr>
          <w:b/>
          <w:i w:val="0"/>
          <w:sz w:val="24"/>
        </w:rPr>
        <w:fldChar w:fldCharType="begin"/>
      </w:r>
      <w:r w:rsidRPr="00B92CED">
        <w:rPr>
          <w:b/>
          <w:i w:val="0"/>
          <w:sz w:val="24"/>
        </w:rPr>
        <w:instrText xml:space="preserve"> SEQ Cuadro \* ARABIC </w:instrText>
      </w:r>
      <w:r w:rsidRPr="00B92CED">
        <w:rPr>
          <w:b/>
          <w:i w:val="0"/>
          <w:sz w:val="24"/>
        </w:rPr>
        <w:fldChar w:fldCharType="separate"/>
      </w:r>
      <w:r w:rsidR="00053AE3">
        <w:rPr>
          <w:b/>
          <w:i w:val="0"/>
          <w:noProof/>
          <w:sz w:val="24"/>
        </w:rPr>
        <w:t>5</w:t>
      </w:r>
      <w:r w:rsidRPr="00B92CED">
        <w:rPr>
          <w:b/>
          <w:i w:val="0"/>
          <w:sz w:val="24"/>
        </w:rPr>
        <w:fldChar w:fldCharType="end"/>
      </w:r>
      <w:r w:rsidRPr="00B92CED">
        <w:rPr>
          <w:b/>
          <w:i w:val="0"/>
          <w:sz w:val="24"/>
        </w:rPr>
        <w:t>.Textura del suelo del lote experimental y densidad aparente promedio  por estrato.</w:t>
      </w:r>
      <w:bookmarkEnd w:id="51"/>
    </w:p>
    <w:tbl>
      <w:tblPr>
        <w:tblW w:w="5000" w:type="pct"/>
        <w:tblCellMar>
          <w:left w:w="70" w:type="dxa"/>
          <w:right w:w="70" w:type="dxa"/>
        </w:tblCellMar>
        <w:tblLook w:val="04A0" w:firstRow="1" w:lastRow="0" w:firstColumn="1" w:lastColumn="0" w:noHBand="0" w:noVBand="1"/>
      </w:tblPr>
      <w:tblGrid>
        <w:gridCol w:w="1173"/>
        <w:gridCol w:w="1040"/>
        <w:gridCol w:w="544"/>
        <w:gridCol w:w="663"/>
        <w:gridCol w:w="1503"/>
        <w:gridCol w:w="1716"/>
        <w:gridCol w:w="1173"/>
        <w:gridCol w:w="498"/>
        <w:gridCol w:w="528"/>
      </w:tblGrid>
      <w:tr w:rsidR="00F90BD1" w:rsidRPr="00F90BD1" w14:paraId="35EEA8FC" w14:textId="77777777" w:rsidTr="00F90BD1">
        <w:trPr>
          <w:trHeight w:val="330"/>
        </w:trPr>
        <w:tc>
          <w:tcPr>
            <w:tcW w:w="474" w:type="pct"/>
            <w:tcBorders>
              <w:top w:val="single" w:sz="18" w:space="0" w:color="auto"/>
            </w:tcBorders>
            <w:shd w:val="clear" w:color="auto" w:fill="auto"/>
            <w:noWrap/>
            <w:vAlign w:val="center"/>
            <w:hideMark/>
          </w:tcPr>
          <w:p w14:paraId="27EE3BC9" w14:textId="77777777" w:rsidR="00F90BD1" w:rsidRPr="00F90BD1" w:rsidRDefault="00F90BD1" w:rsidP="00F90BD1">
            <w:pPr>
              <w:spacing w:after="0" w:line="240" w:lineRule="auto"/>
              <w:jc w:val="center"/>
              <w:rPr>
                <w:rFonts w:eastAsia="Times New Roman" w:cs="Arial"/>
                <w:b/>
                <w:color w:val="000000"/>
                <w:sz w:val="20"/>
                <w:szCs w:val="24"/>
                <w:lang w:val="es-MX" w:eastAsia="es-MX"/>
              </w:rPr>
            </w:pPr>
            <w:r w:rsidRPr="00F90BD1">
              <w:rPr>
                <w:rFonts w:eastAsia="Times New Roman" w:cs="Arial"/>
                <w:b/>
                <w:color w:val="000000"/>
                <w:sz w:val="20"/>
                <w:szCs w:val="24"/>
                <w:lang w:eastAsia="es-MX"/>
              </w:rPr>
              <w:t> </w:t>
            </w:r>
          </w:p>
        </w:tc>
        <w:tc>
          <w:tcPr>
            <w:tcW w:w="1670" w:type="pct"/>
            <w:gridSpan w:val="3"/>
            <w:tcBorders>
              <w:top w:val="single" w:sz="18" w:space="0" w:color="auto"/>
            </w:tcBorders>
            <w:shd w:val="clear" w:color="auto" w:fill="auto"/>
            <w:noWrap/>
            <w:vAlign w:val="center"/>
            <w:hideMark/>
          </w:tcPr>
          <w:p w14:paraId="79785965" w14:textId="77777777" w:rsidR="00F90BD1" w:rsidRPr="00F90BD1" w:rsidRDefault="00F90BD1" w:rsidP="00F90BD1">
            <w:pPr>
              <w:spacing w:after="0" w:line="240" w:lineRule="auto"/>
              <w:jc w:val="center"/>
              <w:rPr>
                <w:rFonts w:eastAsia="Times New Roman" w:cs="Arial"/>
                <w:b/>
                <w:color w:val="000000"/>
                <w:sz w:val="20"/>
                <w:szCs w:val="24"/>
                <w:lang w:val="es-MX" w:eastAsia="es-MX"/>
              </w:rPr>
            </w:pPr>
            <w:r w:rsidRPr="00F90BD1">
              <w:rPr>
                <w:rFonts w:eastAsia="Times New Roman" w:cs="Arial"/>
                <w:b/>
                <w:color w:val="000000"/>
                <w:sz w:val="20"/>
                <w:szCs w:val="24"/>
                <w:lang w:eastAsia="es-MX"/>
              </w:rPr>
              <w:t>Textura</w:t>
            </w:r>
          </w:p>
        </w:tc>
        <w:tc>
          <w:tcPr>
            <w:tcW w:w="608" w:type="pct"/>
            <w:tcBorders>
              <w:top w:val="single" w:sz="18" w:space="0" w:color="auto"/>
            </w:tcBorders>
            <w:shd w:val="clear" w:color="auto" w:fill="auto"/>
            <w:noWrap/>
            <w:vAlign w:val="center"/>
            <w:hideMark/>
          </w:tcPr>
          <w:p w14:paraId="190A6D8E" w14:textId="77777777" w:rsidR="00F90BD1" w:rsidRPr="00F90BD1" w:rsidRDefault="00F90BD1" w:rsidP="00F90BD1">
            <w:pPr>
              <w:spacing w:after="0" w:line="240" w:lineRule="auto"/>
              <w:jc w:val="center"/>
              <w:rPr>
                <w:rFonts w:eastAsia="Times New Roman" w:cs="Arial"/>
                <w:b/>
                <w:color w:val="000000"/>
                <w:sz w:val="20"/>
                <w:szCs w:val="24"/>
                <w:lang w:val="es-MX" w:eastAsia="es-MX"/>
              </w:rPr>
            </w:pPr>
            <w:r w:rsidRPr="00F90BD1">
              <w:rPr>
                <w:rFonts w:eastAsia="Times New Roman" w:cs="Arial"/>
                <w:b/>
                <w:color w:val="000000"/>
                <w:sz w:val="20"/>
                <w:szCs w:val="24"/>
                <w:lang w:eastAsia="es-MX"/>
              </w:rPr>
              <w:t>Clasificación</w:t>
            </w:r>
          </w:p>
        </w:tc>
        <w:tc>
          <w:tcPr>
            <w:tcW w:w="700" w:type="pct"/>
            <w:tcBorders>
              <w:top w:val="single" w:sz="18" w:space="0" w:color="auto"/>
            </w:tcBorders>
            <w:shd w:val="clear" w:color="auto" w:fill="auto"/>
            <w:noWrap/>
            <w:vAlign w:val="center"/>
            <w:hideMark/>
          </w:tcPr>
          <w:p w14:paraId="4019AFC9" w14:textId="77777777" w:rsidR="00F90BD1" w:rsidRPr="00F90BD1" w:rsidRDefault="00F90BD1" w:rsidP="00F90BD1">
            <w:pPr>
              <w:spacing w:after="0" w:line="240" w:lineRule="auto"/>
              <w:jc w:val="center"/>
              <w:rPr>
                <w:rFonts w:eastAsia="Times New Roman" w:cs="Arial"/>
                <w:b/>
                <w:color w:val="000000"/>
                <w:sz w:val="20"/>
                <w:szCs w:val="24"/>
                <w:lang w:val="es-MX" w:eastAsia="es-MX"/>
              </w:rPr>
            </w:pPr>
            <w:r w:rsidRPr="00F90BD1">
              <w:rPr>
                <w:rFonts w:eastAsia="Times New Roman" w:cs="Arial"/>
                <w:b/>
                <w:color w:val="000000"/>
                <w:sz w:val="20"/>
                <w:szCs w:val="24"/>
                <w:lang w:eastAsia="es-MX"/>
              </w:rPr>
              <w:t>Densidad aparente</w:t>
            </w:r>
          </w:p>
        </w:tc>
        <w:tc>
          <w:tcPr>
            <w:tcW w:w="1548" w:type="pct"/>
            <w:gridSpan w:val="3"/>
            <w:tcBorders>
              <w:top w:val="single" w:sz="18" w:space="0" w:color="auto"/>
            </w:tcBorders>
            <w:shd w:val="clear" w:color="auto" w:fill="auto"/>
            <w:noWrap/>
            <w:vAlign w:val="center"/>
            <w:hideMark/>
          </w:tcPr>
          <w:p w14:paraId="34798BA3" w14:textId="77777777" w:rsidR="00F90BD1" w:rsidRPr="00F90BD1" w:rsidRDefault="00F90BD1" w:rsidP="00F90BD1">
            <w:pPr>
              <w:spacing w:after="0" w:line="240" w:lineRule="auto"/>
              <w:jc w:val="center"/>
              <w:rPr>
                <w:rFonts w:eastAsia="Times New Roman" w:cs="Arial"/>
                <w:b/>
                <w:color w:val="000000"/>
                <w:sz w:val="20"/>
                <w:szCs w:val="24"/>
                <w:lang w:val="es-MX" w:eastAsia="es-MX"/>
              </w:rPr>
            </w:pPr>
            <w:r w:rsidRPr="00F90BD1">
              <w:rPr>
                <w:rFonts w:eastAsia="Times New Roman" w:cs="Arial"/>
                <w:b/>
                <w:color w:val="000000"/>
                <w:sz w:val="20"/>
                <w:szCs w:val="24"/>
                <w:lang w:eastAsia="es-MX"/>
              </w:rPr>
              <w:t>Contenido de humedad</w:t>
            </w:r>
          </w:p>
        </w:tc>
      </w:tr>
      <w:tr w:rsidR="00F90BD1" w:rsidRPr="00F90BD1" w14:paraId="5211CA24" w14:textId="77777777" w:rsidTr="00F90BD1">
        <w:trPr>
          <w:trHeight w:val="375"/>
        </w:trPr>
        <w:tc>
          <w:tcPr>
            <w:tcW w:w="474" w:type="pct"/>
            <w:shd w:val="clear" w:color="auto" w:fill="auto"/>
            <w:noWrap/>
            <w:vAlign w:val="center"/>
            <w:hideMark/>
          </w:tcPr>
          <w:p w14:paraId="1FD58AF0" w14:textId="77777777" w:rsidR="00F90BD1" w:rsidRPr="00F90BD1" w:rsidRDefault="00F90BD1" w:rsidP="00F90BD1">
            <w:pPr>
              <w:spacing w:after="0" w:line="240" w:lineRule="auto"/>
              <w:jc w:val="center"/>
              <w:rPr>
                <w:rFonts w:eastAsia="Times New Roman" w:cs="Arial"/>
                <w:b/>
                <w:color w:val="000000"/>
                <w:sz w:val="20"/>
                <w:szCs w:val="24"/>
                <w:lang w:val="es-MX" w:eastAsia="es-MX"/>
              </w:rPr>
            </w:pPr>
            <w:r w:rsidRPr="00F90BD1">
              <w:rPr>
                <w:rFonts w:eastAsia="Times New Roman" w:cs="Arial"/>
                <w:b/>
                <w:color w:val="000000"/>
                <w:sz w:val="20"/>
                <w:szCs w:val="24"/>
                <w:lang w:eastAsia="es-MX"/>
              </w:rPr>
              <w:t>Profundidad</w:t>
            </w:r>
          </w:p>
        </w:tc>
        <w:tc>
          <w:tcPr>
            <w:tcW w:w="1189" w:type="pct"/>
            <w:shd w:val="clear" w:color="auto" w:fill="auto"/>
            <w:noWrap/>
            <w:vAlign w:val="center"/>
            <w:hideMark/>
          </w:tcPr>
          <w:p w14:paraId="5E3FE64A" w14:textId="77777777" w:rsidR="00F90BD1" w:rsidRPr="00F90BD1" w:rsidRDefault="00F90BD1" w:rsidP="00F90BD1">
            <w:pPr>
              <w:spacing w:after="0" w:line="240" w:lineRule="auto"/>
              <w:jc w:val="center"/>
              <w:rPr>
                <w:rFonts w:eastAsia="Times New Roman" w:cs="Arial"/>
                <w:b/>
                <w:color w:val="000000"/>
                <w:sz w:val="20"/>
                <w:szCs w:val="24"/>
                <w:lang w:val="es-MX" w:eastAsia="es-MX"/>
              </w:rPr>
            </w:pPr>
            <w:r w:rsidRPr="00F90BD1">
              <w:rPr>
                <w:rFonts w:eastAsia="Times New Roman" w:cs="Arial"/>
                <w:b/>
                <w:color w:val="000000"/>
                <w:sz w:val="20"/>
                <w:szCs w:val="24"/>
                <w:lang w:eastAsia="es-MX"/>
              </w:rPr>
              <w:t>Arena</w:t>
            </w:r>
          </w:p>
        </w:tc>
        <w:tc>
          <w:tcPr>
            <w:tcW w:w="218" w:type="pct"/>
            <w:shd w:val="clear" w:color="auto" w:fill="auto"/>
            <w:noWrap/>
            <w:vAlign w:val="center"/>
            <w:hideMark/>
          </w:tcPr>
          <w:p w14:paraId="54727B33" w14:textId="77777777" w:rsidR="00F90BD1" w:rsidRPr="00F90BD1" w:rsidRDefault="00F90BD1" w:rsidP="00F90BD1">
            <w:pPr>
              <w:spacing w:after="0" w:line="240" w:lineRule="auto"/>
              <w:jc w:val="center"/>
              <w:rPr>
                <w:rFonts w:eastAsia="Times New Roman" w:cs="Arial"/>
                <w:b/>
                <w:color w:val="000000"/>
                <w:sz w:val="20"/>
                <w:szCs w:val="24"/>
                <w:lang w:val="es-MX" w:eastAsia="es-MX"/>
              </w:rPr>
            </w:pPr>
            <w:r w:rsidRPr="00F90BD1">
              <w:rPr>
                <w:rFonts w:eastAsia="Times New Roman" w:cs="Arial"/>
                <w:b/>
                <w:color w:val="000000"/>
                <w:sz w:val="20"/>
                <w:szCs w:val="24"/>
                <w:lang w:eastAsia="es-MX"/>
              </w:rPr>
              <w:t>Limo</w:t>
            </w:r>
          </w:p>
        </w:tc>
        <w:tc>
          <w:tcPr>
            <w:tcW w:w="262" w:type="pct"/>
            <w:shd w:val="clear" w:color="auto" w:fill="auto"/>
            <w:noWrap/>
            <w:vAlign w:val="center"/>
            <w:hideMark/>
          </w:tcPr>
          <w:p w14:paraId="46ED36F5" w14:textId="77777777" w:rsidR="00F90BD1" w:rsidRPr="00F90BD1" w:rsidRDefault="00F90BD1" w:rsidP="00F90BD1">
            <w:pPr>
              <w:spacing w:after="0" w:line="240" w:lineRule="auto"/>
              <w:jc w:val="center"/>
              <w:rPr>
                <w:rFonts w:eastAsia="Times New Roman" w:cs="Arial"/>
                <w:b/>
                <w:color w:val="000000"/>
                <w:sz w:val="20"/>
                <w:szCs w:val="24"/>
                <w:lang w:val="es-MX" w:eastAsia="es-MX"/>
              </w:rPr>
            </w:pPr>
            <w:r w:rsidRPr="00F90BD1">
              <w:rPr>
                <w:rFonts w:eastAsia="Times New Roman" w:cs="Arial"/>
                <w:b/>
                <w:color w:val="000000"/>
                <w:sz w:val="20"/>
                <w:szCs w:val="24"/>
                <w:lang w:eastAsia="es-MX"/>
              </w:rPr>
              <w:t>Arcilla</w:t>
            </w:r>
          </w:p>
        </w:tc>
        <w:tc>
          <w:tcPr>
            <w:tcW w:w="608" w:type="pct"/>
            <w:shd w:val="clear" w:color="auto" w:fill="auto"/>
            <w:noWrap/>
            <w:vAlign w:val="center"/>
            <w:hideMark/>
          </w:tcPr>
          <w:p w14:paraId="15623045" w14:textId="77777777" w:rsidR="00F90BD1" w:rsidRPr="00F90BD1" w:rsidRDefault="00F90BD1" w:rsidP="00F90BD1">
            <w:pPr>
              <w:spacing w:after="0" w:line="240" w:lineRule="auto"/>
              <w:jc w:val="center"/>
              <w:rPr>
                <w:rFonts w:eastAsia="Times New Roman" w:cs="Arial"/>
                <w:b/>
                <w:color w:val="000000"/>
                <w:sz w:val="20"/>
                <w:szCs w:val="24"/>
                <w:lang w:val="es-MX" w:eastAsia="es-MX"/>
              </w:rPr>
            </w:pPr>
            <w:r w:rsidRPr="00F90BD1">
              <w:rPr>
                <w:rFonts w:eastAsia="Times New Roman" w:cs="Arial"/>
                <w:b/>
                <w:color w:val="000000"/>
                <w:sz w:val="20"/>
                <w:szCs w:val="24"/>
                <w:lang w:eastAsia="es-MX"/>
              </w:rPr>
              <w:t>Textura</w:t>
            </w:r>
          </w:p>
        </w:tc>
        <w:tc>
          <w:tcPr>
            <w:tcW w:w="700" w:type="pct"/>
            <w:shd w:val="clear" w:color="auto" w:fill="auto"/>
            <w:noWrap/>
            <w:vAlign w:val="center"/>
            <w:hideMark/>
          </w:tcPr>
          <w:p w14:paraId="72E283AE" w14:textId="77777777" w:rsidR="00F90BD1" w:rsidRPr="00F90BD1" w:rsidRDefault="00F90BD1" w:rsidP="00F90BD1">
            <w:pPr>
              <w:spacing w:after="0" w:line="240" w:lineRule="auto"/>
              <w:jc w:val="center"/>
              <w:rPr>
                <w:rFonts w:eastAsia="Times New Roman" w:cs="Arial"/>
                <w:b/>
                <w:color w:val="000000"/>
                <w:sz w:val="20"/>
                <w:szCs w:val="24"/>
                <w:lang w:val="es-MX" w:eastAsia="es-MX"/>
              </w:rPr>
            </w:pPr>
            <w:r w:rsidRPr="00F90BD1">
              <w:rPr>
                <w:rFonts w:eastAsia="Times New Roman" w:cs="Arial"/>
                <w:b/>
                <w:color w:val="000000"/>
                <w:sz w:val="20"/>
                <w:szCs w:val="24"/>
                <w:lang w:eastAsia="es-MX"/>
              </w:rPr>
              <w:t>Promedio (cm)</w:t>
            </w:r>
          </w:p>
        </w:tc>
        <w:tc>
          <w:tcPr>
            <w:tcW w:w="1189" w:type="pct"/>
            <w:shd w:val="clear" w:color="auto" w:fill="auto"/>
            <w:noWrap/>
            <w:vAlign w:val="center"/>
            <w:hideMark/>
          </w:tcPr>
          <w:p w14:paraId="76E2A863" w14:textId="77777777" w:rsidR="00F90BD1" w:rsidRPr="00F90BD1" w:rsidRDefault="00F90BD1" w:rsidP="00F90BD1">
            <w:pPr>
              <w:spacing w:after="0" w:line="240" w:lineRule="auto"/>
              <w:jc w:val="center"/>
              <w:rPr>
                <w:rFonts w:eastAsia="Times New Roman" w:cs="Arial"/>
                <w:b/>
                <w:color w:val="000000"/>
                <w:sz w:val="20"/>
                <w:szCs w:val="24"/>
                <w:lang w:val="es-MX" w:eastAsia="es-MX"/>
              </w:rPr>
            </w:pPr>
            <w:r w:rsidRPr="00F90BD1">
              <w:rPr>
                <w:rFonts w:eastAsia="Times New Roman" w:cs="Arial"/>
                <w:b/>
                <w:color w:val="000000"/>
                <w:sz w:val="20"/>
                <w:szCs w:val="24"/>
                <w:lang w:eastAsia="es-MX"/>
              </w:rPr>
              <w:t>Profundidad</w:t>
            </w:r>
          </w:p>
        </w:tc>
        <w:tc>
          <w:tcPr>
            <w:tcW w:w="175" w:type="pct"/>
            <w:shd w:val="clear" w:color="auto" w:fill="auto"/>
            <w:noWrap/>
            <w:vAlign w:val="center"/>
            <w:hideMark/>
          </w:tcPr>
          <w:p w14:paraId="7062D9AB" w14:textId="77777777" w:rsidR="00F90BD1" w:rsidRPr="00F90BD1" w:rsidRDefault="00F90BD1" w:rsidP="00F90BD1">
            <w:pPr>
              <w:spacing w:after="0" w:line="240" w:lineRule="auto"/>
              <w:jc w:val="center"/>
              <w:rPr>
                <w:rFonts w:eastAsia="Times New Roman" w:cs="Arial"/>
                <w:b/>
                <w:color w:val="000000"/>
                <w:sz w:val="20"/>
                <w:szCs w:val="24"/>
                <w:lang w:val="es-MX" w:eastAsia="es-MX"/>
              </w:rPr>
            </w:pPr>
            <w:r w:rsidRPr="00F90BD1">
              <w:rPr>
                <w:rFonts w:eastAsia="Times New Roman" w:cs="Arial"/>
                <w:b/>
                <w:color w:val="000000"/>
                <w:sz w:val="20"/>
                <w:szCs w:val="24"/>
                <w:lang w:eastAsia="es-MX"/>
              </w:rPr>
              <w:t>CC</w:t>
            </w:r>
          </w:p>
        </w:tc>
        <w:tc>
          <w:tcPr>
            <w:tcW w:w="184" w:type="pct"/>
            <w:shd w:val="clear" w:color="auto" w:fill="auto"/>
            <w:noWrap/>
            <w:vAlign w:val="center"/>
            <w:hideMark/>
          </w:tcPr>
          <w:p w14:paraId="1B457121" w14:textId="77777777" w:rsidR="00F90BD1" w:rsidRPr="00F90BD1" w:rsidRDefault="00F90BD1" w:rsidP="00F90BD1">
            <w:pPr>
              <w:spacing w:after="0" w:line="240" w:lineRule="auto"/>
              <w:jc w:val="center"/>
              <w:rPr>
                <w:rFonts w:eastAsia="Times New Roman" w:cs="Arial"/>
                <w:b/>
                <w:color w:val="000000"/>
                <w:sz w:val="20"/>
                <w:szCs w:val="24"/>
                <w:lang w:val="es-MX" w:eastAsia="es-MX"/>
              </w:rPr>
            </w:pPr>
            <w:r w:rsidRPr="00F90BD1">
              <w:rPr>
                <w:rFonts w:eastAsia="Times New Roman" w:cs="Arial"/>
                <w:b/>
                <w:color w:val="000000"/>
                <w:sz w:val="20"/>
                <w:szCs w:val="24"/>
                <w:lang w:eastAsia="es-MX"/>
              </w:rPr>
              <w:t>PMP</w:t>
            </w:r>
          </w:p>
        </w:tc>
      </w:tr>
      <w:tr w:rsidR="00F90BD1" w:rsidRPr="00F90BD1" w14:paraId="3038A255" w14:textId="77777777" w:rsidTr="00F90BD1">
        <w:trPr>
          <w:trHeight w:val="375"/>
        </w:trPr>
        <w:tc>
          <w:tcPr>
            <w:tcW w:w="474" w:type="pct"/>
            <w:tcBorders>
              <w:bottom w:val="single" w:sz="18" w:space="0" w:color="auto"/>
            </w:tcBorders>
            <w:shd w:val="clear" w:color="auto" w:fill="auto"/>
            <w:noWrap/>
            <w:vAlign w:val="center"/>
            <w:hideMark/>
          </w:tcPr>
          <w:p w14:paraId="0F84A80A" w14:textId="77777777" w:rsidR="00F90BD1" w:rsidRPr="00F90BD1" w:rsidRDefault="00F90BD1" w:rsidP="00F90BD1">
            <w:pPr>
              <w:spacing w:after="0" w:line="240" w:lineRule="auto"/>
              <w:jc w:val="center"/>
              <w:rPr>
                <w:rFonts w:eastAsia="Times New Roman" w:cs="Arial"/>
                <w:b/>
                <w:color w:val="000000"/>
                <w:sz w:val="20"/>
                <w:szCs w:val="24"/>
                <w:lang w:val="es-MX" w:eastAsia="es-MX"/>
              </w:rPr>
            </w:pPr>
            <w:r w:rsidRPr="00F90BD1">
              <w:rPr>
                <w:rFonts w:eastAsia="Times New Roman" w:cs="Arial"/>
                <w:b/>
                <w:color w:val="000000"/>
                <w:sz w:val="20"/>
                <w:szCs w:val="24"/>
                <w:lang w:eastAsia="es-MX"/>
              </w:rPr>
              <w:t>(cm)</w:t>
            </w:r>
          </w:p>
        </w:tc>
        <w:tc>
          <w:tcPr>
            <w:tcW w:w="1189" w:type="pct"/>
            <w:tcBorders>
              <w:bottom w:val="single" w:sz="18" w:space="0" w:color="auto"/>
            </w:tcBorders>
            <w:shd w:val="clear" w:color="auto" w:fill="auto"/>
            <w:noWrap/>
            <w:vAlign w:val="center"/>
            <w:hideMark/>
          </w:tcPr>
          <w:p w14:paraId="6F2F3CC1" w14:textId="77777777" w:rsidR="00F90BD1" w:rsidRPr="00F90BD1" w:rsidRDefault="00F90BD1" w:rsidP="00F90BD1">
            <w:pPr>
              <w:spacing w:after="0" w:line="240" w:lineRule="auto"/>
              <w:jc w:val="center"/>
              <w:rPr>
                <w:rFonts w:eastAsia="Times New Roman" w:cs="Arial"/>
                <w:b/>
                <w:color w:val="000000"/>
                <w:sz w:val="20"/>
                <w:szCs w:val="24"/>
                <w:lang w:val="es-MX" w:eastAsia="es-MX"/>
              </w:rPr>
            </w:pPr>
            <w:r w:rsidRPr="00F90BD1">
              <w:rPr>
                <w:rFonts w:eastAsia="Times New Roman" w:cs="Arial"/>
                <w:b/>
                <w:color w:val="000000"/>
                <w:sz w:val="20"/>
                <w:szCs w:val="24"/>
                <w:lang w:eastAsia="es-MX"/>
              </w:rPr>
              <w:t>(%)</w:t>
            </w:r>
          </w:p>
        </w:tc>
        <w:tc>
          <w:tcPr>
            <w:tcW w:w="218" w:type="pct"/>
            <w:tcBorders>
              <w:bottom w:val="single" w:sz="18" w:space="0" w:color="auto"/>
            </w:tcBorders>
            <w:shd w:val="clear" w:color="auto" w:fill="auto"/>
            <w:noWrap/>
            <w:vAlign w:val="center"/>
            <w:hideMark/>
          </w:tcPr>
          <w:p w14:paraId="023AB001" w14:textId="77777777" w:rsidR="00F90BD1" w:rsidRPr="00F90BD1" w:rsidRDefault="00F90BD1" w:rsidP="00F90BD1">
            <w:pPr>
              <w:spacing w:after="0" w:line="240" w:lineRule="auto"/>
              <w:jc w:val="center"/>
              <w:rPr>
                <w:rFonts w:eastAsia="Times New Roman" w:cs="Arial"/>
                <w:b/>
                <w:color w:val="000000"/>
                <w:sz w:val="20"/>
                <w:szCs w:val="24"/>
                <w:lang w:val="es-MX" w:eastAsia="es-MX"/>
              </w:rPr>
            </w:pPr>
            <w:r w:rsidRPr="00F90BD1">
              <w:rPr>
                <w:rFonts w:eastAsia="Times New Roman" w:cs="Arial"/>
                <w:b/>
                <w:color w:val="000000"/>
                <w:sz w:val="20"/>
                <w:szCs w:val="24"/>
                <w:lang w:eastAsia="es-MX"/>
              </w:rPr>
              <w:t>(%)</w:t>
            </w:r>
          </w:p>
        </w:tc>
        <w:tc>
          <w:tcPr>
            <w:tcW w:w="262" w:type="pct"/>
            <w:tcBorders>
              <w:bottom w:val="single" w:sz="18" w:space="0" w:color="auto"/>
            </w:tcBorders>
            <w:shd w:val="clear" w:color="auto" w:fill="auto"/>
            <w:noWrap/>
            <w:vAlign w:val="center"/>
            <w:hideMark/>
          </w:tcPr>
          <w:p w14:paraId="207EBB74" w14:textId="77777777" w:rsidR="00F90BD1" w:rsidRPr="00F90BD1" w:rsidRDefault="00F90BD1" w:rsidP="00F90BD1">
            <w:pPr>
              <w:spacing w:after="0" w:line="240" w:lineRule="auto"/>
              <w:jc w:val="center"/>
              <w:rPr>
                <w:rFonts w:eastAsia="Times New Roman" w:cs="Arial"/>
                <w:b/>
                <w:color w:val="000000"/>
                <w:sz w:val="20"/>
                <w:szCs w:val="24"/>
                <w:lang w:val="es-MX" w:eastAsia="es-MX"/>
              </w:rPr>
            </w:pPr>
            <w:r w:rsidRPr="00F90BD1">
              <w:rPr>
                <w:rFonts w:eastAsia="Times New Roman" w:cs="Arial"/>
                <w:b/>
                <w:color w:val="000000"/>
                <w:sz w:val="20"/>
                <w:szCs w:val="24"/>
                <w:lang w:eastAsia="es-MX"/>
              </w:rPr>
              <w:t>(%)</w:t>
            </w:r>
          </w:p>
        </w:tc>
        <w:tc>
          <w:tcPr>
            <w:tcW w:w="608" w:type="pct"/>
            <w:tcBorders>
              <w:bottom w:val="single" w:sz="18" w:space="0" w:color="auto"/>
            </w:tcBorders>
            <w:shd w:val="clear" w:color="auto" w:fill="auto"/>
            <w:noWrap/>
            <w:vAlign w:val="center"/>
            <w:hideMark/>
          </w:tcPr>
          <w:p w14:paraId="38EA279C" w14:textId="77777777" w:rsidR="00F90BD1" w:rsidRPr="00F90BD1" w:rsidRDefault="00F90BD1" w:rsidP="00F90BD1">
            <w:pPr>
              <w:spacing w:after="0" w:line="240" w:lineRule="auto"/>
              <w:jc w:val="center"/>
              <w:rPr>
                <w:rFonts w:eastAsia="Times New Roman" w:cs="Arial"/>
                <w:b/>
                <w:color w:val="000000"/>
                <w:sz w:val="20"/>
                <w:szCs w:val="24"/>
                <w:lang w:val="es-MX" w:eastAsia="es-MX"/>
              </w:rPr>
            </w:pPr>
            <w:r w:rsidRPr="00F90BD1">
              <w:rPr>
                <w:rFonts w:eastAsia="Times New Roman" w:cs="Arial"/>
                <w:b/>
                <w:color w:val="000000"/>
                <w:sz w:val="20"/>
                <w:szCs w:val="24"/>
                <w:lang w:eastAsia="es-MX"/>
              </w:rPr>
              <w:t> </w:t>
            </w:r>
          </w:p>
        </w:tc>
        <w:tc>
          <w:tcPr>
            <w:tcW w:w="700" w:type="pct"/>
            <w:tcBorders>
              <w:bottom w:val="single" w:sz="18" w:space="0" w:color="auto"/>
            </w:tcBorders>
            <w:shd w:val="clear" w:color="auto" w:fill="auto"/>
            <w:noWrap/>
            <w:vAlign w:val="center"/>
            <w:hideMark/>
          </w:tcPr>
          <w:p w14:paraId="09FE6DAF" w14:textId="77777777" w:rsidR="00F90BD1" w:rsidRPr="00F90BD1" w:rsidRDefault="00F90BD1" w:rsidP="00F90BD1">
            <w:pPr>
              <w:spacing w:after="0" w:line="240" w:lineRule="auto"/>
              <w:jc w:val="center"/>
              <w:rPr>
                <w:rFonts w:eastAsia="Times New Roman" w:cs="Arial"/>
                <w:b/>
                <w:color w:val="000000"/>
                <w:sz w:val="20"/>
                <w:szCs w:val="24"/>
                <w:lang w:val="es-MX" w:eastAsia="es-MX"/>
              </w:rPr>
            </w:pPr>
            <w:r w:rsidRPr="00F90BD1">
              <w:rPr>
                <w:rFonts w:eastAsia="Times New Roman" w:cs="Arial"/>
                <w:b/>
                <w:color w:val="000000"/>
                <w:sz w:val="20"/>
                <w:szCs w:val="24"/>
                <w:lang w:eastAsia="es-MX"/>
              </w:rPr>
              <w:t>(gr/cm</w:t>
            </w:r>
            <w:r w:rsidRPr="00F90BD1">
              <w:rPr>
                <w:rFonts w:eastAsia="Times New Roman" w:cs="Arial"/>
                <w:b/>
                <w:color w:val="000000"/>
                <w:sz w:val="20"/>
                <w:szCs w:val="24"/>
                <w:vertAlign w:val="superscript"/>
                <w:lang w:eastAsia="es-MX"/>
              </w:rPr>
              <w:t>3</w:t>
            </w:r>
            <w:r w:rsidRPr="00F90BD1">
              <w:rPr>
                <w:rFonts w:eastAsia="Times New Roman" w:cs="Arial"/>
                <w:b/>
                <w:color w:val="000000"/>
                <w:sz w:val="20"/>
                <w:szCs w:val="24"/>
                <w:lang w:eastAsia="es-MX"/>
              </w:rPr>
              <w:t>)</w:t>
            </w:r>
          </w:p>
        </w:tc>
        <w:tc>
          <w:tcPr>
            <w:tcW w:w="1189" w:type="pct"/>
            <w:tcBorders>
              <w:bottom w:val="single" w:sz="18" w:space="0" w:color="auto"/>
            </w:tcBorders>
            <w:shd w:val="clear" w:color="auto" w:fill="auto"/>
            <w:noWrap/>
            <w:vAlign w:val="center"/>
            <w:hideMark/>
          </w:tcPr>
          <w:p w14:paraId="00C2762B" w14:textId="77777777" w:rsidR="00F90BD1" w:rsidRPr="00F90BD1" w:rsidRDefault="00F90BD1" w:rsidP="00F90BD1">
            <w:pPr>
              <w:spacing w:after="0" w:line="240" w:lineRule="auto"/>
              <w:jc w:val="center"/>
              <w:rPr>
                <w:rFonts w:eastAsia="Times New Roman" w:cs="Arial"/>
                <w:b/>
                <w:color w:val="000000"/>
                <w:sz w:val="20"/>
                <w:szCs w:val="24"/>
                <w:lang w:val="es-MX" w:eastAsia="es-MX"/>
              </w:rPr>
            </w:pPr>
            <w:r w:rsidRPr="00F90BD1">
              <w:rPr>
                <w:rFonts w:eastAsia="Times New Roman" w:cs="Arial"/>
                <w:b/>
                <w:color w:val="000000"/>
                <w:sz w:val="20"/>
                <w:szCs w:val="24"/>
                <w:lang w:eastAsia="es-MX"/>
              </w:rPr>
              <w:t>(Cm)</w:t>
            </w:r>
          </w:p>
        </w:tc>
        <w:tc>
          <w:tcPr>
            <w:tcW w:w="175" w:type="pct"/>
            <w:tcBorders>
              <w:bottom w:val="single" w:sz="18" w:space="0" w:color="auto"/>
            </w:tcBorders>
            <w:shd w:val="clear" w:color="auto" w:fill="auto"/>
            <w:noWrap/>
            <w:vAlign w:val="bottom"/>
            <w:hideMark/>
          </w:tcPr>
          <w:p w14:paraId="3F3C0DD0" w14:textId="77777777" w:rsidR="00F90BD1" w:rsidRPr="00F90BD1" w:rsidRDefault="00F90BD1" w:rsidP="00F90BD1">
            <w:pPr>
              <w:spacing w:after="0" w:line="240" w:lineRule="auto"/>
              <w:rPr>
                <w:rFonts w:eastAsia="Times New Roman" w:cs="Arial"/>
                <w:b/>
                <w:color w:val="000000"/>
                <w:sz w:val="20"/>
                <w:szCs w:val="24"/>
                <w:lang w:val="es-MX" w:eastAsia="es-MX"/>
              </w:rPr>
            </w:pPr>
            <w:r w:rsidRPr="00F90BD1">
              <w:rPr>
                <w:rFonts w:eastAsia="Times New Roman" w:cs="Arial"/>
                <w:b/>
                <w:color w:val="000000"/>
                <w:sz w:val="20"/>
                <w:szCs w:val="24"/>
                <w:lang w:val="es-MX" w:eastAsia="es-MX"/>
              </w:rPr>
              <w:t> </w:t>
            </w:r>
          </w:p>
        </w:tc>
        <w:tc>
          <w:tcPr>
            <w:tcW w:w="184" w:type="pct"/>
            <w:tcBorders>
              <w:bottom w:val="single" w:sz="18" w:space="0" w:color="auto"/>
            </w:tcBorders>
            <w:shd w:val="clear" w:color="auto" w:fill="auto"/>
            <w:noWrap/>
            <w:vAlign w:val="bottom"/>
            <w:hideMark/>
          </w:tcPr>
          <w:p w14:paraId="7DEAB542" w14:textId="77777777" w:rsidR="00F90BD1" w:rsidRPr="00F90BD1" w:rsidRDefault="00F90BD1" w:rsidP="00F90BD1">
            <w:pPr>
              <w:spacing w:after="0" w:line="240" w:lineRule="auto"/>
              <w:rPr>
                <w:rFonts w:eastAsia="Times New Roman" w:cs="Arial"/>
                <w:b/>
                <w:color w:val="000000"/>
                <w:sz w:val="20"/>
                <w:szCs w:val="24"/>
                <w:lang w:val="es-MX" w:eastAsia="es-MX"/>
              </w:rPr>
            </w:pPr>
            <w:r w:rsidRPr="00F90BD1">
              <w:rPr>
                <w:rFonts w:eastAsia="Times New Roman" w:cs="Arial"/>
                <w:b/>
                <w:color w:val="000000"/>
                <w:sz w:val="20"/>
                <w:szCs w:val="24"/>
                <w:lang w:val="es-MX" w:eastAsia="es-MX"/>
              </w:rPr>
              <w:t> </w:t>
            </w:r>
          </w:p>
        </w:tc>
      </w:tr>
      <w:tr w:rsidR="00F90BD1" w:rsidRPr="00F90BD1" w14:paraId="30364AF2" w14:textId="77777777" w:rsidTr="00F90BD1">
        <w:trPr>
          <w:trHeight w:val="330"/>
        </w:trPr>
        <w:tc>
          <w:tcPr>
            <w:tcW w:w="474" w:type="pct"/>
            <w:tcBorders>
              <w:top w:val="single" w:sz="18" w:space="0" w:color="auto"/>
            </w:tcBorders>
            <w:shd w:val="clear" w:color="auto" w:fill="auto"/>
            <w:noWrap/>
            <w:vAlign w:val="center"/>
            <w:hideMark/>
          </w:tcPr>
          <w:p w14:paraId="07B86C60" w14:textId="77777777" w:rsidR="00F90BD1" w:rsidRPr="00F90BD1" w:rsidRDefault="00F90BD1" w:rsidP="00F90BD1">
            <w:pPr>
              <w:spacing w:after="0" w:line="240" w:lineRule="auto"/>
              <w:jc w:val="center"/>
              <w:rPr>
                <w:rFonts w:eastAsia="Times New Roman" w:cs="Arial"/>
                <w:b/>
                <w:color w:val="000000"/>
                <w:sz w:val="20"/>
                <w:szCs w:val="24"/>
                <w:lang w:val="es-MX" w:eastAsia="es-MX"/>
              </w:rPr>
            </w:pPr>
            <w:r w:rsidRPr="00F90BD1">
              <w:rPr>
                <w:rFonts w:eastAsia="Times New Roman" w:cs="Arial"/>
                <w:b/>
                <w:color w:val="000000"/>
                <w:sz w:val="20"/>
                <w:szCs w:val="24"/>
                <w:lang w:eastAsia="es-MX"/>
              </w:rPr>
              <w:t>0-30</w:t>
            </w:r>
          </w:p>
        </w:tc>
        <w:tc>
          <w:tcPr>
            <w:tcW w:w="1189" w:type="pct"/>
            <w:tcBorders>
              <w:top w:val="single" w:sz="18" w:space="0" w:color="auto"/>
            </w:tcBorders>
            <w:shd w:val="clear" w:color="auto" w:fill="auto"/>
            <w:noWrap/>
            <w:vAlign w:val="center"/>
            <w:hideMark/>
          </w:tcPr>
          <w:p w14:paraId="49225C04" w14:textId="77777777" w:rsidR="00F90BD1" w:rsidRPr="00F90BD1" w:rsidRDefault="00F90BD1" w:rsidP="00F90BD1">
            <w:pPr>
              <w:spacing w:after="0" w:line="240" w:lineRule="auto"/>
              <w:jc w:val="center"/>
              <w:rPr>
                <w:rFonts w:eastAsia="Times New Roman" w:cs="Arial"/>
                <w:b/>
                <w:color w:val="000000"/>
                <w:sz w:val="20"/>
                <w:szCs w:val="24"/>
                <w:lang w:val="es-MX" w:eastAsia="es-MX"/>
              </w:rPr>
            </w:pPr>
            <w:r w:rsidRPr="00F90BD1">
              <w:rPr>
                <w:rFonts w:eastAsia="Times New Roman" w:cs="Arial"/>
                <w:b/>
                <w:color w:val="000000"/>
                <w:sz w:val="20"/>
                <w:szCs w:val="24"/>
                <w:lang w:eastAsia="es-MX"/>
              </w:rPr>
              <w:t>22</w:t>
            </w:r>
          </w:p>
        </w:tc>
        <w:tc>
          <w:tcPr>
            <w:tcW w:w="218" w:type="pct"/>
            <w:tcBorders>
              <w:top w:val="single" w:sz="18" w:space="0" w:color="auto"/>
            </w:tcBorders>
            <w:shd w:val="clear" w:color="auto" w:fill="auto"/>
            <w:noWrap/>
            <w:vAlign w:val="center"/>
            <w:hideMark/>
          </w:tcPr>
          <w:p w14:paraId="4630E7AF" w14:textId="77777777" w:rsidR="00F90BD1" w:rsidRPr="00F90BD1" w:rsidRDefault="00F90BD1" w:rsidP="00F90BD1">
            <w:pPr>
              <w:spacing w:after="0" w:line="240" w:lineRule="auto"/>
              <w:jc w:val="center"/>
              <w:rPr>
                <w:rFonts w:eastAsia="Times New Roman" w:cs="Arial"/>
                <w:b/>
                <w:color w:val="000000"/>
                <w:sz w:val="20"/>
                <w:szCs w:val="24"/>
                <w:lang w:val="es-MX" w:eastAsia="es-MX"/>
              </w:rPr>
            </w:pPr>
            <w:r w:rsidRPr="00F90BD1">
              <w:rPr>
                <w:rFonts w:eastAsia="Times New Roman" w:cs="Arial"/>
                <w:b/>
                <w:color w:val="000000"/>
                <w:sz w:val="20"/>
                <w:szCs w:val="24"/>
                <w:lang w:eastAsia="es-MX"/>
              </w:rPr>
              <w:t>43</w:t>
            </w:r>
          </w:p>
        </w:tc>
        <w:tc>
          <w:tcPr>
            <w:tcW w:w="262" w:type="pct"/>
            <w:tcBorders>
              <w:top w:val="single" w:sz="18" w:space="0" w:color="auto"/>
            </w:tcBorders>
            <w:shd w:val="clear" w:color="auto" w:fill="auto"/>
            <w:noWrap/>
            <w:vAlign w:val="center"/>
            <w:hideMark/>
          </w:tcPr>
          <w:p w14:paraId="5D35036F" w14:textId="77777777" w:rsidR="00F90BD1" w:rsidRPr="00F90BD1" w:rsidRDefault="00F90BD1" w:rsidP="00F90BD1">
            <w:pPr>
              <w:spacing w:after="0" w:line="240" w:lineRule="auto"/>
              <w:jc w:val="center"/>
              <w:rPr>
                <w:rFonts w:eastAsia="Times New Roman" w:cs="Arial"/>
                <w:b/>
                <w:color w:val="000000"/>
                <w:sz w:val="20"/>
                <w:szCs w:val="24"/>
                <w:lang w:val="es-MX" w:eastAsia="es-MX"/>
              </w:rPr>
            </w:pPr>
            <w:r w:rsidRPr="00F90BD1">
              <w:rPr>
                <w:rFonts w:eastAsia="Times New Roman" w:cs="Arial"/>
                <w:b/>
                <w:color w:val="000000"/>
                <w:sz w:val="20"/>
                <w:szCs w:val="24"/>
                <w:lang w:eastAsia="es-MX"/>
              </w:rPr>
              <w:t>35</w:t>
            </w:r>
          </w:p>
        </w:tc>
        <w:tc>
          <w:tcPr>
            <w:tcW w:w="608" w:type="pct"/>
            <w:tcBorders>
              <w:top w:val="single" w:sz="18" w:space="0" w:color="auto"/>
            </w:tcBorders>
            <w:shd w:val="clear" w:color="auto" w:fill="auto"/>
            <w:noWrap/>
            <w:vAlign w:val="center"/>
            <w:hideMark/>
          </w:tcPr>
          <w:p w14:paraId="55D19184" w14:textId="77777777" w:rsidR="00F90BD1" w:rsidRPr="00F90BD1" w:rsidRDefault="00F90BD1" w:rsidP="00F90BD1">
            <w:pPr>
              <w:spacing w:after="0" w:line="240" w:lineRule="auto"/>
              <w:jc w:val="center"/>
              <w:rPr>
                <w:rFonts w:eastAsia="Times New Roman" w:cs="Arial"/>
                <w:b/>
                <w:color w:val="000000"/>
                <w:sz w:val="20"/>
                <w:szCs w:val="24"/>
                <w:lang w:val="es-MX" w:eastAsia="es-MX"/>
              </w:rPr>
            </w:pPr>
            <w:r w:rsidRPr="00F90BD1">
              <w:rPr>
                <w:rFonts w:eastAsia="Times New Roman" w:cs="Arial"/>
                <w:b/>
                <w:color w:val="000000"/>
                <w:sz w:val="20"/>
                <w:szCs w:val="24"/>
                <w:lang w:eastAsia="es-MX"/>
              </w:rPr>
              <w:t>Franco- arcilloso</w:t>
            </w:r>
          </w:p>
        </w:tc>
        <w:tc>
          <w:tcPr>
            <w:tcW w:w="700" w:type="pct"/>
            <w:tcBorders>
              <w:top w:val="single" w:sz="18" w:space="0" w:color="auto"/>
            </w:tcBorders>
            <w:shd w:val="clear" w:color="auto" w:fill="auto"/>
            <w:noWrap/>
            <w:vAlign w:val="center"/>
            <w:hideMark/>
          </w:tcPr>
          <w:p w14:paraId="63C846C6" w14:textId="77777777" w:rsidR="00F90BD1" w:rsidRPr="00F90BD1" w:rsidRDefault="00F90BD1" w:rsidP="00F90BD1">
            <w:pPr>
              <w:spacing w:after="0" w:line="240" w:lineRule="auto"/>
              <w:jc w:val="center"/>
              <w:rPr>
                <w:rFonts w:eastAsia="Times New Roman" w:cs="Arial"/>
                <w:b/>
                <w:color w:val="000000"/>
                <w:sz w:val="20"/>
                <w:szCs w:val="24"/>
                <w:lang w:val="es-MX" w:eastAsia="es-MX"/>
              </w:rPr>
            </w:pPr>
            <w:r w:rsidRPr="00F90BD1">
              <w:rPr>
                <w:rFonts w:eastAsia="Times New Roman" w:cs="Arial"/>
                <w:b/>
                <w:color w:val="000000"/>
                <w:sz w:val="20"/>
                <w:szCs w:val="24"/>
                <w:lang w:eastAsia="es-MX"/>
              </w:rPr>
              <w:t>1.3</w:t>
            </w:r>
          </w:p>
        </w:tc>
        <w:tc>
          <w:tcPr>
            <w:tcW w:w="1189" w:type="pct"/>
            <w:tcBorders>
              <w:top w:val="single" w:sz="18" w:space="0" w:color="auto"/>
            </w:tcBorders>
            <w:shd w:val="clear" w:color="auto" w:fill="auto"/>
            <w:noWrap/>
            <w:vAlign w:val="center"/>
            <w:hideMark/>
          </w:tcPr>
          <w:p w14:paraId="15500142" w14:textId="77777777" w:rsidR="00F90BD1" w:rsidRPr="00F90BD1" w:rsidRDefault="00F90BD1" w:rsidP="00F90BD1">
            <w:pPr>
              <w:spacing w:after="0" w:line="240" w:lineRule="auto"/>
              <w:jc w:val="center"/>
              <w:rPr>
                <w:rFonts w:eastAsia="Times New Roman" w:cs="Arial"/>
                <w:b/>
                <w:color w:val="000000"/>
                <w:sz w:val="20"/>
                <w:szCs w:val="24"/>
                <w:lang w:val="es-MX" w:eastAsia="es-MX"/>
              </w:rPr>
            </w:pPr>
            <w:r w:rsidRPr="00F90BD1">
              <w:rPr>
                <w:rFonts w:eastAsia="Times New Roman" w:cs="Arial"/>
                <w:b/>
                <w:color w:val="000000"/>
                <w:sz w:val="20"/>
                <w:szCs w:val="24"/>
                <w:lang w:eastAsia="es-MX"/>
              </w:rPr>
              <w:t>0-30</w:t>
            </w:r>
          </w:p>
        </w:tc>
        <w:tc>
          <w:tcPr>
            <w:tcW w:w="175" w:type="pct"/>
            <w:tcBorders>
              <w:top w:val="single" w:sz="18" w:space="0" w:color="auto"/>
            </w:tcBorders>
            <w:shd w:val="clear" w:color="auto" w:fill="auto"/>
            <w:noWrap/>
            <w:vAlign w:val="center"/>
            <w:hideMark/>
          </w:tcPr>
          <w:p w14:paraId="394D06F6" w14:textId="77777777" w:rsidR="00F90BD1" w:rsidRPr="00F90BD1" w:rsidRDefault="00F90BD1" w:rsidP="00F90BD1">
            <w:pPr>
              <w:spacing w:after="0" w:line="240" w:lineRule="auto"/>
              <w:jc w:val="center"/>
              <w:rPr>
                <w:rFonts w:eastAsia="Times New Roman" w:cs="Arial"/>
                <w:b/>
                <w:color w:val="000000"/>
                <w:sz w:val="20"/>
                <w:szCs w:val="24"/>
                <w:lang w:val="es-MX" w:eastAsia="es-MX"/>
              </w:rPr>
            </w:pPr>
            <w:r w:rsidRPr="00F90BD1">
              <w:rPr>
                <w:rFonts w:eastAsia="Times New Roman" w:cs="Arial"/>
                <w:b/>
                <w:color w:val="000000"/>
                <w:sz w:val="20"/>
                <w:szCs w:val="24"/>
                <w:lang w:eastAsia="es-MX"/>
              </w:rPr>
              <w:t>27.9</w:t>
            </w:r>
          </w:p>
        </w:tc>
        <w:tc>
          <w:tcPr>
            <w:tcW w:w="184" w:type="pct"/>
            <w:tcBorders>
              <w:top w:val="single" w:sz="18" w:space="0" w:color="auto"/>
            </w:tcBorders>
            <w:shd w:val="clear" w:color="auto" w:fill="auto"/>
            <w:noWrap/>
            <w:vAlign w:val="center"/>
            <w:hideMark/>
          </w:tcPr>
          <w:p w14:paraId="5B10D7DE" w14:textId="77777777" w:rsidR="00F90BD1" w:rsidRPr="00F90BD1" w:rsidRDefault="00F90BD1" w:rsidP="00F90BD1">
            <w:pPr>
              <w:spacing w:after="0" w:line="240" w:lineRule="auto"/>
              <w:jc w:val="center"/>
              <w:rPr>
                <w:rFonts w:eastAsia="Times New Roman" w:cs="Arial"/>
                <w:b/>
                <w:color w:val="000000"/>
                <w:sz w:val="20"/>
                <w:szCs w:val="24"/>
                <w:lang w:val="es-MX" w:eastAsia="es-MX"/>
              </w:rPr>
            </w:pPr>
            <w:r w:rsidRPr="00F90BD1">
              <w:rPr>
                <w:rFonts w:eastAsia="Times New Roman" w:cs="Arial"/>
                <w:b/>
                <w:color w:val="000000"/>
                <w:sz w:val="20"/>
                <w:szCs w:val="24"/>
                <w:lang w:eastAsia="es-MX"/>
              </w:rPr>
              <w:t>15.9</w:t>
            </w:r>
          </w:p>
        </w:tc>
      </w:tr>
      <w:tr w:rsidR="00F90BD1" w:rsidRPr="00F90BD1" w14:paraId="417B48B1" w14:textId="77777777" w:rsidTr="00F90BD1">
        <w:trPr>
          <w:trHeight w:val="315"/>
        </w:trPr>
        <w:tc>
          <w:tcPr>
            <w:tcW w:w="474" w:type="pct"/>
            <w:tcBorders>
              <w:bottom w:val="single" w:sz="18" w:space="0" w:color="auto"/>
            </w:tcBorders>
            <w:shd w:val="clear" w:color="auto" w:fill="auto"/>
            <w:noWrap/>
            <w:vAlign w:val="center"/>
            <w:hideMark/>
          </w:tcPr>
          <w:p w14:paraId="2DE603F3" w14:textId="77777777" w:rsidR="00F90BD1" w:rsidRPr="00F90BD1" w:rsidRDefault="00F90BD1" w:rsidP="00F90BD1">
            <w:pPr>
              <w:spacing w:after="0" w:line="240" w:lineRule="auto"/>
              <w:jc w:val="center"/>
              <w:rPr>
                <w:rFonts w:eastAsia="Times New Roman" w:cs="Arial"/>
                <w:b/>
                <w:color w:val="000000"/>
                <w:sz w:val="20"/>
                <w:szCs w:val="24"/>
                <w:lang w:val="es-MX" w:eastAsia="es-MX"/>
              </w:rPr>
            </w:pPr>
            <w:r w:rsidRPr="00F90BD1">
              <w:rPr>
                <w:rFonts w:eastAsia="Times New Roman" w:cs="Arial"/>
                <w:b/>
                <w:color w:val="000000"/>
                <w:sz w:val="20"/>
                <w:szCs w:val="24"/>
                <w:lang w:eastAsia="es-MX"/>
              </w:rPr>
              <w:t>30-60</w:t>
            </w:r>
          </w:p>
        </w:tc>
        <w:tc>
          <w:tcPr>
            <w:tcW w:w="1189" w:type="pct"/>
            <w:tcBorders>
              <w:bottom w:val="single" w:sz="18" w:space="0" w:color="auto"/>
            </w:tcBorders>
            <w:shd w:val="clear" w:color="auto" w:fill="auto"/>
            <w:noWrap/>
            <w:vAlign w:val="center"/>
            <w:hideMark/>
          </w:tcPr>
          <w:p w14:paraId="6C32598A" w14:textId="77777777" w:rsidR="00F90BD1" w:rsidRPr="00F90BD1" w:rsidRDefault="00F90BD1" w:rsidP="00F90BD1">
            <w:pPr>
              <w:spacing w:after="0" w:line="240" w:lineRule="auto"/>
              <w:jc w:val="center"/>
              <w:rPr>
                <w:rFonts w:eastAsia="Times New Roman" w:cs="Arial"/>
                <w:b/>
                <w:color w:val="000000"/>
                <w:sz w:val="20"/>
                <w:szCs w:val="24"/>
                <w:lang w:val="es-MX" w:eastAsia="es-MX"/>
              </w:rPr>
            </w:pPr>
            <w:r w:rsidRPr="00F90BD1">
              <w:rPr>
                <w:rFonts w:eastAsia="Times New Roman" w:cs="Arial"/>
                <w:b/>
                <w:color w:val="000000"/>
                <w:sz w:val="20"/>
                <w:szCs w:val="24"/>
                <w:lang w:eastAsia="es-MX"/>
              </w:rPr>
              <w:t>24</w:t>
            </w:r>
          </w:p>
        </w:tc>
        <w:tc>
          <w:tcPr>
            <w:tcW w:w="218" w:type="pct"/>
            <w:tcBorders>
              <w:bottom w:val="single" w:sz="18" w:space="0" w:color="auto"/>
            </w:tcBorders>
            <w:shd w:val="clear" w:color="auto" w:fill="auto"/>
            <w:noWrap/>
            <w:vAlign w:val="center"/>
            <w:hideMark/>
          </w:tcPr>
          <w:p w14:paraId="62A20249" w14:textId="77777777" w:rsidR="00F90BD1" w:rsidRPr="00F90BD1" w:rsidRDefault="00F90BD1" w:rsidP="00F90BD1">
            <w:pPr>
              <w:spacing w:after="0" w:line="240" w:lineRule="auto"/>
              <w:jc w:val="center"/>
              <w:rPr>
                <w:rFonts w:eastAsia="Times New Roman" w:cs="Arial"/>
                <w:b/>
                <w:color w:val="000000"/>
                <w:sz w:val="20"/>
                <w:szCs w:val="24"/>
                <w:lang w:val="es-MX" w:eastAsia="es-MX"/>
              </w:rPr>
            </w:pPr>
            <w:r w:rsidRPr="00F90BD1">
              <w:rPr>
                <w:rFonts w:eastAsia="Times New Roman" w:cs="Arial"/>
                <w:b/>
                <w:color w:val="000000"/>
                <w:sz w:val="20"/>
                <w:szCs w:val="24"/>
                <w:lang w:eastAsia="es-MX"/>
              </w:rPr>
              <w:t>43</w:t>
            </w:r>
          </w:p>
        </w:tc>
        <w:tc>
          <w:tcPr>
            <w:tcW w:w="262" w:type="pct"/>
            <w:tcBorders>
              <w:bottom w:val="single" w:sz="18" w:space="0" w:color="auto"/>
            </w:tcBorders>
            <w:shd w:val="clear" w:color="auto" w:fill="auto"/>
            <w:noWrap/>
            <w:vAlign w:val="center"/>
            <w:hideMark/>
          </w:tcPr>
          <w:p w14:paraId="7C3E8DCC" w14:textId="77777777" w:rsidR="00F90BD1" w:rsidRPr="00F90BD1" w:rsidRDefault="00F90BD1" w:rsidP="00F90BD1">
            <w:pPr>
              <w:spacing w:after="0" w:line="240" w:lineRule="auto"/>
              <w:jc w:val="center"/>
              <w:rPr>
                <w:rFonts w:eastAsia="Times New Roman" w:cs="Arial"/>
                <w:b/>
                <w:color w:val="000000"/>
                <w:sz w:val="20"/>
                <w:szCs w:val="24"/>
                <w:lang w:val="es-MX" w:eastAsia="es-MX"/>
              </w:rPr>
            </w:pPr>
            <w:r w:rsidRPr="00F90BD1">
              <w:rPr>
                <w:rFonts w:eastAsia="Times New Roman" w:cs="Arial"/>
                <w:b/>
                <w:color w:val="000000"/>
                <w:sz w:val="20"/>
                <w:szCs w:val="24"/>
                <w:lang w:eastAsia="es-MX"/>
              </w:rPr>
              <w:t>33</w:t>
            </w:r>
          </w:p>
        </w:tc>
        <w:tc>
          <w:tcPr>
            <w:tcW w:w="608" w:type="pct"/>
            <w:tcBorders>
              <w:bottom w:val="single" w:sz="18" w:space="0" w:color="auto"/>
            </w:tcBorders>
            <w:shd w:val="clear" w:color="auto" w:fill="auto"/>
            <w:noWrap/>
            <w:vAlign w:val="center"/>
            <w:hideMark/>
          </w:tcPr>
          <w:p w14:paraId="06D2BECD" w14:textId="77777777" w:rsidR="00F90BD1" w:rsidRPr="00F90BD1" w:rsidRDefault="00F90BD1" w:rsidP="00F90BD1">
            <w:pPr>
              <w:spacing w:after="0" w:line="240" w:lineRule="auto"/>
              <w:jc w:val="center"/>
              <w:rPr>
                <w:rFonts w:eastAsia="Times New Roman" w:cs="Arial"/>
                <w:b/>
                <w:color w:val="000000"/>
                <w:sz w:val="20"/>
                <w:szCs w:val="24"/>
                <w:lang w:val="es-MX" w:eastAsia="es-MX"/>
              </w:rPr>
            </w:pPr>
            <w:r w:rsidRPr="00F90BD1">
              <w:rPr>
                <w:rFonts w:eastAsia="Times New Roman" w:cs="Arial"/>
                <w:b/>
                <w:color w:val="000000"/>
                <w:sz w:val="20"/>
                <w:szCs w:val="24"/>
                <w:lang w:eastAsia="es-MX"/>
              </w:rPr>
              <w:t>Franco- arcilloso</w:t>
            </w:r>
          </w:p>
        </w:tc>
        <w:tc>
          <w:tcPr>
            <w:tcW w:w="700" w:type="pct"/>
            <w:tcBorders>
              <w:bottom w:val="single" w:sz="18" w:space="0" w:color="auto"/>
            </w:tcBorders>
            <w:shd w:val="clear" w:color="auto" w:fill="auto"/>
            <w:noWrap/>
            <w:vAlign w:val="center"/>
            <w:hideMark/>
          </w:tcPr>
          <w:p w14:paraId="5DEE8355" w14:textId="77777777" w:rsidR="00F90BD1" w:rsidRPr="00F90BD1" w:rsidRDefault="00F90BD1" w:rsidP="00F90BD1">
            <w:pPr>
              <w:spacing w:after="0" w:line="240" w:lineRule="auto"/>
              <w:jc w:val="center"/>
              <w:rPr>
                <w:rFonts w:eastAsia="Times New Roman" w:cs="Arial"/>
                <w:b/>
                <w:color w:val="000000"/>
                <w:sz w:val="20"/>
                <w:szCs w:val="24"/>
                <w:lang w:val="es-MX" w:eastAsia="es-MX"/>
              </w:rPr>
            </w:pPr>
            <w:r w:rsidRPr="00F90BD1">
              <w:rPr>
                <w:rFonts w:eastAsia="Times New Roman" w:cs="Arial"/>
                <w:b/>
                <w:color w:val="000000"/>
                <w:sz w:val="20"/>
                <w:szCs w:val="24"/>
                <w:lang w:eastAsia="es-MX"/>
              </w:rPr>
              <w:t>1.2</w:t>
            </w:r>
          </w:p>
        </w:tc>
        <w:tc>
          <w:tcPr>
            <w:tcW w:w="1189" w:type="pct"/>
            <w:tcBorders>
              <w:bottom w:val="single" w:sz="18" w:space="0" w:color="auto"/>
            </w:tcBorders>
            <w:shd w:val="clear" w:color="auto" w:fill="auto"/>
            <w:noWrap/>
            <w:vAlign w:val="center"/>
            <w:hideMark/>
          </w:tcPr>
          <w:p w14:paraId="22312AF3" w14:textId="77777777" w:rsidR="00F90BD1" w:rsidRPr="00F90BD1" w:rsidRDefault="00F90BD1" w:rsidP="00F90BD1">
            <w:pPr>
              <w:spacing w:after="0" w:line="240" w:lineRule="auto"/>
              <w:jc w:val="center"/>
              <w:rPr>
                <w:rFonts w:eastAsia="Times New Roman" w:cs="Arial"/>
                <w:b/>
                <w:color w:val="000000"/>
                <w:sz w:val="20"/>
                <w:szCs w:val="24"/>
                <w:lang w:val="es-MX" w:eastAsia="es-MX"/>
              </w:rPr>
            </w:pPr>
            <w:r w:rsidRPr="00F90BD1">
              <w:rPr>
                <w:rFonts w:eastAsia="Times New Roman" w:cs="Arial"/>
                <w:b/>
                <w:color w:val="000000"/>
                <w:sz w:val="20"/>
                <w:szCs w:val="24"/>
                <w:lang w:eastAsia="es-MX"/>
              </w:rPr>
              <w:t>30-60</w:t>
            </w:r>
          </w:p>
        </w:tc>
        <w:tc>
          <w:tcPr>
            <w:tcW w:w="175" w:type="pct"/>
            <w:tcBorders>
              <w:bottom w:val="single" w:sz="18" w:space="0" w:color="auto"/>
            </w:tcBorders>
            <w:shd w:val="clear" w:color="auto" w:fill="auto"/>
            <w:noWrap/>
            <w:vAlign w:val="center"/>
            <w:hideMark/>
          </w:tcPr>
          <w:p w14:paraId="5349624D" w14:textId="77777777" w:rsidR="00F90BD1" w:rsidRPr="00F90BD1" w:rsidRDefault="00F90BD1" w:rsidP="00F90BD1">
            <w:pPr>
              <w:spacing w:after="0" w:line="240" w:lineRule="auto"/>
              <w:jc w:val="center"/>
              <w:rPr>
                <w:rFonts w:eastAsia="Times New Roman" w:cs="Arial"/>
                <w:b/>
                <w:color w:val="000000"/>
                <w:sz w:val="20"/>
                <w:szCs w:val="24"/>
                <w:lang w:val="es-MX" w:eastAsia="es-MX"/>
              </w:rPr>
            </w:pPr>
            <w:r w:rsidRPr="00F90BD1">
              <w:rPr>
                <w:rFonts w:eastAsia="Times New Roman" w:cs="Arial"/>
                <w:b/>
                <w:color w:val="000000"/>
                <w:sz w:val="20"/>
                <w:szCs w:val="24"/>
                <w:lang w:eastAsia="es-MX"/>
              </w:rPr>
              <w:t>27.7</w:t>
            </w:r>
          </w:p>
        </w:tc>
        <w:tc>
          <w:tcPr>
            <w:tcW w:w="184" w:type="pct"/>
            <w:tcBorders>
              <w:bottom w:val="single" w:sz="18" w:space="0" w:color="auto"/>
            </w:tcBorders>
            <w:shd w:val="clear" w:color="auto" w:fill="auto"/>
            <w:noWrap/>
            <w:vAlign w:val="center"/>
            <w:hideMark/>
          </w:tcPr>
          <w:p w14:paraId="414CFC63" w14:textId="77777777" w:rsidR="00F90BD1" w:rsidRPr="00F90BD1" w:rsidRDefault="00F90BD1" w:rsidP="00F90BD1">
            <w:pPr>
              <w:spacing w:after="0" w:line="240" w:lineRule="auto"/>
              <w:jc w:val="center"/>
              <w:rPr>
                <w:rFonts w:eastAsia="Times New Roman" w:cs="Arial"/>
                <w:b/>
                <w:color w:val="000000"/>
                <w:sz w:val="20"/>
                <w:szCs w:val="24"/>
                <w:lang w:val="es-MX" w:eastAsia="es-MX"/>
              </w:rPr>
            </w:pPr>
            <w:r w:rsidRPr="00F90BD1">
              <w:rPr>
                <w:rFonts w:eastAsia="Times New Roman" w:cs="Arial"/>
                <w:b/>
                <w:color w:val="000000"/>
                <w:sz w:val="20"/>
                <w:szCs w:val="24"/>
                <w:lang w:eastAsia="es-MX"/>
              </w:rPr>
              <w:t>15.5</w:t>
            </w:r>
          </w:p>
        </w:tc>
      </w:tr>
    </w:tbl>
    <w:p w14:paraId="7BCDD826" w14:textId="0B4E2CBD" w:rsidR="00B92CED" w:rsidRPr="00B92CED" w:rsidRDefault="00B92CED" w:rsidP="00D457F8">
      <w:pPr>
        <w:spacing w:before="240" w:line="360" w:lineRule="auto"/>
        <w:jc w:val="both"/>
        <w:rPr>
          <w:rFonts w:ascii="Arial" w:hAnsi="Arial" w:cs="Arial"/>
          <w:sz w:val="24"/>
          <w:szCs w:val="24"/>
        </w:rPr>
      </w:pPr>
      <w:r w:rsidRPr="00B92CED">
        <w:rPr>
          <w:rFonts w:ascii="Arial" w:hAnsi="Arial" w:cs="Arial"/>
          <w:sz w:val="24"/>
          <w:szCs w:val="24"/>
        </w:rPr>
        <w:t>La textura fue analizada con el método  de Bouyoucos y la densidad aparente se midió utilizando el método del cilindro. Se utilizó el método gravimétrico y paralelamente el Aquate</w:t>
      </w:r>
      <w:r w:rsidR="00D457F8">
        <w:rPr>
          <w:rFonts w:ascii="Arial" w:hAnsi="Arial" w:cs="Arial"/>
          <w:sz w:val="24"/>
          <w:szCs w:val="24"/>
        </w:rPr>
        <w:t>r</w:t>
      </w:r>
      <w:r w:rsidRPr="00B92CED">
        <w:rPr>
          <w:rFonts w:ascii="Arial" w:hAnsi="Arial" w:cs="Arial"/>
          <w:sz w:val="24"/>
          <w:szCs w:val="24"/>
        </w:rPr>
        <w:t>r para determinar el contenido de humedad en el suelo. De acuerdo a tales características, el suelo se considera franco-arcilloso.</w:t>
      </w:r>
    </w:p>
    <w:p w14:paraId="76EBC768" w14:textId="037EC3C4" w:rsidR="00A6423E" w:rsidRPr="00A6423E" w:rsidRDefault="00B92CED" w:rsidP="00A6423E">
      <w:pPr>
        <w:spacing w:before="240" w:line="360" w:lineRule="auto"/>
        <w:ind w:firstLine="708"/>
        <w:jc w:val="both"/>
        <w:rPr>
          <w:rFonts w:ascii="Arial" w:hAnsi="Arial" w:cs="Arial"/>
          <w:b/>
          <w:sz w:val="36"/>
        </w:rPr>
      </w:pPr>
      <w:r w:rsidRPr="00354A5B">
        <w:rPr>
          <w:rFonts w:ascii="Arial" w:hAnsi="Arial" w:cs="Arial"/>
          <w:sz w:val="24"/>
        </w:rPr>
        <w:lastRenderedPageBreak/>
        <w:t>La capacidad de campo (CC) y el punto de marchitez permanente (PMP) fueron determinados en el laboratorio mediante el método de ollas y membranas a presión.</w:t>
      </w:r>
    </w:p>
    <w:p w14:paraId="66DB03AF" w14:textId="7C057A22" w:rsidR="00A6423E" w:rsidRPr="00A6423E" w:rsidRDefault="00A6423E" w:rsidP="00A6423E">
      <w:pPr>
        <w:pStyle w:val="Descripcin"/>
        <w:keepNext/>
        <w:rPr>
          <w:b/>
          <w:i w:val="0"/>
          <w:sz w:val="24"/>
        </w:rPr>
      </w:pPr>
      <w:bookmarkStart w:id="52" w:name="_Toc437496409"/>
      <w:r w:rsidRPr="00A6423E">
        <w:rPr>
          <w:b/>
          <w:i w:val="0"/>
          <w:sz w:val="24"/>
        </w:rPr>
        <w:t xml:space="preserve">Cuadro </w:t>
      </w:r>
      <w:r w:rsidRPr="00A6423E">
        <w:rPr>
          <w:b/>
          <w:i w:val="0"/>
          <w:sz w:val="24"/>
        </w:rPr>
        <w:fldChar w:fldCharType="begin"/>
      </w:r>
      <w:r w:rsidRPr="00A6423E">
        <w:rPr>
          <w:b/>
          <w:i w:val="0"/>
          <w:sz w:val="24"/>
        </w:rPr>
        <w:instrText xml:space="preserve"> SEQ Cuadro \* ARABIC </w:instrText>
      </w:r>
      <w:r w:rsidRPr="00A6423E">
        <w:rPr>
          <w:b/>
          <w:i w:val="0"/>
          <w:sz w:val="24"/>
        </w:rPr>
        <w:fldChar w:fldCharType="separate"/>
      </w:r>
      <w:r w:rsidR="00053AE3">
        <w:rPr>
          <w:b/>
          <w:i w:val="0"/>
          <w:noProof/>
          <w:sz w:val="24"/>
        </w:rPr>
        <w:t>6</w:t>
      </w:r>
      <w:r w:rsidRPr="00A6423E">
        <w:rPr>
          <w:b/>
          <w:i w:val="0"/>
          <w:sz w:val="24"/>
        </w:rPr>
        <w:fldChar w:fldCharType="end"/>
      </w:r>
      <w:r w:rsidRPr="00A6423E">
        <w:rPr>
          <w:b/>
          <w:i w:val="0"/>
          <w:sz w:val="24"/>
        </w:rPr>
        <w:t>. Análisis químico del suelo del lote experimental.</w:t>
      </w:r>
      <w:bookmarkEnd w:id="52"/>
    </w:p>
    <w:tbl>
      <w:tblPr>
        <w:tblW w:w="5000" w:type="pct"/>
        <w:tblCellMar>
          <w:left w:w="70" w:type="dxa"/>
          <w:right w:w="70" w:type="dxa"/>
        </w:tblCellMar>
        <w:tblLook w:val="04A0" w:firstRow="1" w:lastRow="0" w:firstColumn="1" w:lastColumn="0" w:noHBand="0" w:noVBand="1"/>
      </w:tblPr>
      <w:tblGrid>
        <w:gridCol w:w="837"/>
        <w:gridCol w:w="793"/>
        <w:gridCol w:w="687"/>
        <w:gridCol w:w="870"/>
        <w:gridCol w:w="886"/>
        <w:gridCol w:w="870"/>
        <w:gridCol w:w="693"/>
        <w:gridCol w:w="642"/>
        <w:gridCol w:w="884"/>
        <w:gridCol w:w="739"/>
        <w:gridCol w:w="937"/>
      </w:tblGrid>
      <w:tr w:rsidR="00B92CED" w:rsidRPr="002B2465" w14:paraId="0BF87F6A" w14:textId="77777777" w:rsidTr="00A6423E">
        <w:trPr>
          <w:trHeight w:val="347"/>
        </w:trPr>
        <w:tc>
          <w:tcPr>
            <w:tcW w:w="474" w:type="pct"/>
            <w:tcBorders>
              <w:top w:val="single" w:sz="18" w:space="0" w:color="auto"/>
              <w:left w:val="nil"/>
              <w:bottom w:val="nil"/>
              <w:right w:val="nil"/>
            </w:tcBorders>
            <w:shd w:val="clear" w:color="auto" w:fill="auto"/>
            <w:noWrap/>
            <w:vAlign w:val="bottom"/>
            <w:hideMark/>
          </w:tcPr>
          <w:p w14:paraId="6FBC690B" w14:textId="77777777" w:rsidR="00B92CED" w:rsidRPr="002B2465" w:rsidRDefault="00B92CED" w:rsidP="00905518">
            <w:pPr>
              <w:spacing w:after="0" w:line="240" w:lineRule="auto"/>
              <w:jc w:val="center"/>
              <w:rPr>
                <w:rFonts w:eastAsia="Times New Roman" w:cs="Arial"/>
                <w:b/>
                <w:color w:val="000000"/>
                <w:lang w:eastAsia="es-MX"/>
              </w:rPr>
            </w:pPr>
            <w:r w:rsidRPr="002B2465">
              <w:rPr>
                <w:rFonts w:eastAsia="Times New Roman" w:cs="Arial"/>
                <w:b/>
                <w:color w:val="000000"/>
                <w:lang w:eastAsia="es-MX"/>
              </w:rPr>
              <w:t> </w:t>
            </w:r>
          </w:p>
        </w:tc>
        <w:tc>
          <w:tcPr>
            <w:tcW w:w="449" w:type="pct"/>
            <w:tcBorders>
              <w:top w:val="single" w:sz="18" w:space="0" w:color="auto"/>
              <w:left w:val="nil"/>
              <w:bottom w:val="nil"/>
              <w:right w:val="nil"/>
            </w:tcBorders>
            <w:shd w:val="clear" w:color="auto" w:fill="auto"/>
            <w:noWrap/>
            <w:vAlign w:val="bottom"/>
            <w:hideMark/>
          </w:tcPr>
          <w:p w14:paraId="2A16C0C9" w14:textId="77777777" w:rsidR="00B92CED" w:rsidRPr="002B2465" w:rsidRDefault="00B92CED" w:rsidP="00905518">
            <w:pPr>
              <w:spacing w:after="0" w:line="240" w:lineRule="auto"/>
              <w:jc w:val="center"/>
              <w:rPr>
                <w:rFonts w:eastAsia="Times New Roman" w:cs="Arial"/>
                <w:b/>
                <w:color w:val="000000"/>
                <w:lang w:eastAsia="es-MX"/>
              </w:rPr>
            </w:pPr>
            <w:r w:rsidRPr="002B2465">
              <w:rPr>
                <w:rFonts w:eastAsia="Times New Roman" w:cs="Arial"/>
                <w:b/>
                <w:color w:val="000000"/>
                <w:lang w:eastAsia="es-MX"/>
              </w:rPr>
              <w:t> </w:t>
            </w:r>
          </w:p>
        </w:tc>
        <w:tc>
          <w:tcPr>
            <w:tcW w:w="2265" w:type="pct"/>
            <w:gridSpan w:val="5"/>
            <w:tcBorders>
              <w:top w:val="single" w:sz="18" w:space="0" w:color="auto"/>
              <w:left w:val="nil"/>
              <w:bottom w:val="nil"/>
              <w:right w:val="nil"/>
            </w:tcBorders>
            <w:shd w:val="clear" w:color="auto" w:fill="auto"/>
            <w:noWrap/>
            <w:vAlign w:val="bottom"/>
            <w:hideMark/>
          </w:tcPr>
          <w:p w14:paraId="45EEA72D" w14:textId="77777777" w:rsidR="00B92CED" w:rsidRPr="002B2465" w:rsidRDefault="00B92CED" w:rsidP="00905518">
            <w:pPr>
              <w:spacing w:after="0" w:line="240" w:lineRule="auto"/>
              <w:jc w:val="center"/>
              <w:rPr>
                <w:rFonts w:eastAsia="Times New Roman" w:cs="Arial"/>
                <w:b/>
                <w:color w:val="000000"/>
                <w:lang w:eastAsia="es-MX"/>
              </w:rPr>
            </w:pPr>
            <w:r w:rsidRPr="002B2465">
              <w:rPr>
                <w:rFonts w:eastAsia="Times New Roman" w:cs="Arial"/>
                <w:b/>
                <w:color w:val="000000"/>
                <w:lang w:eastAsia="es-MX"/>
              </w:rPr>
              <w:t>Cationes solubles</w:t>
            </w:r>
          </w:p>
        </w:tc>
        <w:tc>
          <w:tcPr>
            <w:tcW w:w="1811" w:type="pct"/>
            <w:gridSpan w:val="4"/>
            <w:tcBorders>
              <w:top w:val="single" w:sz="18" w:space="0" w:color="auto"/>
              <w:left w:val="nil"/>
              <w:bottom w:val="nil"/>
              <w:right w:val="nil"/>
            </w:tcBorders>
            <w:shd w:val="clear" w:color="auto" w:fill="auto"/>
            <w:noWrap/>
            <w:vAlign w:val="bottom"/>
            <w:hideMark/>
          </w:tcPr>
          <w:p w14:paraId="6F90401D" w14:textId="77777777" w:rsidR="00B92CED" w:rsidRPr="002B2465" w:rsidRDefault="00B92CED" w:rsidP="00905518">
            <w:pPr>
              <w:spacing w:after="0" w:line="240" w:lineRule="auto"/>
              <w:jc w:val="center"/>
              <w:rPr>
                <w:rFonts w:eastAsia="Times New Roman" w:cs="Arial"/>
                <w:b/>
                <w:color w:val="000000"/>
                <w:lang w:eastAsia="es-MX"/>
              </w:rPr>
            </w:pPr>
            <w:r w:rsidRPr="002B2465">
              <w:rPr>
                <w:rFonts w:eastAsia="Times New Roman" w:cs="Arial"/>
                <w:b/>
                <w:color w:val="000000"/>
                <w:lang w:eastAsia="es-MX"/>
              </w:rPr>
              <w:t>Aniones solubles</w:t>
            </w:r>
          </w:p>
        </w:tc>
      </w:tr>
      <w:tr w:rsidR="00B92CED" w:rsidRPr="002B2465" w14:paraId="1F792DF0" w14:textId="77777777" w:rsidTr="00A6423E">
        <w:trPr>
          <w:trHeight w:val="418"/>
        </w:trPr>
        <w:tc>
          <w:tcPr>
            <w:tcW w:w="474" w:type="pct"/>
            <w:tcBorders>
              <w:top w:val="nil"/>
              <w:left w:val="nil"/>
              <w:bottom w:val="nil"/>
              <w:right w:val="nil"/>
            </w:tcBorders>
            <w:shd w:val="clear" w:color="auto" w:fill="auto"/>
            <w:noWrap/>
            <w:vAlign w:val="bottom"/>
            <w:hideMark/>
          </w:tcPr>
          <w:p w14:paraId="573CC81E" w14:textId="77777777" w:rsidR="00B92CED" w:rsidRPr="002B2465" w:rsidRDefault="00B92CED" w:rsidP="00905518">
            <w:pPr>
              <w:spacing w:after="0" w:line="240" w:lineRule="auto"/>
              <w:jc w:val="center"/>
              <w:rPr>
                <w:rFonts w:eastAsia="Times New Roman" w:cs="Arial"/>
                <w:b/>
                <w:color w:val="000000"/>
                <w:lang w:eastAsia="es-MX"/>
              </w:rPr>
            </w:pPr>
            <w:r w:rsidRPr="002B2465">
              <w:rPr>
                <w:rFonts w:eastAsia="Times New Roman" w:cs="Arial"/>
                <w:b/>
                <w:color w:val="000000"/>
                <w:lang w:eastAsia="es-MX"/>
              </w:rPr>
              <w:t>Estrato</w:t>
            </w:r>
          </w:p>
        </w:tc>
        <w:tc>
          <w:tcPr>
            <w:tcW w:w="449" w:type="pct"/>
            <w:tcBorders>
              <w:top w:val="nil"/>
              <w:left w:val="nil"/>
              <w:bottom w:val="nil"/>
              <w:right w:val="nil"/>
            </w:tcBorders>
            <w:shd w:val="clear" w:color="auto" w:fill="auto"/>
            <w:noWrap/>
            <w:vAlign w:val="bottom"/>
            <w:hideMark/>
          </w:tcPr>
          <w:p w14:paraId="51D61318" w14:textId="77777777" w:rsidR="00B92CED" w:rsidRPr="002B2465" w:rsidRDefault="00B92CED" w:rsidP="00905518">
            <w:pPr>
              <w:spacing w:after="0" w:line="240" w:lineRule="auto"/>
              <w:jc w:val="center"/>
              <w:rPr>
                <w:rFonts w:eastAsia="Times New Roman" w:cs="Arial"/>
                <w:b/>
                <w:color w:val="000000"/>
                <w:lang w:eastAsia="es-MX"/>
              </w:rPr>
            </w:pPr>
            <w:r w:rsidRPr="002B2465">
              <w:rPr>
                <w:rFonts w:eastAsia="Times New Roman" w:cs="Arial"/>
                <w:b/>
                <w:color w:val="000000"/>
                <w:lang w:eastAsia="es-MX"/>
              </w:rPr>
              <w:t>CE</w:t>
            </w:r>
          </w:p>
        </w:tc>
        <w:tc>
          <w:tcPr>
            <w:tcW w:w="389" w:type="pct"/>
            <w:tcBorders>
              <w:top w:val="nil"/>
              <w:left w:val="nil"/>
              <w:bottom w:val="nil"/>
              <w:right w:val="nil"/>
            </w:tcBorders>
            <w:shd w:val="clear" w:color="auto" w:fill="auto"/>
            <w:noWrap/>
            <w:vAlign w:val="bottom"/>
            <w:hideMark/>
          </w:tcPr>
          <w:p w14:paraId="1CA764A6" w14:textId="77777777" w:rsidR="00B92CED" w:rsidRPr="002B2465" w:rsidRDefault="00B92CED" w:rsidP="00905518">
            <w:pPr>
              <w:spacing w:after="0" w:line="240" w:lineRule="auto"/>
              <w:jc w:val="center"/>
              <w:rPr>
                <w:rFonts w:eastAsia="Times New Roman" w:cs="Arial"/>
                <w:b/>
                <w:color w:val="000000"/>
                <w:lang w:eastAsia="es-MX"/>
              </w:rPr>
            </w:pPr>
            <w:r w:rsidRPr="002B2465">
              <w:rPr>
                <w:rFonts w:eastAsia="Times New Roman" w:cs="Arial"/>
                <w:b/>
                <w:color w:val="000000"/>
                <w:lang w:eastAsia="es-MX"/>
              </w:rPr>
              <w:t>pH</w:t>
            </w:r>
          </w:p>
        </w:tc>
        <w:tc>
          <w:tcPr>
            <w:tcW w:w="492" w:type="pct"/>
            <w:tcBorders>
              <w:top w:val="nil"/>
              <w:left w:val="nil"/>
              <w:bottom w:val="nil"/>
              <w:right w:val="nil"/>
            </w:tcBorders>
            <w:shd w:val="clear" w:color="auto" w:fill="auto"/>
            <w:noWrap/>
            <w:vAlign w:val="bottom"/>
            <w:hideMark/>
          </w:tcPr>
          <w:p w14:paraId="5CCD017B" w14:textId="77777777" w:rsidR="00B92CED" w:rsidRPr="002B2465" w:rsidRDefault="00B92CED" w:rsidP="00905518">
            <w:pPr>
              <w:spacing w:after="0" w:line="240" w:lineRule="auto"/>
              <w:jc w:val="center"/>
              <w:rPr>
                <w:rFonts w:eastAsia="Times New Roman" w:cs="Arial"/>
                <w:b/>
                <w:color w:val="000000"/>
                <w:lang w:eastAsia="es-MX"/>
              </w:rPr>
            </w:pPr>
            <w:r w:rsidRPr="002B2465">
              <w:rPr>
                <w:rFonts w:eastAsia="Times New Roman" w:cs="Arial"/>
                <w:b/>
                <w:color w:val="000000"/>
                <w:lang w:eastAsia="es-MX"/>
              </w:rPr>
              <w:t>Ca++</w:t>
            </w:r>
          </w:p>
        </w:tc>
        <w:tc>
          <w:tcPr>
            <w:tcW w:w="501" w:type="pct"/>
            <w:tcBorders>
              <w:top w:val="nil"/>
              <w:left w:val="nil"/>
              <w:bottom w:val="nil"/>
              <w:right w:val="nil"/>
            </w:tcBorders>
            <w:shd w:val="clear" w:color="auto" w:fill="auto"/>
            <w:noWrap/>
            <w:vAlign w:val="bottom"/>
            <w:hideMark/>
          </w:tcPr>
          <w:p w14:paraId="3FBEA8F8" w14:textId="77777777" w:rsidR="00B92CED" w:rsidRPr="002B2465" w:rsidRDefault="00B92CED" w:rsidP="00905518">
            <w:pPr>
              <w:spacing w:after="0" w:line="240" w:lineRule="auto"/>
              <w:jc w:val="center"/>
              <w:rPr>
                <w:rFonts w:eastAsia="Times New Roman" w:cs="Arial"/>
                <w:b/>
                <w:color w:val="000000"/>
                <w:lang w:eastAsia="es-MX"/>
              </w:rPr>
            </w:pPr>
            <w:r w:rsidRPr="002B2465">
              <w:rPr>
                <w:rFonts w:eastAsia="Times New Roman" w:cs="Arial"/>
                <w:b/>
                <w:color w:val="000000"/>
                <w:lang w:eastAsia="es-MX"/>
              </w:rPr>
              <w:t>Mg++</w:t>
            </w:r>
          </w:p>
        </w:tc>
        <w:tc>
          <w:tcPr>
            <w:tcW w:w="492" w:type="pct"/>
            <w:tcBorders>
              <w:top w:val="nil"/>
              <w:left w:val="nil"/>
              <w:bottom w:val="nil"/>
              <w:right w:val="nil"/>
            </w:tcBorders>
            <w:shd w:val="clear" w:color="auto" w:fill="auto"/>
            <w:noWrap/>
            <w:vAlign w:val="bottom"/>
            <w:hideMark/>
          </w:tcPr>
          <w:p w14:paraId="10651168" w14:textId="77777777" w:rsidR="00B92CED" w:rsidRPr="002B2465" w:rsidRDefault="00B92CED" w:rsidP="00905518">
            <w:pPr>
              <w:spacing w:after="0" w:line="240" w:lineRule="auto"/>
              <w:jc w:val="center"/>
              <w:rPr>
                <w:rFonts w:eastAsia="Times New Roman" w:cs="Arial"/>
                <w:b/>
                <w:color w:val="000000"/>
                <w:lang w:eastAsia="es-MX"/>
              </w:rPr>
            </w:pPr>
            <w:r w:rsidRPr="002B2465">
              <w:rPr>
                <w:rFonts w:eastAsia="Times New Roman" w:cs="Arial"/>
                <w:b/>
                <w:color w:val="000000"/>
                <w:lang w:eastAsia="es-MX"/>
              </w:rPr>
              <w:t>Na++</w:t>
            </w:r>
          </w:p>
        </w:tc>
        <w:tc>
          <w:tcPr>
            <w:tcW w:w="391" w:type="pct"/>
            <w:tcBorders>
              <w:top w:val="nil"/>
              <w:left w:val="nil"/>
              <w:bottom w:val="nil"/>
              <w:right w:val="nil"/>
            </w:tcBorders>
            <w:shd w:val="clear" w:color="auto" w:fill="auto"/>
            <w:noWrap/>
            <w:vAlign w:val="bottom"/>
            <w:hideMark/>
          </w:tcPr>
          <w:p w14:paraId="1059780F" w14:textId="77777777" w:rsidR="00B92CED" w:rsidRPr="002B2465" w:rsidRDefault="00B92CED" w:rsidP="00905518">
            <w:pPr>
              <w:spacing w:after="0" w:line="240" w:lineRule="auto"/>
              <w:jc w:val="center"/>
              <w:rPr>
                <w:rFonts w:eastAsia="Times New Roman" w:cs="Arial"/>
                <w:b/>
                <w:color w:val="000000"/>
                <w:lang w:eastAsia="es-MX"/>
              </w:rPr>
            </w:pPr>
            <w:r w:rsidRPr="002B2465">
              <w:rPr>
                <w:rFonts w:eastAsia="Times New Roman" w:cs="Arial"/>
                <w:b/>
                <w:color w:val="000000"/>
                <w:lang w:eastAsia="es-MX"/>
              </w:rPr>
              <w:t>K++</w:t>
            </w:r>
          </w:p>
        </w:tc>
        <w:tc>
          <w:tcPr>
            <w:tcW w:w="363" w:type="pct"/>
            <w:tcBorders>
              <w:top w:val="nil"/>
              <w:left w:val="nil"/>
              <w:bottom w:val="nil"/>
              <w:right w:val="nil"/>
            </w:tcBorders>
            <w:shd w:val="clear" w:color="auto" w:fill="auto"/>
            <w:noWrap/>
            <w:vAlign w:val="bottom"/>
            <w:hideMark/>
          </w:tcPr>
          <w:p w14:paraId="535F908B" w14:textId="77777777" w:rsidR="00B92CED" w:rsidRPr="002B2465" w:rsidRDefault="00B92CED" w:rsidP="00905518">
            <w:pPr>
              <w:spacing w:after="0" w:line="240" w:lineRule="auto"/>
              <w:jc w:val="center"/>
              <w:rPr>
                <w:rFonts w:eastAsia="Times New Roman" w:cs="Arial"/>
                <w:b/>
                <w:color w:val="000000"/>
                <w:lang w:eastAsia="es-MX"/>
              </w:rPr>
            </w:pPr>
            <w:r w:rsidRPr="002B2465">
              <w:rPr>
                <w:rFonts w:eastAsia="Times New Roman" w:cs="Arial"/>
                <w:b/>
                <w:color w:val="000000"/>
                <w:lang w:eastAsia="es-MX"/>
              </w:rPr>
              <w:t>CO</w:t>
            </w:r>
            <w:r w:rsidRPr="002B2465">
              <w:rPr>
                <w:rFonts w:eastAsia="Times New Roman" w:cs="Arial"/>
                <w:b/>
                <w:color w:val="000000"/>
                <w:vertAlign w:val="subscript"/>
                <w:lang w:eastAsia="es-MX"/>
              </w:rPr>
              <w:t>3</w:t>
            </w:r>
          </w:p>
        </w:tc>
        <w:tc>
          <w:tcPr>
            <w:tcW w:w="500" w:type="pct"/>
            <w:tcBorders>
              <w:top w:val="nil"/>
              <w:left w:val="nil"/>
              <w:bottom w:val="nil"/>
              <w:right w:val="nil"/>
            </w:tcBorders>
            <w:shd w:val="clear" w:color="auto" w:fill="auto"/>
            <w:noWrap/>
            <w:vAlign w:val="bottom"/>
            <w:hideMark/>
          </w:tcPr>
          <w:p w14:paraId="14390E13" w14:textId="77777777" w:rsidR="00B92CED" w:rsidRPr="002B2465" w:rsidRDefault="00B92CED" w:rsidP="00905518">
            <w:pPr>
              <w:spacing w:after="0" w:line="240" w:lineRule="auto"/>
              <w:jc w:val="center"/>
              <w:rPr>
                <w:rFonts w:eastAsia="Times New Roman" w:cs="Arial"/>
                <w:b/>
                <w:color w:val="000000"/>
                <w:lang w:eastAsia="es-MX"/>
              </w:rPr>
            </w:pPr>
            <w:r w:rsidRPr="002B2465">
              <w:rPr>
                <w:rFonts w:eastAsia="Times New Roman" w:cs="Arial"/>
                <w:b/>
                <w:color w:val="000000"/>
                <w:lang w:eastAsia="es-MX"/>
              </w:rPr>
              <w:t>HCO</w:t>
            </w:r>
            <w:r w:rsidRPr="002B2465">
              <w:rPr>
                <w:rFonts w:eastAsia="Times New Roman" w:cs="Arial"/>
                <w:b/>
                <w:color w:val="000000"/>
                <w:vertAlign w:val="subscript"/>
                <w:lang w:eastAsia="es-MX"/>
              </w:rPr>
              <w:t>3</w:t>
            </w:r>
          </w:p>
        </w:tc>
        <w:tc>
          <w:tcPr>
            <w:tcW w:w="418" w:type="pct"/>
            <w:tcBorders>
              <w:top w:val="nil"/>
              <w:left w:val="nil"/>
              <w:bottom w:val="nil"/>
              <w:right w:val="nil"/>
            </w:tcBorders>
            <w:shd w:val="clear" w:color="auto" w:fill="auto"/>
            <w:noWrap/>
            <w:vAlign w:val="bottom"/>
            <w:hideMark/>
          </w:tcPr>
          <w:p w14:paraId="6BDD9FC1" w14:textId="77777777" w:rsidR="00B92CED" w:rsidRPr="002B2465" w:rsidRDefault="00B92CED" w:rsidP="00905518">
            <w:pPr>
              <w:spacing w:after="0" w:line="240" w:lineRule="auto"/>
              <w:jc w:val="center"/>
              <w:rPr>
                <w:rFonts w:eastAsia="Times New Roman" w:cs="Arial"/>
                <w:b/>
                <w:color w:val="000000"/>
                <w:lang w:eastAsia="es-MX"/>
              </w:rPr>
            </w:pPr>
            <w:r w:rsidRPr="002B2465">
              <w:rPr>
                <w:rFonts w:eastAsia="Times New Roman" w:cs="Arial"/>
                <w:b/>
                <w:color w:val="000000"/>
                <w:lang w:eastAsia="es-MX"/>
              </w:rPr>
              <w:t>Cl</w:t>
            </w:r>
          </w:p>
        </w:tc>
        <w:tc>
          <w:tcPr>
            <w:tcW w:w="530" w:type="pct"/>
            <w:tcBorders>
              <w:top w:val="nil"/>
              <w:left w:val="nil"/>
              <w:bottom w:val="nil"/>
              <w:right w:val="nil"/>
            </w:tcBorders>
            <w:shd w:val="clear" w:color="auto" w:fill="auto"/>
            <w:noWrap/>
            <w:vAlign w:val="bottom"/>
            <w:hideMark/>
          </w:tcPr>
          <w:p w14:paraId="30469970" w14:textId="77777777" w:rsidR="00B92CED" w:rsidRPr="002B2465" w:rsidRDefault="00B92CED" w:rsidP="00905518">
            <w:pPr>
              <w:spacing w:after="0" w:line="240" w:lineRule="auto"/>
              <w:jc w:val="center"/>
              <w:rPr>
                <w:rFonts w:eastAsia="Times New Roman" w:cs="Arial"/>
                <w:b/>
                <w:color w:val="000000"/>
                <w:lang w:eastAsia="es-MX"/>
              </w:rPr>
            </w:pPr>
            <w:r w:rsidRPr="002B2465">
              <w:rPr>
                <w:rFonts w:eastAsia="Times New Roman" w:cs="Arial"/>
                <w:b/>
                <w:color w:val="000000"/>
                <w:lang w:eastAsia="es-MX"/>
              </w:rPr>
              <w:t>SO</w:t>
            </w:r>
            <w:r w:rsidRPr="002B2465">
              <w:rPr>
                <w:rFonts w:eastAsia="Times New Roman" w:cs="Arial"/>
                <w:b/>
                <w:color w:val="000000"/>
                <w:vertAlign w:val="subscript"/>
                <w:lang w:eastAsia="es-MX"/>
              </w:rPr>
              <w:t>4</w:t>
            </w:r>
          </w:p>
        </w:tc>
      </w:tr>
      <w:tr w:rsidR="00B92CED" w:rsidRPr="002B2465" w14:paraId="1E8A10A9" w14:textId="77777777" w:rsidTr="00A6423E">
        <w:trPr>
          <w:trHeight w:val="347"/>
        </w:trPr>
        <w:tc>
          <w:tcPr>
            <w:tcW w:w="474" w:type="pct"/>
            <w:tcBorders>
              <w:top w:val="nil"/>
              <w:left w:val="nil"/>
              <w:bottom w:val="single" w:sz="18" w:space="0" w:color="auto"/>
              <w:right w:val="nil"/>
            </w:tcBorders>
            <w:shd w:val="clear" w:color="auto" w:fill="auto"/>
            <w:noWrap/>
            <w:vAlign w:val="bottom"/>
            <w:hideMark/>
          </w:tcPr>
          <w:p w14:paraId="06E41846" w14:textId="77777777" w:rsidR="00B92CED" w:rsidRPr="002B2465" w:rsidRDefault="00B92CED" w:rsidP="00905518">
            <w:pPr>
              <w:spacing w:after="0" w:line="240" w:lineRule="auto"/>
              <w:jc w:val="center"/>
              <w:rPr>
                <w:rFonts w:eastAsia="Times New Roman" w:cs="Arial"/>
                <w:b/>
                <w:color w:val="000000"/>
                <w:lang w:eastAsia="es-MX"/>
              </w:rPr>
            </w:pPr>
            <w:r w:rsidRPr="002B2465">
              <w:rPr>
                <w:rFonts w:eastAsia="Times New Roman" w:cs="Arial"/>
                <w:b/>
                <w:color w:val="000000"/>
                <w:lang w:eastAsia="es-MX"/>
              </w:rPr>
              <w:t>Suelo</w:t>
            </w:r>
          </w:p>
        </w:tc>
        <w:tc>
          <w:tcPr>
            <w:tcW w:w="449" w:type="pct"/>
            <w:tcBorders>
              <w:top w:val="nil"/>
              <w:left w:val="nil"/>
              <w:bottom w:val="single" w:sz="18" w:space="0" w:color="auto"/>
              <w:right w:val="nil"/>
            </w:tcBorders>
            <w:shd w:val="clear" w:color="auto" w:fill="auto"/>
            <w:noWrap/>
            <w:vAlign w:val="bottom"/>
            <w:hideMark/>
          </w:tcPr>
          <w:p w14:paraId="7783DEDD" w14:textId="77777777" w:rsidR="00B92CED" w:rsidRPr="002B2465" w:rsidRDefault="00B92CED" w:rsidP="00905518">
            <w:pPr>
              <w:spacing w:after="0" w:line="240" w:lineRule="auto"/>
              <w:jc w:val="center"/>
              <w:rPr>
                <w:rFonts w:eastAsia="Times New Roman" w:cs="Arial"/>
                <w:b/>
                <w:color w:val="000000"/>
                <w:lang w:eastAsia="es-MX"/>
              </w:rPr>
            </w:pPr>
            <w:r w:rsidRPr="002B2465">
              <w:rPr>
                <w:rFonts w:eastAsia="Times New Roman" w:cs="Arial"/>
                <w:b/>
                <w:color w:val="000000"/>
                <w:lang w:eastAsia="es-MX"/>
              </w:rPr>
              <w:t>(ds/m)</w:t>
            </w:r>
          </w:p>
        </w:tc>
        <w:tc>
          <w:tcPr>
            <w:tcW w:w="389" w:type="pct"/>
            <w:tcBorders>
              <w:top w:val="nil"/>
              <w:left w:val="nil"/>
              <w:bottom w:val="single" w:sz="18" w:space="0" w:color="auto"/>
              <w:right w:val="nil"/>
            </w:tcBorders>
            <w:shd w:val="clear" w:color="auto" w:fill="auto"/>
            <w:noWrap/>
            <w:vAlign w:val="bottom"/>
            <w:hideMark/>
          </w:tcPr>
          <w:p w14:paraId="1909AF49" w14:textId="77777777" w:rsidR="00B92CED" w:rsidRPr="002B2465" w:rsidRDefault="00B92CED" w:rsidP="00905518">
            <w:pPr>
              <w:spacing w:after="0" w:line="240" w:lineRule="auto"/>
              <w:jc w:val="center"/>
              <w:rPr>
                <w:rFonts w:eastAsia="Times New Roman" w:cs="Arial"/>
                <w:b/>
                <w:color w:val="000000"/>
                <w:lang w:eastAsia="es-MX"/>
              </w:rPr>
            </w:pPr>
            <w:r w:rsidRPr="002B2465">
              <w:rPr>
                <w:rFonts w:eastAsia="Times New Roman" w:cs="Arial"/>
                <w:b/>
                <w:color w:val="000000"/>
                <w:lang w:eastAsia="es-MX"/>
              </w:rPr>
              <w:t> </w:t>
            </w:r>
          </w:p>
        </w:tc>
        <w:tc>
          <w:tcPr>
            <w:tcW w:w="1877" w:type="pct"/>
            <w:gridSpan w:val="4"/>
            <w:tcBorders>
              <w:top w:val="nil"/>
              <w:left w:val="nil"/>
              <w:bottom w:val="single" w:sz="18" w:space="0" w:color="auto"/>
              <w:right w:val="nil"/>
            </w:tcBorders>
            <w:shd w:val="clear" w:color="auto" w:fill="auto"/>
            <w:noWrap/>
            <w:vAlign w:val="bottom"/>
            <w:hideMark/>
          </w:tcPr>
          <w:p w14:paraId="239645AF" w14:textId="77777777" w:rsidR="00B92CED" w:rsidRPr="002B2465" w:rsidRDefault="00B92CED" w:rsidP="00905518">
            <w:pPr>
              <w:spacing w:after="0" w:line="240" w:lineRule="auto"/>
              <w:jc w:val="center"/>
              <w:rPr>
                <w:rFonts w:eastAsia="Times New Roman" w:cs="Arial"/>
                <w:b/>
                <w:color w:val="000000"/>
                <w:lang w:eastAsia="es-MX"/>
              </w:rPr>
            </w:pPr>
            <w:r w:rsidRPr="002B2465">
              <w:rPr>
                <w:rFonts w:eastAsia="Times New Roman" w:cs="Arial"/>
                <w:b/>
                <w:color w:val="000000"/>
                <w:lang w:eastAsia="es-MX"/>
              </w:rPr>
              <w:t>(meq/L)</w:t>
            </w:r>
          </w:p>
        </w:tc>
        <w:tc>
          <w:tcPr>
            <w:tcW w:w="1811" w:type="pct"/>
            <w:gridSpan w:val="4"/>
            <w:tcBorders>
              <w:top w:val="nil"/>
              <w:left w:val="nil"/>
              <w:bottom w:val="single" w:sz="18" w:space="0" w:color="auto"/>
              <w:right w:val="nil"/>
            </w:tcBorders>
            <w:shd w:val="clear" w:color="auto" w:fill="auto"/>
            <w:noWrap/>
            <w:vAlign w:val="bottom"/>
            <w:hideMark/>
          </w:tcPr>
          <w:p w14:paraId="56FC0CF6" w14:textId="77777777" w:rsidR="00B92CED" w:rsidRPr="002B2465" w:rsidRDefault="00B92CED" w:rsidP="00905518">
            <w:pPr>
              <w:spacing w:after="0" w:line="240" w:lineRule="auto"/>
              <w:jc w:val="center"/>
              <w:rPr>
                <w:rFonts w:eastAsia="Times New Roman" w:cs="Arial"/>
                <w:b/>
                <w:color w:val="000000"/>
                <w:lang w:eastAsia="es-MX"/>
              </w:rPr>
            </w:pPr>
            <w:r w:rsidRPr="002B2465">
              <w:rPr>
                <w:rFonts w:eastAsia="Times New Roman" w:cs="Arial"/>
                <w:b/>
                <w:color w:val="000000"/>
                <w:lang w:eastAsia="es-MX"/>
              </w:rPr>
              <w:t>(meq/L)</w:t>
            </w:r>
          </w:p>
        </w:tc>
      </w:tr>
      <w:tr w:rsidR="00B92CED" w:rsidRPr="002B2465" w14:paraId="7C343963" w14:textId="77777777" w:rsidTr="00A6423E">
        <w:trPr>
          <w:trHeight w:val="347"/>
        </w:trPr>
        <w:tc>
          <w:tcPr>
            <w:tcW w:w="474" w:type="pct"/>
            <w:tcBorders>
              <w:top w:val="single" w:sz="18" w:space="0" w:color="auto"/>
              <w:left w:val="nil"/>
              <w:bottom w:val="nil"/>
              <w:right w:val="nil"/>
            </w:tcBorders>
            <w:shd w:val="clear" w:color="auto" w:fill="auto"/>
            <w:noWrap/>
            <w:vAlign w:val="bottom"/>
            <w:hideMark/>
          </w:tcPr>
          <w:p w14:paraId="31ADEE53" w14:textId="77777777" w:rsidR="00B92CED" w:rsidRPr="002B2465" w:rsidRDefault="00B92CED" w:rsidP="00905518">
            <w:pPr>
              <w:spacing w:after="0" w:line="240" w:lineRule="auto"/>
              <w:jc w:val="center"/>
              <w:rPr>
                <w:rFonts w:eastAsia="Times New Roman" w:cs="Arial"/>
                <w:b/>
                <w:color w:val="000000"/>
                <w:lang w:eastAsia="es-MX"/>
              </w:rPr>
            </w:pPr>
            <w:r w:rsidRPr="002B2465">
              <w:rPr>
                <w:rFonts w:eastAsia="Times New Roman" w:cs="Arial"/>
                <w:b/>
                <w:color w:val="000000"/>
                <w:lang w:eastAsia="es-MX"/>
              </w:rPr>
              <w:t>0-30</w:t>
            </w:r>
          </w:p>
        </w:tc>
        <w:tc>
          <w:tcPr>
            <w:tcW w:w="449" w:type="pct"/>
            <w:tcBorders>
              <w:top w:val="single" w:sz="18" w:space="0" w:color="auto"/>
              <w:left w:val="nil"/>
              <w:bottom w:val="nil"/>
              <w:right w:val="nil"/>
            </w:tcBorders>
            <w:shd w:val="clear" w:color="auto" w:fill="auto"/>
            <w:noWrap/>
            <w:vAlign w:val="bottom"/>
            <w:hideMark/>
          </w:tcPr>
          <w:p w14:paraId="789CB234" w14:textId="77777777" w:rsidR="00B92CED" w:rsidRPr="002B2465" w:rsidRDefault="00B92CED" w:rsidP="00905518">
            <w:pPr>
              <w:spacing w:after="0" w:line="240" w:lineRule="auto"/>
              <w:jc w:val="center"/>
              <w:rPr>
                <w:rFonts w:eastAsia="Times New Roman" w:cs="Arial"/>
                <w:b/>
                <w:color w:val="000000"/>
                <w:lang w:eastAsia="es-MX"/>
              </w:rPr>
            </w:pPr>
            <w:r w:rsidRPr="002B2465">
              <w:rPr>
                <w:rFonts w:eastAsia="Times New Roman" w:cs="Arial"/>
                <w:b/>
                <w:color w:val="000000"/>
                <w:lang w:eastAsia="es-MX"/>
              </w:rPr>
              <w:t>3.49</w:t>
            </w:r>
          </w:p>
        </w:tc>
        <w:tc>
          <w:tcPr>
            <w:tcW w:w="389" w:type="pct"/>
            <w:tcBorders>
              <w:top w:val="single" w:sz="18" w:space="0" w:color="auto"/>
              <w:left w:val="nil"/>
              <w:bottom w:val="nil"/>
              <w:right w:val="nil"/>
            </w:tcBorders>
            <w:shd w:val="clear" w:color="auto" w:fill="auto"/>
            <w:noWrap/>
            <w:vAlign w:val="bottom"/>
            <w:hideMark/>
          </w:tcPr>
          <w:p w14:paraId="2E6D5CBE" w14:textId="77777777" w:rsidR="00B92CED" w:rsidRPr="002B2465" w:rsidRDefault="00B92CED" w:rsidP="00905518">
            <w:pPr>
              <w:spacing w:after="0" w:line="240" w:lineRule="auto"/>
              <w:jc w:val="center"/>
              <w:rPr>
                <w:rFonts w:eastAsia="Times New Roman" w:cs="Arial"/>
                <w:b/>
                <w:color w:val="000000"/>
                <w:lang w:eastAsia="es-MX"/>
              </w:rPr>
            </w:pPr>
            <w:r w:rsidRPr="002B2465">
              <w:rPr>
                <w:rFonts w:eastAsia="Times New Roman" w:cs="Arial"/>
                <w:b/>
                <w:color w:val="000000"/>
                <w:lang w:eastAsia="es-MX"/>
              </w:rPr>
              <w:t>8.51</w:t>
            </w:r>
          </w:p>
        </w:tc>
        <w:tc>
          <w:tcPr>
            <w:tcW w:w="492" w:type="pct"/>
            <w:tcBorders>
              <w:top w:val="single" w:sz="18" w:space="0" w:color="auto"/>
              <w:left w:val="nil"/>
              <w:bottom w:val="nil"/>
              <w:right w:val="nil"/>
            </w:tcBorders>
            <w:shd w:val="clear" w:color="auto" w:fill="auto"/>
            <w:noWrap/>
            <w:vAlign w:val="bottom"/>
            <w:hideMark/>
          </w:tcPr>
          <w:p w14:paraId="348BB593" w14:textId="77777777" w:rsidR="00B92CED" w:rsidRPr="002B2465" w:rsidRDefault="00B92CED" w:rsidP="00905518">
            <w:pPr>
              <w:spacing w:after="0" w:line="240" w:lineRule="auto"/>
              <w:jc w:val="center"/>
              <w:rPr>
                <w:rFonts w:eastAsia="Times New Roman" w:cs="Arial"/>
                <w:b/>
                <w:color w:val="000000"/>
                <w:lang w:eastAsia="es-MX"/>
              </w:rPr>
            </w:pPr>
            <w:r w:rsidRPr="002B2465">
              <w:rPr>
                <w:rFonts w:eastAsia="Times New Roman" w:cs="Arial"/>
                <w:b/>
                <w:color w:val="000000"/>
                <w:lang w:eastAsia="es-MX"/>
              </w:rPr>
              <w:t>20.19</w:t>
            </w:r>
          </w:p>
        </w:tc>
        <w:tc>
          <w:tcPr>
            <w:tcW w:w="501" w:type="pct"/>
            <w:tcBorders>
              <w:top w:val="single" w:sz="18" w:space="0" w:color="auto"/>
              <w:left w:val="nil"/>
              <w:bottom w:val="nil"/>
              <w:right w:val="nil"/>
            </w:tcBorders>
            <w:shd w:val="clear" w:color="auto" w:fill="auto"/>
            <w:noWrap/>
            <w:vAlign w:val="bottom"/>
            <w:hideMark/>
          </w:tcPr>
          <w:p w14:paraId="6EC185FE" w14:textId="77777777" w:rsidR="00B92CED" w:rsidRPr="002B2465" w:rsidRDefault="00B92CED" w:rsidP="00905518">
            <w:pPr>
              <w:spacing w:after="0" w:line="240" w:lineRule="auto"/>
              <w:jc w:val="center"/>
              <w:rPr>
                <w:rFonts w:eastAsia="Times New Roman" w:cs="Arial"/>
                <w:b/>
                <w:color w:val="000000"/>
                <w:lang w:eastAsia="es-MX"/>
              </w:rPr>
            </w:pPr>
            <w:r w:rsidRPr="002B2465">
              <w:rPr>
                <w:rFonts w:eastAsia="Times New Roman" w:cs="Arial"/>
                <w:b/>
                <w:color w:val="000000"/>
                <w:lang w:eastAsia="es-MX"/>
              </w:rPr>
              <w:t>2.41</w:t>
            </w:r>
          </w:p>
        </w:tc>
        <w:tc>
          <w:tcPr>
            <w:tcW w:w="492" w:type="pct"/>
            <w:tcBorders>
              <w:top w:val="nil"/>
              <w:left w:val="nil"/>
              <w:bottom w:val="nil"/>
              <w:right w:val="nil"/>
            </w:tcBorders>
            <w:shd w:val="clear" w:color="auto" w:fill="auto"/>
            <w:noWrap/>
            <w:vAlign w:val="bottom"/>
            <w:hideMark/>
          </w:tcPr>
          <w:p w14:paraId="113E46F4" w14:textId="77777777" w:rsidR="00B92CED" w:rsidRPr="002B2465" w:rsidRDefault="00B92CED" w:rsidP="00905518">
            <w:pPr>
              <w:spacing w:after="0" w:line="240" w:lineRule="auto"/>
              <w:jc w:val="center"/>
              <w:rPr>
                <w:rFonts w:eastAsia="Times New Roman" w:cs="Arial"/>
                <w:b/>
                <w:color w:val="000000"/>
                <w:lang w:eastAsia="es-MX"/>
              </w:rPr>
            </w:pPr>
            <w:r w:rsidRPr="002B2465">
              <w:rPr>
                <w:rFonts w:eastAsia="Times New Roman" w:cs="Arial"/>
                <w:b/>
                <w:color w:val="000000"/>
                <w:lang w:eastAsia="es-MX"/>
              </w:rPr>
              <w:t>12.81</w:t>
            </w:r>
          </w:p>
        </w:tc>
        <w:tc>
          <w:tcPr>
            <w:tcW w:w="391" w:type="pct"/>
            <w:tcBorders>
              <w:top w:val="single" w:sz="18" w:space="0" w:color="auto"/>
              <w:left w:val="nil"/>
              <w:bottom w:val="nil"/>
              <w:right w:val="nil"/>
            </w:tcBorders>
            <w:shd w:val="clear" w:color="auto" w:fill="auto"/>
            <w:noWrap/>
            <w:vAlign w:val="bottom"/>
            <w:hideMark/>
          </w:tcPr>
          <w:p w14:paraId="1D34C4DA" w14:textId="77777777" w:rsidR="00B92CED" w:rsidRPr="002B2465" w:rsidRDefault="00B92CED" w:rsidP="00905518">
            <w:pPr>
              <w:spacing w:after="0" w:line="240" w:lineRule="auto"/>
              <w:jc w:val="center"/>
              <w:rPr>
                <w:rFonts w:eastAsia="Times New Roman" w:cs="Arial"/>
                <w:b/>
                <w:color w:val="000000"/>
                <w:lang w:eastAsia="es-MX"/>
              </w:rPr>
            </w:pPr>
            <w:r w:rsidRPr="002B2465">
              <w:rPr>
                <w:rFonts w:eastAsia="Times New Roman" w:cs="Arial"/>
                <w:b/>
                <w:color w:val="000000"/>
                <w:lang w:eastAsia="es-MX"/>
              </w:rPr>
              <w:t>1.22</w:t>
            </w:r>
          </w:p>
        </w:tc>
        <w:tc>
          <w:tcPr>
            <w:tcW w:w="363" w:type="pct"/>
            <w:tcBorders>
              <w:top w:val="single" w:sz="18" w:space="0" w:color="auto"/>
              <w:left w:val="nil"/>
              <w:bottom w:val="nil"/>
              <w:right w:val="nil"/>
            </w:tcBorders>
            <w:shd w:val="clear" w:color="auto" w:fill="auto"/>
            <w:noWrap/>
            <w:vAlign w:val="bottom"/>
            <w:hideMark/>
          </w:tcPr>
          <w:p w14:paraId="0C709A3E" w14:textId="77777777" w:rsidR="00B92CED" w:rsidRPr="002B2465" w:rsidRDefault="00B92CED" w:rsidP="00905518">
            <w:pPr>
              <w:spacing w:after="0" w:line="240" w:lineRule="auto"/>
              <w:jc w:val="center"/>
              <w:rPr>
                <w:rFonts w:eastAsia="Times New Roman" w:cs="Arial"/>
                <w:b/>
                <w:color w:val="000000"/>
                <w:lang w:eastAsia="es-MX"/>
              </w:rPr>
            </w:pPr>
            <w:r w:rsidRPr="002B2465">
              <w:rPr>
                <w:rFonts w:eastAsia="Times New Roman" w:cs="Arial"/>
                <w:b/>
                <w:color w:val="000000"/>
                <w:lang w:eastAsia="es-MX"/>
              </w:rPr>
              <w:t>1.0</w:t>
            </w:r>
          </w:p>
        </w:tc>
        <w:tc>
          <w:tcPr>
            <w:tcW w:w="500" w:type="pct"/>
            <w:tcBorders>
              <w:top w:val="single" w:sz="18" w:space="0" w:color="auto"/>
              <w:left w:val="nil"/>
              <w:bottom w:val="nil"/>
              <w:right w:val="nil"/>
            </w:tcBorders>
            <w:shd w:val="clear" w:color="auto" w:fill="auto"/>
            <w:noWrap/>
            <w:vAlign w:val="bottom"/>
            <w:hideMark/>
          </w:tcPr>
          <w:p w14:paraId="56D9F518" w14:textId="77777777" w:rsidR="00B92CED" w:rsidRPr="002B2465" w:rsidRDefault="00B92CED" w:rsidP="00905518">
            <w:pPr>
              <w:spacing w:after="0" w:line="240" w:lineRule="auto"/>
              <w:jc w:val="center"/>
              <w:rPr>
                <w:rFonts w:eastAsia="Times New Roman" w:cs="Arial"/>
                <w:b/>
                <w:color w:val="000000"/>
                <w:lang w:eastAsia="es-MX"/>
              </w:rPr>
            </w:pPr>
            <w:r w:rsidRPr="002B2465">
              <w:rPr>
                <w:rFonts w:eastAsia="Times New Roman" w:cs="Arial"/>
                <w:b/>
                <w:color w:val="000000"/>
                <w:lang w:eastAsia="es-MX"/>
              </w:rPr>
              <w:t>2.8</w:t>
            </w:r>
          </w:p>
        </w:tc>
        <w:tc>
          <w:tcPr>
            <w:tcW w:w="418" w:type="pct"/>
            <w:tcBorders>
              <w:top w:val="single" w:sz="18" w:space="0" w:color="auto"/>
              <w:left w:val="nil"/>
              <w:bottom w:val="nil"/>
              <w:right w:val="nil"/>
            </w:tcBorders>
            <w:shd w:val="clear" w:color="auto" w:fill="auto"/>
            <w:noWrap/>
            <w:vAlign w:val="bottom"/>
            <w:hideMark/>
          </w:tcPr>
          <w:p w14:paraId="029C78E2" w14:textId="77777777" w:rsidR="00B92CED" w:rsidRPr="002B2465" w:rsidRDefault="00B92CED" w:rsidP="00905518">
            <w:pPr>
              <w:spacing w:after="0" w:line="240" w:lineRule="auto"/>
              <w:jc w:val="center"/>
              <w:rPr>
                <w:rFonts w:eastAsia="Times New Roman" w:cs="Arial"/>
                <w:b/>
                <w:color w:val="000000"/>
                <w:lang w:eastAsia="es-MX"/>
              </w:rPr>
            </w:pPr>
            <w:r w:rsidRPr="002B2465">
              <w:rPr>
                <w:rFonts w:eastAsia="Times New Roman" w:cs="Arial"/>
                <w:b/>
                <w:color w:val="000000"/>
                <w:lang w:eastAsia="es-MX"/>
              </w:rPr>
              <w:t>3.56</w:t>
            </w:r>
          </w:p>
        </w:tc>
        <w:tc>
          <w:tcPr>
            <w:tcW w:w="530" w:type="pct"/>
            <w:tcBorders>
              <w:top w:val="single" w:sz="18" w:space="0" w:color="auto"/>
              <w:left w:val="nil"/>
              <w:bottom w:val="nil"/>
              <w:right w:val="nil"/>
            </w:tcBorders>
            <w:shd w:val="clear" w:color="auto" w:fill="auto"/>
            <w:noWrap/>
            <w:vAlign w:val="bottom"/>
            <w:hideMark/>
          </w:tcPr>
          <w:p w14:paraId="47D61D70" w14:textId="77777777" w:rsidR="00B92CED" w:rsidRPr="002B2465" w:rsidRDefault="00B92CED" w:rsidP="00905518">
            <w:pPr>
              <w:spacing w:after="0" w:line="240" w:lineRule="auto"/>
              <w:jc w:val="center"/>
              <w:rPr>
                <w:rFonts w:eastAsia="Times New Roman" w:cs="Arial"/>
                <w:b/>
                <w:color w:val="000000"/>
                <w:lang w:eastAsia="es-MX"/>
              </w:rPr>
            </w:pPr>
            <w:r w:rsidRPr="002B2465">
              <w:rPr>
                <w:rFonts w:eastAsia="Times New Roman" w:cs="Arial"/>
                <w:b/>
                <w:color w:val="000000"/>
                <w:lang w:eastAsia="es-MX"/>
              </w:rPr>
              <w:t>27.2</w:t>
            </w:r>
          </w:p>
        </w:tc>
      </w:tr>
      <w:tr w:rsidR="00B92CED" w:rsidRPr="002B2465" w14:paraId="5B5829D3" w14:textId="77777777" w:rsidTr="00A6423E">
        <w:trPr>
          <w:trHeight w:val="347"/>
        </w:trPr>
        <w:tc>
          <w:tcPr>
            <w:tcW w:w="474" w:type="pct"/>
            <w:tcBorders>
              <w:top w:val="nil"/>
              <w:left w:val="nil"/>
              <w:bottom w:val="nil"/>
              <w:right w:val="nil"/>
            </w:tcBorders>
            <w:shd w:val="clear" w:color="auto" w:fill="auto"/>
            <w:noWrap/>
            <w:vAlign w:val="bottom"/>
            <w:hideMark/>
          </w:tcPr>
          <w:p w14:paraId="7A8A8ACA" w14:textId="77777777" w:rsidR="00B92CED" w:rsidRPr="002B2465" w:rsidRDefault="00B92CED" w:rsidP="00905518">
            <w:pPr>
              <w:spacing w:after="0" w:line="240" w:lineRule="auto"/>
              <w:jc w:val="center"/>
              <w:rPr>
                <w:rFonts w:eastAsia="Times New Roman" w:cs="Arial"/>
                <w:b/>
                <w:color w:val="000000"/>
                <w:lang w:eastAsia="es-MX"/>
              </w:rPr>
            </w:pPr>
            <w:r w:rsidRPr="002B2465">
              <w:rPr>
                <w:rFonts w:eastAsia="Times New Roman" w:cs="Arial"/>
                <w:b/>
                <w:color w:val="000000"/>
                <w:lang w:eastAsia="es-MX"/>
              </w:rPr>
              <w:t>30-60</w:t>
            </w:r>
          </w:p>
        </w:tc>
        <w:tc>
          <w:tcPr>
            <w:tcW w:w="449" w:type="pct"/>
            <w:tcBorders>
              <w:top w:val="nil"/>
              <w:left w:val="nil"/>
              <w:bottom w:val="nil"/>
              <w:right w:val="nil"/>
            </w:tcBorders>
            <w:shd w:val="clear" w:color="auto" w:fill="auto"/>
            <w:noWrap/>
            <w:vAlign w:val="bottom"/>
            <w:hideMark/>
          </w:tcPr>
          <w:p w14:paraId="2FFB6317" w14:textId="77777777" w:rsidR="00B92CED" w:rsidRPr="002B2465" w:rsidRDefault="00B92CED" w:rsidP="00905518">
            <w:pPr>
              <w:spacing w:after="0" w:line="240" w:lineRule="auto"/>
              <w:jc w:val="center"/>
              <w:rPr>
                <w:rFonts w:eastAsia="Times New Roman" w:cs="Arial"/>
                <w:b/>
                <w:color w:val="000000"/>
                <w:lang w:eastAsia="es-MX"/>
              </w:rPr>
            </w:pPr>
            <w:r w:rsidRPr="002B2465">
              <w:rPr>
                <w:rFonts w:eastAsia="Times New Roman" w:cs="Arial"/>
                <w:b/>
                <w:color w:val="000000"/>
                <w:lang w:eastAsia="es-MX"/>
              </w:rPr>
              <w:t>3.08</w:t>
            </w:r>
          </w:p>
        </w:tc>
        <w:tc>
          <w:tcPr>
            <w:tcW w:w="389" w:type="pct"/>
            <w:tcBorders>
              <w:top w:val="nil"/>
              <w:left w:val="nil"/>
              <w:bottom w:val="nil"/>
              <w:right w:val="nil"/>
            </w:tcBorders>
            <w:shd w:val="clear" w:color="auto" w:fill="auto"/>
            <w:noWrap/>
            <w:vAlign w:val="bottom"/>
            <w:hideMark/>
          </w:tcPr>
          <w:p w14:paraId="5A153EFF" w14:textId="77777777" w:rsidR="00B92CED" w:rsidRPr="002B2465" w:rsidRDefault="00B92CED" w:rsidP="00905518">
            <w:pPr>
              <w:spacing w:after="0" w:line="240" w:lineRule="auto"/>
              <w:jc w:val="center"/>
              <w:rPr>
                <w:rFonts w:eastAsia="Times New Roman" w:cs="Arial"/>
                <w:b/>
                <w:color w:val="000000"/>
                <w:lang w:eastAsia="es-MX"/>
              </w:rPr>
            </w:pPr>
            <w:r w:rsidRPr="002B2465">
              <w:rPr>
                <w:rFonts w:eastAsia="Times New Roman" w:cs="Arial"/>
                <w:b/>
                <w:color w:val="000000"/>
                <w:lang w:eastAsia="es-MX"/>
              </w:rPr>
              <w:t>8.34</w:t>
            </w:r>
          </w:p>
        </w:tc>
        <w:tc>
          <w:tcPr>
            <w:tcW w:w="492" w:type="pct"/>
            <w:tcBorders>
              <w:top w:val="nil"/>
              <w:left w:val="nil"/>
              <w:bottom w:val="nil"/>
              <w:right w:val="nil"/>
            </w:tcBorders>
            <w:shd w:val="clear" w:color="auto" w:fill="auto"/>
            <w:noWrap/>
            <w:vAlign w:val="bottom"/>
            <w:hideMark/>
          </w:tcPr>
          <w:p w14:paraId="7C1EAE13" w14:textId="77777777" w:rsidR="00B92CED" w:rsidRPr="002B2465" w:rsidRDefault="00B92CED" w:rsidP="00905518">
            <w:pPr>
              <w:spacing w:after="0" w:line="240" w:lineRule="auto"/>
              <w:jc w:val="center"/>
              <w:rPr>
                <w:rFonts w:eastAsia="Times New Roman" w:cs="Arial"/>
                <w:b/>
                <w:color w:val="000000"/>
                <w:lang w:eastAsia="es-MX"/>
              </w:rPr>
            </w:pPr>
            <w:r w:rsidRPr="002B2465">
              <w:rPr>
                <w:rFonts w:eastAsia="Times New Roman" w:cs="Arial"/>
                <w:b/>
                <w:color w:val="000000"/>
                <w:lang w:eastAsia="es-MX"/>
              </w:rPr>
              <w:t>18.80</w:t>
            </w:r>
          </w:p>
        </w:tc>
        <w:tc>
          <w:tcPr>
            <w:tcW w:w="501" w:type="pct"/>
            <w:tcBorders>
              <w:top w:val="nil"/>
              <w:left w:val="nil"/>
              <w:bottom w:val="nil"/>
              <w:right w:val="nil"/>
            </w:tcBorders>
            <w:shd w:val="clear" w:color="auto" w:fill="auto"/>
            <w:noWrap/>
            <w:vAlign w:val="bottom"/>
            <w:hideMark/>
          </w:tcPr>
          <w:p w14:paraId="40090F41" w14:textId="77777777" w:rsidR="00B92CED" w:rsidRPr="002B2465" w:rsidRDefault="00B92CED" w:rsidP="00905518">
            <w:pPr>
              <w:spacing w:after="0" w:line="240" w:lineRule="auto"/>
              <w:jc w:val="center"/>
              <w:rPr>
                <w:rFonts w:eastAsia="Times New Roman" w:cs="Arial"/>
                <w:b/>
                <w:color w:val="000000"/>
                <w:lang w:eastAsia="es-MX"/>
              </w:rPr>
            </w:pPr>
            <w:r w:rsidRPr="002B2465">
              <w:rPr>
                <w:rFonts w:eastAsia="Times New Roman" w:cs="Arial"/>
                <w:b/>
                <w:color w:val="000000"/>
                <w:lang w:eastAsia="es-MX"/>
              </w:rPr>
              <w:t>2.34</w:t>
            </w:r>
          </w:p>
        </w:tc>
        <w:tc>
          <w:tcPr>
            <w:tcW w:w="492" w:type="pct"/>
            <w:tcBorders>
              <w:top w:val="nil"/>
              <w:left w:val="nil"/>
              <w:bottom w:val="nil"/>
              <w:right w:val="nil"/>
            </w:tcBorders>
            <w:shd w:val="clear" w:color="auto" w:fill="auto"/>
            <w:noWrap/>
            <w:vAlign w:val="bottom"/>
            <w:hideMark/>
          </w:tcPr>
          <w:p w14:paraId="369B104C" w14:textId="77777777" w:rsidR="00B92CED" w:rsidRPr="002B2465" w:rsidRDefault="00B92CED" w:rsidP="00905518">
            <w:pPr>
              <w:spacing w:after="0" w:line="240" w:lineRule="auto"/>
              <w:jc w:val="center"/>
              <w:rPr>
                <w:rFonts w:eastAsia="Times New Roman" w:cs="Arial"/>
                <w:b/>
                <w:color w:val="000000"/>
                <w:lang w:eastAsia="es-MX"/>
              </w:rPr>
            </w:pPr>
            <w:r w:rsidRPr="002B2465">
              <w:rPr>
                <w:rFonts w:eastAsia="Times New Roman" w:cs="Arial"/>
                <w:b/>
                <w:color w:val="000000"/>
                <w:lang w:eastAsia="es-MX"/>
              </w:rPr>
              <w:t>9.86</w:t>
            </w:r>
          </w:p>
        </w:tc>
        <w:tc>
          <w:tcPr>
            <w:tcW w:w="391" w:type="pct"/>
            <w:tcBorders>
              <w:top w:val="nil"/>
              <w:left w:val="nil"/>
              <w:bottom w:val="nil"/>
              <w:right w:val="nil"/>
            </w:tcBorders>
            <w:shd w:val="clear" w:color="auto" w:fill="auto"/>
            <w:noWrap/>
            <w:vAlign w:val="bottom"/>
            <w:hideMark/>
          </w:tcPr>
          <w:p w14:paraId="75CD0BB9" w14:textId="77777777" w:rsidR="00B92CED" w:rsidRPr="002B2465" w:rsidRDefault="00B92CED" w:rsidP="00905518">
            <w:pPr>
              <w:spacing w:after="0" w:line="240" w:lineRule="auto"/>
              <w:jc w:val="center"/>
              <w:rPr>
                <w:rFonts w:eastAsia="Times New Roman" w:cs="Arial"/>
                <w:b/>
                <w:color w:val="000000"/>
                <w:lang w:eastAsia="es-MX"/>
              </w:rPr>
            </w:pPr>
            <w:r w:rsidRPr="002B2465">
              <w:rPr>
                <w:rFonts w:eastAsia="Times New Roman" w:cs="Arial"/>
                <w:b/>
                <w:color w:val="000000"/>
                <w:lang w:eastAsia="es-MX"/>
              </w:rPr>
              <w:t>0.71</w:t>
            </w:r>
          </w:p>
        </w:tc>
        <w:tc>
          <w:tcPr>
            <w:tcW w:w="363" w:type="pct"/>
            <w:tcBorders>
              <w:top w:val="nil"/>
              <w:left w:val="nil"/>
              <w:bottom w:val="nil"/>
              <w:right w:val="nil"/>
            </w:tcBorders>
            <w:shd w:val="clear" w:color="auto" w:fill="auto"/>
            <w:noWrap/>
            <w:vAlign w:val="bottom"/>
            <w:hideMark/>
          </w:tcPr>
          <w:p w14:paraId="5647A96C" w14:textId="77777777" w:rsidR="00B92CED" w:rsidRPr="002B2465" w:rsidRDefault="00B92CED" w:rsidP="00905518">
            <w:pPr>
              <w:spacing w:after="0" w:line="240" w:lineRule="auto"/>
              <w:jc w:val="center"/>
              <w:rPr>
                <w:rFonts w:eastAsia="Times New Roman" w:cs="Arial"/>
                <w:b/>
                <w:color w:val="000000"/>
                <w:lang w:eastAsia="es-MX"/>
              </w:rPr>
            </w:pPr>
            <w:r w:rsidRPr="002B2465">
              <w:rPr>
                <w:rFonts w:eastAsia="Times New Roman" w:cs="Arial"/>
                <w:b/>
                <w:color w:val="000000"/>
                <w:lang w:eastAsia="es-MX"/>
              </w:rPr>
              <w:t>0.2</w:t>
            </w:r>
          </w:p>
        </w:tc>
        <w:tc>
          <w:tcPr>
            <w:tcW w:w="500" w:type="pct"/>
            <w:tcBorders>
              <w:top w:val="nil"/>
              <w:left w:val="nil"/>
              <w:bottom w:val="nil"/>
              <w:right w:val="nil"/>
            </w:tcBorders>
            <w:shd w:val="clear" w:color="auto" w:fill="auto"/>
            <w:noWrap/>
            <w:vAlign w:val="bottom"/>
            <w:hideMark/>
          </w:tcPr>
          <w:p w14:paraId="163B7FC2" w14:textId="77777777" w:rsidR="00B92CED" w:rsidRPr="002B2465" w:rsidRDefault="00B92CED" w:rsidP="00905518">
            <w:pPr>
              <w:spacing w:after="0" w:line="240" w:lineRule="auto"/>
              <w:jc w:val="center"/>
              <w:rPr>
                <w:rFonts w:eastAsia="Times New Roman" w:cs="Arial"/>
                <w:b/>
                <w:color w:val="000000"/>
                <w:lang w:eastAsia="es-MX"/>
              </w:rPr>
            </w:pPr>
            <w:r w:rsidRPr="002B2465">
              <w:rPr>
                <w:rFonts w:eastAsia="Times New Roman" w:cs="Arial"/>
                <w:b/>
                <w:color w:val="000000"/>
                <w:lang w:eastAsia="es-MX"/>
              </w:rPr>
              <w:t>1.6</w:t>
            </w:r>
          </w:p>
        </w:tc>
        <w:tc>
          <w:tcPr>
            <w:tcW w:w="418" w:type="pct"/>
            <w:tcBorders>
              <w:top w:val="nil"/>
              <w:left w:val="nil"/>
              <w:bottom w:val="nil"/>
              <w:right w:val="nil"/>
            </w:tcBorders>
            <w:shd w:val="clear" w:color="auto" w:fill="auto"/>
            <w:noWrap/>
            <w:vAlign w:val="bottom"/>
            <w:hideMark/>
          </w:tcPr>
          <w:p w14:paraId="03A1020F" w14:textId="77777777" w:rsidR="00B92CED" w:rsidRPr="002B2465" w:rsidRDefault="00B92CED" w:rsidP="00905518">
            <w:pPr>
              <w:spacing w:after="0" w:line="240" w:lineRule="auto"/>
              <w:jc w:val="center"/>
              <w:rPr>
                <w:rFonts w:eastAsia="Times New Roman" w:cs="Arial"/>
                <w:b/>
                <w:color w:val="000000"/>
                <w:lang w:eastAsia="es-MX"/>
              </w:rPr>
            </w:pPr>
            <w:r w:rsidRPr="002B2465">
              <w:rPr>
                <w:rFonts w:eastAsia="Times New Roman" w:cs="Arial"/>
                <w:b/>
                <w:color w:val="000000"/>
                <w:lang w:eastAsia="es-MX"/>
              </w:rPr>
              <w:t>6.66</w:t>
            </w:r>
          </w:p>
        </w:tc>
        <w:tc>
          <w:tcPr>
            <w:tcW w:w="530" w:type="pct"/>
            <w:tcBorders>
              <w:top w:val="nil"/>
              <w:left w:val="nil"/>
              <w:bottom w:val="nil"/>
              <w:right w:val="nil"/>
            </w:tcBorders>
            <w:shd w:val="clear" w:color="auto" w:fill="auto"/>
            <w:noWrap/>
            <w:vAlign w:val="bottom"/>
            <w:hideMark/>
          </w:tcPr>
          <w:p w14:paraId="52D89EFD" w14:textId="77777777" w:rsidR="00B92CED" w:rsidRPr="002B2465" w:rsidRDefault="00B92CED" w:rsidP="00905518">
            <w:pPr>
              <w:spacing w:after="0" w:line="240" w:lineRule="auto"/>
              <w:jc w:val="center"/>
              <w:rPr>
                <w:rFonts w:eastAsia="Times New Roman" w:cs="Arial"/>
                <w:b/>
                <w:color w:val="000000"/>
                <w:lang w:eastAsia="es-MX"/>
              </w:rPr>
            </w:pPr>
            <w:r w:rsidRPr="002B2465">
              <w:rPr>
                <w:rFonts w:eastAsia="Times New Roman" w:cs="Arial"/>
                <w:b/>
                <w:color w:val="000000"/>
                <w:lang w:eastAsia="es-MX"/>
              </w:rPr>
              <w:t>23.25</w:t>
            </w:r>
          </w:p>
        </w:tc>
      </w:tr>
      <w:tr w:rsidR="00B92CED" w:rsidRPr="002B2465" w14:paraId="115D4E49" w14:textId="77777777" w:rsidTr="00A6423E">
        <w:trPr>
          <w:trHeight w:val="347"/>
        </w:trPr>
        <w:tc>
          <w:tcPr>
            <w:tcW w:w="474" w:type="pct"/>
            <w:tcBorders>
              <w:top w:val="nil"/>
              <w:left w:val="nil"/>
              <w:bottom w:val="single" w:sz="18" w:space="0" w:color="auto"/>
              <w:right w:val="nil"/>
            </w:tcBorders>
            <w:shd w:val="clear" w:color="auto" w:fill="auto"/>
            <w:noWrap/>
            <w:vAlign w:val="bottom"/>
            <w:hideMark/>
          </w:tcPr>
          <w:p w14:paraId="60495C4A" w14:textId="77777777" w:rsidR="00B92CED" w:rsidRPr="002B2465" w:rsidRDefault="00B92CED" w:rsidP="00905518">
            <w:pPr>
              <w:spacing w:after="0" w:line="240" w:lineRule="auto"/>
              <w:jc w:val="center"/>
              <w:rPr>
                <w:rFonts w:eastAsia="Times New Roman" w:cs="Arial"/>
                <w:color w:val="000000"/>
                <w:lang w:eastAsia="es-MX"/>
              </w:rPr>
            </w:pPr>
            <w:r w:rsidRPr="002B2465">
              <w:rPr>
                <w:rFonts w:eastAsia="Times New Roman" w:cs="Arial"/>
                <w:color w:val="000000"/>
                <w:lang w:eastAsia="es-MX"/>
              </w:rPr>
              <w:t> </w:t>
            </w:r>
          </w:p>
        </w:tc>
        <w:tc>
          <w:tcPr>
            <w:tcW w:w="449" w:type="pct"/>
            <w:tcBorders>
              <w:top w:val="nil"/>
              <w:left w:val="nil"/>
              <w:bottom w:val="single" w:sz="18" w:space="0" w:color="auto"/>
              <w:right w:val="nil"/>
            </w:tcBorders>
            <w:shd w:val="clear" w:color="auto" w:fill="auto"/>
            <w:noWrap/>
            <w:vAlign w:val="bottom"/>
            <w:hideMark/>
          </w:tcPr>
          <w:p w14:paraId="79667E83" w14:textId="77777777" w:rsidR="00B92CED" w:rsidRPr="002B2465" w:rsidRDefault="00B92CED" w:rsidP="00905518">
            <w:pPr>
              <w:spacing w:after="0" w:line="240" w:lineRule="auto"/>
              <w:jc w:val="center"/>
              <w:rPr>
                <w:rFonts w:eastAsia="Times New Roman" w:cs="Arial"/>
                <w:color w:val="000000"/>
                <w:lang w:eastAsia="es-MX"/>
              </w:rPr>
            </w:pPr>
            <w:r w:rsidRPr="002B2465">
              <w:rPr>
                <w:rFonts w:eastAsia="Times New Roman" w:cs="Arial"/>
                <w:color w:val="000000"/>
                <w:lang w:eastAsia="es-MX"/>
              </w:rPr>
              <w:t> </w:t>
            </w:r>
          </w:p>
        </w:tc>
        <w:tc>
          <w:tcPr>
            <w:tcW w:w="389" w:type="pct"/>
            <w:tcBorders>
              <w:top w:val="nil"/>
              <w:left w:val="nil"/>
              <w:bottom w:val="single" w:sz="18" w:space="0" w:color="auto"/>
              <w:right w:val="nil"/>
            </w:tcBorders>
            <w:shd w:val="clear" w:color="auto" w:fill="auto"/>
            <w:noWrap/>
            <w:vAlign w:val="bottom"/>
            <w:hideMark/>
          </w:tcPr>
          <w:p w14:paraId="6C105C8D" w14:textId="77777777" w:rsidR="00B92CED" w:rsidRPr="002B2465" w:rsidRDefault="00B92CED" w:rsidP="00905518">
            <w:pPr>
              <w:spacing w:after="0" w:line="240" w:lineRule="auto"/>
              <w:jc w:val="center"/>
              <w:rPr>
                <w:rFonts w:eastAsia="Times New Roman" w:cs="Arial"/>
                <w:color w:val="000000"/>
                <w:lang w:eastAsia="es-MX"/>
              </w:rPr>
            </w:pPr>
            <w:r w:rsidRPr="002B2465">
              <w:rPr>
                <w:rFonts w:eastAsia="Times New Roman" w:cs="Arial"/>
                <w:color w:val="000000"/>
                <w:lang w:eastAsia="es-MX"/>
              </w:rPr>
              <w:t> </w:t>
            </w:r>
          </w:p>
        </w:tc>
        <w:tc>
          <w:tcPr>
            <w:tcW w:w="492" w:type="pct"/>
            <w:tcBorders>
              <w:top w:val="nil"/>
              <w:left w:val="nil"/>
              <w:bottom w:val="single" w:sz="18" w:space="0" w:color="auto"/>
              <w:right w:val="nil"/>
            </w:tcBorders>
            <w:shd w:val="clear" w:color="auto" w:fill="auto"/>
            <w:noWrap/>
            <w:vAlign w:val="bottom"/>
            <w:hideMark/>
          </w:tcPr>
          <w:p w14:paraId="4ABB7BE4" w14:textId="77777777" w:rsidR="00B92CED" w:rsidRPr="002B2465" w:rsidRDefault="00B92CED" w:rsidP="00905518">
            <w:pPr>
              <w:spacing w:after="0" w:line="240" w:lineRule="auto"/>
              <w:jc w:val="center"/>
              <w:rPr>
                <w:rFonts w:eastAsia="Times New Roman" w:cs="Arial"/>
                <w:color w:val="000000"/>
                <w:lang w:eastAsia="es-MX"/>
              </w:rPr>
            </w:pPr>
            <w:r w:rsidRPr="002B2465">
              <w:rPr>
                <w:rFonts w:eastAsia="Times New Roman" w:cs="Arial"/>
                <w:color w:val="000000"/>
                <w:lang w:eastAsia="es-MX"/>
              </w:rPr>
              <w:t> </w:t>
            </w:r>
          </w:p>
        </w:tc>
        <w:tc>
          <w:tcPr>
            <w:tcW w:w="501" w:type="pct"/>
            <w:tcBorders>
              <w:top w:val="nil"/>
              <w:left w:val="nil"/>
              <w:bottom w:val="single" w:sz="18" w:space="0" w:color="auto"/>
              <w:right w:val="nil"/>
            </w:tcBorders>
            <w:shd w:val="clear" w:color="auto" w:fill="auto"/>
            <w:noWrap/>
            <w:vAlign w:val="bottom"/>
            <w:hideMark/>
          </w:tcPr>
          <w:p w14:paraId="158CBE9C" w14:textId="77777777" w:rsidR="00B92CED" w:rsidRPr="002B2465" w:rsidRDefault="00B92CED" w:rsidP="00905518">
            <w:pPr>
              <w:spacing w:after="0" w:line="240" w:lineRule="auto"/>
              <w:jc w:val="center"/>
              <w:rPr>
                <w:rFonts w:eastAsia="Times New Roman" w:cs="Arial"/>
                <w:color w:val="000000"/>
                <w:lang w:eastAsia="es-MX"/>
              </w:rPr>
            </w:pPr>
            <w:r w:rsidRPr="002B2465">
              <w:rPr>
                <w:rFonts w:eastAsia="Times New Roman" w:cs="Arial"/>
                <w:color w:val="000000"/>
                <w:lang w:eastAsia="es-MX"/>
              </w:rPr>
              <w:t> </w:t>
            </w:r>
          </w:p>
        </w:tc>
        <w:tc>
          <w:tcPr>
            <w:tcW w:w="492" w:type="pct"/>
            <w:tcBorders>
              <w:top w:val="nil"/>
              <w:left w:val="nil"/>
              <w:bottom w:val="single" w:sz="18" w:space="0" w:color="auto"/>
              <w:right w:val="nil"/>
            </w:tcBorders>
            <w:shd w:val="clear" w:color="auto" w:fill="auto"/>
            <w:noWrap/>
            <w:vAlign w:val="bottom"/>
            <w:hideMark/>
          </w:tcPr>
          <w:p w14:paraId="537925E9" w14:textId="77777777" w:rsidR="00B92CED" w:rsidRPr="002B2465" w:rsidRDefault="00B92CED" w:rsidP="00905518">
            <w:pPr>
              <w:spacing w:after="0" w:line="240" w:lineRule="auto"/>
              <w:jc w:val="center"/>
              <w:rPr>
                <w:rFonts w:eastAsia="Times New Roman" w:cs="Arial"/>
                <w:color w:val="000000"/>
                <w:lang w:eastAsia="es-MX"/>
              </w:rPr>
            </w:pPr>
            <w:r w:rsidRPr="002B2465">
              <w:rPr>
                <w:rFonts w:eastAsia="Times New Roman" w:cs="Arial"/>
                <w:color w:val="000000"/>
                <w:lang w:eastAsia="es-MX"/>
              </w:rPr>
              <w:t> </w:t>
            </w:r>
          </w:p>
        </w:tc>
        <w:tc>
          <w:tcPr>
            <w:tcW w:w="391" w:type="pct"/>
            <w:tcBorders>
              <w:top w:val="nil"/>
              <w:left w:val="nil"/>
              <w:bottom w:val="single" w:sz="18" w:space="0" w:color="auto"/>
              <w:right w:val="nil"/>
            </w:tcBorders>
            <w:shd w:val="clear" w:color="auto" w:fill="auto"/>
            <w:noWrap/>
            <w:vAlign w:val="bottom"/>
            <w:hideMark/>
          </w:tcPr>
          <w:p w14:paraId="69B0412C" w14:textId="77777777" w:rsidR="00B92CED" w:rsidRPr="002B2465" w:rsidRDefault="00B92CED" w:rsidP="00905518">
            <w:pPr>
              <w:spacing w:after="0" w:line="240" w:lineRule="auto"/>
              <w:jc w:val="center"/>
              <w:rPr>
                <w:rFonts w:eastAsia="Times New Roman" w:cs="Arial"/>
                <w:color w:val="000000"/>
                <w:lang w:eastAsia="es-MX"/>
              </w:rPr>
            </w:pPr>
            <w:r w:rsidRPr="002B2465">
              <w:rPr>
                <w:rFonts w:eastAsia="Times New Roman" w:cs="Arial"/>
                <w:color w:val="000000"/>
                <w:lang w:eastAsia="es-MX"/>
              </w:rPr>
              <w:t> </w:t>
            </w:r>
          </w:p>
        </w:tc>
        <w:tc>
          <w:tcPr>
            <w:tcW w:w="363" w:type="pct"/>
            <w:tcBorders>
              <w:top w:val="nil"/>
              <w:left w:val="nil"/>
              <w:bottom w:val="single" w:sz="18" w:space="0" w:color="auto"/>
              <w:right w:val="nil"/>
            </w:tcBorders>
            <w:shd w:val="clear" w:color="auto" w:fill="auto"/>
            <w:noWrap/>
            <w:vAlign w:val="bottom"/>
            <w:hideMark/>
          </w:tcPr>
          <w:p w14:paraId="29C1138C" w14:textId="77777777" w:rsidR="00B92CED" w:rsidRPr="002B2465" w:rsidRDefault="00B92CED" w:rsidP="00905518">
            <w:pPr>
              <w:spacing w:after="0" w:line="240" w:lineRule="auto"/>
              <w:jc w:val="center"/>
              <w:rPr>
                <w:rFonts w:eastAsia="Times New Roman" w:cs="Arial"/>
                <w:color w:val="000000"/>
                <w:lang w:eastAsia="es-MX"/>
              </w:rPr>
            </w:pPr>
            <w:r w:rsidRPr="002B2465">
              <w:rPr>
                <w:rFonts w:eastAsia="Times New Roman" w:cs="Arial"/>
                <w:color w:val="000000"/>
                <w:lang w:eastAsia="es-MX"/>
              </w:rPr>
              <w:t> </w:t>
            </w:r>
          </w:p>
        </w:tc>
        <w:tc>
          <w:tcPr>
            <w:tcW w:w="500" w:type="pct"/>
            <w:tcBorders>
              <w:top w:val="nil"/>
              <w:left w:val="nil"/>
              <w:bottom w:val="single" w:sz="18" w:space="0" w:color="auto"/>
              <w:right w:val="nil"/>
            </w:tcBorders>
            <w:shd w:val="clear" w:color="auto" w:fill="auto"/>
            <w:noWrap/>
            <w:vAlign w:val="bottom"/>
            <w:hideMark/>
          </w:tcPr>
          <w:p w14:paraId="6F179E2D" w14:textId="77777777" w:rsidR="00B92CED" w:rsidRPr="002B2465" w:rsidRDefault="00B92CED" w:rsidP="00905518">
            <w:pPr>
              <w:spacing w:after="0" w:line="240" w:lineRule="auto"/>
              <w:jc w:val="center"/>
              <w:rPr>
                <w:rFonts w:eastAsia="Times New Roman" w:cs="Arial"/>
                <w:color w:val="000000"/>
                <w:lang w:eastAsia="es-MX"/>
              </w:rPr>
            </w:pPr>
            <w:r w:rsidRPr="002B2465">
              <w:rPr>
                <w:rFonts w:eastAsia="Times New Roman" w:cs="Arial"/>
                <w:color w:val="000000"/>
                <w:lang w:eastAsia="es-MX"/>
              </w:rPr>
              <w:t> </w:t>
            </w:r>
          </w:p>
        </w:tc>
        <w:tc>
          <w:tcPr>
            <w:tcW w:w="418" w:type="pct"/>
            <w:tcBorders>
              <w:top w:val="nil"/>
              <w:left w:val="nil"/>
              <w:bottom w:val="single" w:sz="18" w:space="0" w:color="auto"/>
              <w:right w:val="nil"/>
            </w:tcBorders>
            <w:shd w:val="clear" w:color="auto" w:fill="auto"/>
            <w:noWrap/>
            <w:vAlign w:val="bottom"/>
            <w:hideMark/>
          </w:tcPr>
          <w:p w14:paraId="781C06A7" w14:textId="77777777" w:rsidR="00B92CED" w:rsidRPr="002B2465" w:rsidRDefault="00B92CED" w:rsidP="00905518">
            <w:pPr>
              <w:spacing w:after="0" w:line="240" w:lineRule="auto"/>
              <w:jc w:val="center"/>
              <w:rPr>
                <w:rFonts w:eastAsia="Times New Roman" w:cs="Arial"/>
                <w:color w:val="000000"/>
                <w:lang w:eastAsia="es-MX"/>
              </w:rPr>
            </w:pPr>
            <w:r w:rsidRPr="002B2465">
              <w:rPr>
                <w:rFonts w:eastAsia="Times New Roman" w:cs="Arial"/>
                <w:color w:val="000000"/>
                <w:lang w:eastAsia="es-MX"/>
              </w:rPr>
              <w:t> </w:t>
            </w:r>
          </w:p>
        </w:tc>
        <w:tc>
          <w:tcPr>
            <w:tcW w:w="530" w:type="pct"/>
            <w:tcBorders>
              <w:top w:val="nil"/>
              <w:left w:val="nil"/>
              <w:bottom w:val="single" w:sz="18" w:space="0" w:color="auto"/>
              <w:right w:val="nil"/>
            </w:tcBorders>
            <w:shd w:val="clear" w:color="auto" w:fill="auto"/>
            <w:noWrap/>
            <w:vAlign w:val="bottom"/>
            <w:hideMark/>
          </w:tcPr>
          <w:p w14:paraId="66381A7E" w14:textId="77777777" w:rsidR="00B92CED" w:rsidRPr="002B2465" w:rsidRDefault="00B92CED" w:rsidP="00B92CED">
            <w:pPr>
              <w:spacing w:line="240" w:lineRule="auto"/>
              <w:jc w:val="center"/>
              <w:rPr>
                <w:rFonts w:eastAsia="Times New Roman" w:cs="Arial"/>
                <w:color w:val="000000"/>
                <w:lang w:eastAsia="es-MX"/>
              </w:rPr>
            </w:pPr>
            <w:r w:rsidRPr="002B2465">
              <w:rPr>
                <w:rFonts w:eastAsia="Times New Roman" w:cs="Arial"/>
                <w:color w:val="000000"/>
                <w:lang w:eastAsia="es-MX"/>
              </w:rPr>
              <w:t> </w:t>
            </w:r>
          </w:p>
        </w:tc>
      </w:tr>
    </w:tbl>
    <w:p w14:paraId="2A196D17" w14:textId="35454D27" w:rsidR="003A6EA0" w:rsidRPr="00A6423E" w:rsidRDefault="00A6423E" w:rsidP="00A6423E">
      <w:pPr>
        <w:spacing w:before="240" w:line="360" w:lineRule="auto"/>
        <w:jc w:val="both"/>
        <w:rPr>
          <w:rFonts w:ascii="Arial" w:hAnsi="Arial" w:cs="Arial"/>
          <w:sz w:val="24"/>
        </w:rPr>
      </w:pPr>
      <w:r w:rsidRPr="00A6423E">
        <w:rPr>
          <w:rFonts w:ascii="Arial" w:hAnsi="Arial" w:cs="Arial"/>
          <w:sz w:val="24"/>
        </w:rPr>
        <w:t xml:space="preserve">De </w:t>
      </w:r>
      <w:r>
        <w:rPr>
          <w:rFonts w:ascii="Arial" w:hAnsi="Arial" w:cs="Arial"/>
          <w:sz w:val="24"/>
        </w:rPr>
        <w:t>acuerdo al rango pH se tiene un suelo moderadamente alc</w:t>
      </w:r>
      <w:r w:rsidR="00D67236">
        <w:rPr>
          <w:rFonts w:ascii="Arial" w:hAnsi="Arial" w:cs="Arial"/>
          <w:sz w:val="24"/>
        </w:rPr>
        <w:t>alino</w:t>
      </w:r>
      <w:r w:rsidR="002B2465">
        <w:rPr>
          <w:rFonts w:ascii="Arial" w:hAnsi="Arial" w:cs="Arial"/>
          <w:sz w:val="24"/>
        </w:rPr>
        <w:t xml:space="preserve">, CE nos indica que es ligeramente salino en ambas profundidades.  </w:t>
      </w:r>
    </w:p>
    <w:p w14:paraId="15BE4ED1" w14:textId="3434006D" w:rsidR="003A6EA0" w:rsidRDefault="003A6EA0" w:rsidP="003A6EA0">
      <w:pPr>
        <w:pStyle w:val="Ttulo2"/>
        <w:numPr>
          <w:ilvl w:val="1"/>
          <w:numId w:val="1"/>
        </w:numPr>
        <w:spacing w:after="240"/>
      </w:pPr>
      <w:bookmarkStart w:id="53" w:name="_Toc437818081"/>
      <w:r w:rsidRPr="00354A5B">
        <w:t>Siembra y trasplante</w:t>
      </w:r>
      <w:bookmarkEnd w:id="53"/>
    </w:p>
    <w:p w14:paraId="42E2ACCA" w14:textId="3A4F6114" w:rsidR="003A6EA0" w:rsidRPr="003A6EA0" w:rsidRDefault="003A6EA0" w:rsidP="003A6EA0">
      <w:pPr>
        <w:spacing w:before="240" w:line="360" w:lineRule="auto"/>
        <w:jc w:val="both"/>
        <w:rPr>
          <w:rFonts w:ascii="Arial" w:hAnsi="Arial" w:cs="Arial"/>
          <w:sz w:val="24"/>
        </w:rPr>
      </w:pPr>
      <w:r>
        <w:rPr>
          <w:rFonts w:ascii="Arial" w:hAnsi="Arial" w:cs="Arial"/>
          <w:sz w:val="24"/>
        </w:rPr>
        <w:tab/>
      </w:r>
      <w:r w:rsidRPr="003A6EA0">
        <w:rPr>
          <w:rFonts w:ascii="Arial" w:hAnsi="Arial" w:cs="Arial"/>
          <w:sz w:val="24"/>
        </w:rPr>
        <w:t xml:space="preserve">La siembra se hizo en charolas de poliestireno con 200 cavidades para 200 plantas c/u, con una mezcla de turba (peatmoss), perlita y vermiculita en proporción de 70:15:15 en base a volumen, (figura 4). Las charolas se desinfectaron previamente con una solución clorada al 10% de concentración por un tiempo de 30 minutos y después se enjuagaron con agua limpia posteriormente se </w:t>
      </w:r>
      <w:r w:rsidR="0035057B" w:rsidRPr="003A6EA0">
        <w:rPr>
          <w:rFonts w:ascii="Arial" w:hAnsi="Arial" w:cs="Arial"/>
          <w:sz w:val="24"/>
        </w:rPr>
        <w:t>sembr</w:t>
      </w:r>
      <w:r w:rsidR="0035057B">
        <w:rPr>
          <w:rFonts w:ascii="Arial" w:hAnsi="Arial" w:cs="Arial"/>
          <w:sz w:val="24"/>
        </w:rPr>
        <w:t>ó</w:t>
      </w:r>
      <w:r w:rsidRPr="003A6EA0">
        <w:rPr>
          <w:rFonts w:ascii="Arial" w:hAnsi="Arial" w:cs="Arial"/>
          <w:sz w:val="24"/>
        </w:rPr>
        <w:t xml:space="preserve"> </w:t>
      </w:r>
      <w:r w:rsidR="0035057B">
        <w:rPr>
          <w:rFonts w:ascii="Arial" w:hAnsi="Arial" w:cs="Arial"/>
          <w:sz w:val="24"/>
        </w:rPr>
        <w:t>la semilla</w:t>
      </w:r>
      <w:r w:rsidRPr="003A6EA0">
        <w:rPr>
          <w:rFonts w:ascii="Arial" w:hAnsi="Arial" w:cs="Arial"/>
          <w:sz w:val="24"/>
        </w:rPr>
        <w:t xml:space="preserve"> de chile serrano montero. Las plántulas se regaron con agua de la red de agua potable hasta la aparición de hojas verdaderas, después con una solución nutritiva conteniendo 70-90-70 mg L</w:t>
      </w:r>
      <w:r w:rsidRPr="003A6EA0">
        <w:rPr>
          <w:rFonts w:ascii="Arial" w:hAnsi="Arial" w:cs="Arial"/>
          <w:sz w:val="24"/>
          <w:vertAlign w:val="superscript"/>
        </w:rPr>
        <w:t xml:space="preserve">-1 </w:t>
      </w:r>
      <w:r w:rsidRPr="003A6EA0">
        <w:rPr>
          <w:rFonts w:ascii="Arial" w:hAnsi="Arial" w:cs="Arial"/>
          <w:sz w:val="24"/>
        </w:rPr>
        <w:t>de N, P y K, respectivamente, para de esta manera, obtener el almacigo de chile serrano variedad montero.</w:t>
      </w:r>
    </w:p>
    <w:p w14:paraId="46383920" w14:textId="77777777" w:rsidR="001E0908" w:rsidRDefault="001E0908" w:rsidP="001E0908">
      <w:pPr>
        <w:keepNext/>
        <w:jc w:val="center"/>
      </w:pPr>
      <w:r w:rsidRPr="00354A5B">
        <w:rPr>
          <w:rFonts w:ascii="Arial" w:hAnsi="Arial" w:cs="Arial"/>
          <w:noProof/>
          <w:color w:val="000000"/>
          <w:sz w:val="24"/>
          <w:szCs w:val="24"/>
          <w:lang w:val="es-MX" w:eastAsia="es-MX"/>
        </w:rPr>
        <w:lastRenderedPageBreak/>
        <w:drawing>
          <wp:inline distT="0" distB="0" distL="0" distR="0" wp14:anchorId="00B6E873" wp14:editId="040027D2">
            <wp:extent cx="2783205" cy="2089785"/>
            <wp:effectExtent l="19050" t="19050" r="17145" b="24765"/>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srcRect/>
                    <a:stretch>
                      <a:fillRect/>
                    </a:stretch>
                  </pic:blipFill>
                  <pic:spPr bwMode="auto">
                    <a:xfrm>
                      <a:off x="0" y="0"/>
                      <a:ext cx="2783205" cy="2089785"/>
                    </a:xfrm>
                    <a:prstGeom prst="rect">
                      <a:avLst/>
                    </a:prstGeom>
                    <a:noFill/>
                    <a:ln w="15875" cmpd="sng">
                      <a:solidFill>
                        <a:srgbClr val="984807"/>
                      </a:solidFill>
                      <a:miter lim="800000"/>
                      <a:headEnd/>
                      <a:tailEnd/>
                    </a:ln>
                    <a:effectLst/>
                  </pic:spPr>
                </pic:pic>
              </a:graphicData>
            </a:graphic>
          </wp:inline>
        </w:drawing>
      </w:r>
    </w:p>
    <w:p w14:paraId="4A011F2D" w14:textId="4157B3E9" w:rsidR="003A6EA0" w:rsidRDefault="001E0908" w:rsidP="001E0908">
      <w:pPr>
        <w:pStyle w:val="Descripcin"/>
        <w:jc w:val="center"/>
        <w:rPr>
          <w:b/>
          <w:i w:val="0"/>
          <w:sz w:val="24"/>
        </w:rPr>
      </w:pPr>
      <w:bookmarkStart w:id="54" w:name="_Toc437490685"/>
      <w:r w:rsidRPr="001E0908">
        <w:rPr>
          <w:b/>
          <w:i w:val="0"/>
          <w:sz w:val="24"/>
        </w:rPr>
        <w:t xml:space="preserve">Figura </w:t>
      </w:r>
      <w:r w:rsidRPr="001E0908">
        <w:rPr>
          <w:b/>
          <w:i w:val="0"/>
          <w:sz w:val="24"/>
        </w:rPr>
        <w:fldChar w:fldCharType="begin"/>
      </w:r>
      <w:r w:rsidRPr="001E0908">
        <w:rPr>
          <w:b/>
          <w:i w:val="0"/>
          <w:sz w:val="24"/>
        </w:rPr>
        <w:instrText xml:space="preserve"> SEQ Figura \* ARABIC </w:instrText>
      </w:r>
      <w:r w:rsidRPr="001E0908">
        <w:rPr>
          <w:b/>
          <w:i w:val="0"/>
          <w:sz w:val="24"/>
        </w:rPr>
        <w:fldChar w:fldCharType="separate"/>
      </w:r>
      <w:r w:rsidR="00053AE3">
        <w:rPr>
          <w:b/>
          <w:i w:val="0"/>
          <w:noProof/>
          <w:sz w:val="24"/>
        </w:rPr>
        <w:t>4</w:t>
      </w:r>
      <w:r w:rsidRPr="001E0908">
        <w:rPr>
          <w:b/>
          <w:i w:val="0"/>
          <w:sz w:val="24"/>
        </w:rPr>
        <w:fldChar w:fldCharType="end"/>
      </w:r>
      <w:r w:rsidRPr="001E0908">
        <w:rPr>
          <w:b/>
          <w:i w:val="0"/>
          <w:sz w:val="24"/>
        </w:rPr>
        <w:t>. Siembra en charolas de poliestireno de 200 cavidades.</w:t>
      </w:r>
      <w:bookmarkEnd w:id="54"/>
    </w:p>
    <w:p w14:paraId="50EB8A93" w14:textId="20040AE7" w:rsidR="001E0908" w:rsidRDefault="001E0908" w:rsidP="001E0908">
      <w:pPr>
        <w:spacing w:before="240" w:line="360" w:lineRule="auto"/>
        <w:ind w:firstLine="708"/>
        <w:jc w:val="both"/>
        <w:rPr>
          <w:rFonts w:ascii="Arial" w:hAnsi="Arial" w:cs="Arial"/>
          <w:sz w:val="24"/>
          <w:szCs w:val="24"/>
        </w:rPr>
      </w:pPr>
      <w:r w:rsidRPr="001F70F0">
        <w:rPr>
          <w:rFonts w:ascii="Arial" w:hAnsi="Arial" w:cs="Arial"/>
          <w:sz w:val="24"/>
          <w:szCs w:val="24"/>
        </w:rPr>
        <w:t>El trasplante se realizó de la siguiente manera: El sistema de riego alimentado por un tinaco plástico de 2500 lts</w:t>
      </w:r>
      <w:r>
        <w:rPr>
          <w:rFonts w:ascii="Arial" w:hAnsi="Arial" w:cs="Arial"/>
          <w:sz w:val="24"/>
          <w:szCs w:val="24"/>
        </w:rPr>
        <w:t xml:space="preserve"> (2180 lts volumen útil) a </w:t>
      </w:r>
      <w:r w:rsidRPr="001F70F0">
        <w:rPr>
          <w:rFonts w:ascii="Arial" w:hAnsi="Arial" w:cs="Arial"/>
          <w:sz w:val="24"/>
          <w:szCs w:val="24"/>
        </w:rPr>
        <w:t>1.0 m de altura de la descarga al nivel del terreno se vaciaron tres tinacos para</w:t>
      </w:r>
      <w:r w:rsidR="000370A9">
        <w:rPr>
          <w:rFonts w:ascii="Arial" w:hAnsi="Arial" w:cs="Arial"/>
          <w:sz w:val="24"/>
          <w:szCs w:val="24"/>
        </w:rPr>
        <w:t xml:space="preserve"> humedecer</w:t>
      </w:r>
      <w:r w:rsidRPr="001F70F0">
        <w:rPr>
          <w:rFonts w:ascii="Arial" w:hAnsi="Arial" w:cs="Arial"/>
          <w:sz w:val="24"/>
          <w:szCs w:val="24"/>
        </w:rPr>
        <w:t xml:space="preserve"> los surcos para el trasplante, el cual fue de; separación entre plantas 30 cm y de 40 cm entre hileras de plantas (dos hileras por línea regante) por lo que la densidad de plantación fue de </w:t>
      </w:r>
      <w:r w:rsidRPr="00B9144A">
        <w:rPr>
          <w:rFonts w:ascii="Arial" w:hAnsi="Arial" w:cs="Arial"/>
          <w:sz w:val="24"/>
          <w:szCs w:val="24"/>
        </w:rPr>
        <w:t>36,153</w:t>
      </w:r>
      <w:r w:rsidRPr="001F70F0">
        <w:rPr>
          <w:rFonts w:ascii="Arial" w:hAnsi="Arial" w:cs="Arial"/>
          <w:sz w:val="24"/>
          <w:szCs w:val="24"/>
        </w:rPr>
        <w:t xml:space="preserve"> plantas por hectárea.</w:t>
      </w:r>
    </w:p>
    <w:p w14:paraId="42EF930C" w14:textId="77777777" w:rsidR="001E0908" w:rsidRDefault="001E0908" w:rsidP="001E0908">
      <w:pPr>
        <w:keepNext/>
        <w:spacing w:before="240" w:after="0" w:line="360" w:lineRule="auto"/>
        <w:ind w:firstLine="708"/>
        <w:jc w:val="both"/>
      </w:pPr>
      <w:r w:rsidRPr="00B26539">
        <w:rPr>
          <w:noProof/>
          <w:lang w:val="es-MX" w:eastAsia="es-MX"/>
        </w:rPr>
        <w:drawing>
          <wp:inline distT="0" distB="0" distL="0" distR="0" wp14:anchorId="7F3D143A" wp14:editId="653DED67">
            <wp:extent cx="1762125" cy="2034579"/>
            <wp:effectExtent l="0" t="0" r="0" b="3810"/>
            <wp:docPr id="67" name="65 Imagen" descr="100_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725.jpg"/>
                    <pic:cNvPicPr/>
                  </pic:nvPicPr>
                  <pic:blipFill>
                    <a:blip r:embed="rId18" cstate="print"/>
                    <a:srcRect l="39213" r="12392"/>
                    <a:stretch>
                      <a:fillRect/>
                    </a:stretch>
                  </pic:blipFill>
                  <pic:spPr>
                    <a:xfrm>
                      <a:off x="0" y="0"/>
                      <a:ext cx="1796276" cy="2074010"/>
                    </a:xfrm>
                    <a:prstGeom prst="rect">
                      <a:avLst/>
                    </a:prstGeom>
                  </pic:spPr>
                </pic:pic>
              </a:graphicData>
            </a:graphic>
          </wp:inline>
        </w:drawing>
      </w:r>
      <w:r w:rsidRPr="0029796A">
        <w:rPr>
          <w:rFonts w:cs="Arial"/>
          <w:noProof/>
          <w:color w:val="000000"/>
          <w:szCs w:val="24"/>
          <w:lang w:val="es-MX" w:eastAsia="es-MX"/>
        </w:rPr>
        <w:drawing>
          <wp:inline distT="0" distB="0" distL="0" distR="0" wp14:anchorId="13C97DD5" wp14:editId="33ED200F">
            <wp:extent cx="2722880" cy="2049780"/>
            <wp:effectExtent l="19050" t="0" r="1270" b="0"/>
            <wp:docPr id="22" name="Imagen 13" descr="100_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100_1117"/>
                    <pic:cNvPicPr>
                      <a:picLocks noChangeAspect="1" noChangeArrowheads="1"/>
                    </pic:cNvPicPr>
                  </pic:nvPicPr>
                  <pic:blipFill>
                    <a:blip r:embed="rId19" cstate="print"/>
                    <a:srcRect/>
                    <a:stretch>
                      <a:fillRect/>
                    </a:stretch>
                  </pic:blipFill>
                  <pic:spPr bwMode="auto">
                    <a:xfrm>
                      <a:off x="0" y="0"/>
                      <a:ext cx="2722880" cy="2049780"/>
                    </a:xfrm>
                    <a:prstGeom prst="rect">
                      <a:avLst/>
                    </a:prstGeom>
                    <a:noFill/>
                    <a:ln w="9525">
                      <a:noFill/>
                      <a:miter lim="800000"/>
                      <a:headEnd/>
                      <a:tailEnd/>
                    </a:ln>
                  </pic:spPr>
                </pic:pic>
              </a:graphicData>
            </a:graphic>
          </wp:inline>
        </w:drawing>
      </w:r>
    </w:p>
    <w:p w14:paraId="4F1BF970" w14:textId="6629CF8E" w:rsidR="001E0908" w:rsidRPr="001E0908" w:rsidRDefault="001E0908" w:rsidP="001E0908">
      <w:pPr>
        <w:pStyle w:val="Descripcin"/>
        <w:jc w:val="center"/>
        <w:rPr>
          <w:rFonts w:cs="Arial"/>
          <w:b/>
          <w:i w:val="0"/>
          <w:sz w:val="36"/>
          <w:szCs w:val="24"/>
        </w:rPr>
      </w:pPr>
      <w:bookmarkStart w:id="55" w:name="_Toc437490686"/>
      <w:r w:rsidRPr="001E0908">
        <w:rPr>
          <w:b/>
          <w:i w:val="0"/>
          <w:sz w:val="24"/>
        </w:rPr>
        <w:t xml:space="preserve">Figura </w:t>
      </w:r>
      <w:r w:rsidRPr="001E0908">
        <w:rPr>
          <w:b/>
          <w:i w:val="0"/>
          <w:sz w:val="24"/>
        </w:rPr>
        <w:fldChar w:fldCharType="begin"/>
      </w:r>
      <w:r w:rsidRPr="001E0908">
        <w:rPr>
          <w:b/>
          <w:i w:val="0"/>
          <w:sz w:val="24"/>
        </w:rPr>
        <w:instrText xml:space="preserve"> SEQ Figura \* ARABIC </w:instrText>
      </w:r>
      <w:r w:rsidRPr="001E0908">
        <w:rPr>
          <w:b/>
          <w:i w:val="0"/>
          <w:sz w:val="24"/>
        </w:rPr>
        <w:fldChar w:fldCharType="separate"/>
      </w:r>
      <w:r w:rsidR="00053AE3">
        <w:rPr>
          <w:b/>
          <w:i w:val="0"/>
          <w:noProof/>
          <w:sz w:val="24"/>
        </w:rPr>
        <w:t>5</w:t>
      </w:r>
      <w:r w:rsidRPr="001E0908">
        <w:rPr>
          <w:b/>
          <w:i w:val="0"/>
          <w:sz w:val="24"/>
        </w:rPr>
        <w:fldChar w:fldCharType="end"/>
      </w:r>
      <w:r w:rsidRPr="001E0908">
        <w:rPr>
          <w:b/>
          <w:i w:val="0"/>
          <w:sz w:val="24"/>
        </w:rPr>
        <w:t>. Trasplante de la plántula.</w:t>
      </w:r>
      <w:bookmarkEnd w:id="55"/>
    </w:p>
    <w:p w14:paraId="13139C1E" w14:textId="628EE196" w:rsidR="001E0908" w:rsidRDefault="001E0908" w:rsidP="001E0908">
      <w:pPr>
        <w:pStyle w:val="Ttulo2"/>
        <w:numPr>
          <w:ilvl w:val="1"/>
          <w:numId w:val="1"/>
        </w:numPr>
        <w:spacing w:after="240"/>
      </w:pPr>
      <w:bookmarkStart w:id="56" w:name="_Toc437818082"/>
      <w:r>
        <w:t>Riegos</w:t>
      </w:r>
      <w:bookmarkEnd w:id="56"/>
    </w:p>
    <w:p w14:paraId="62632E38" w14:textId="20A5AA11" w:rsidR="001E0908" w:rsidRDefault="001E0908" w:rsidP="001E0908">
      <w:pPr>
        <w:pStyle w:val="Ttulo3"/>
        <w:numPr>
          <w:ilvl w:val="2"/>
          <w:numId w:val="1"/>
        </w:numPr>
        <w:spacing w:after="240"/>
      </w:pPr>
      <w:bookmarkStart w:id="57" w:name="_Toc437818083"/>
      <w:r w:rsidRPr="001F70F0">
        <w:t>Riego de trasplante</w:t>
      </w:r>
      <w:bookmarkEnd w:id="57"/>
    </w:p>
    <w:p w14:paraId="6BEDCA20" w14:textId="69F95F5F" w:rsidR="001E0908" w:rsidRPr="001E0908" w:rsidRDefault="001E0908" w:rsidP="001E0908">
      <w:pPr>
        <w:spacing w:before="240" w:line="360" w:lineRule="auto"/>
        <w:jc w:val="both"/>
        <w:rPr>
          <w:rFonts w:ascii="Arial" w:hAnsi="Arial" w:cs="Arial"/>
          <w:sz w:val="24"/>
          <w:szCs w:val="24"/>
        </w:rPr>
      </w:pPr>
      <w:r>
        <w:rPr>
          <w:rFonts w:ascii="Arial" w:hAnsi="Arial" w:cs="Arial"/>
          <w:sz w:val="24"/>
          <w:szCs w:val="24"/>
        </w:rPr>
        <w:tab/>
      </w:r>
      <w:r w:rsidR="00EB6AC6">
        <w:rPr>
          <w:rFonts w:ascii="Arial" w:hAnsi="Arial" w:cs="Arial"/>
          <w:sz w:val="24"/>
          <w:szCs w:val="24"/>
        </w:rPr>
        <w:t>En</w:t>
      </w:r>
      <w:r w:rsidRPr="001E0908">
        <w:rPr>
          <w:rFonts w:ascii="Arial" w:hAnsi="Arial" w:cs="Arial"/>
          <w:sz w:val="24"/>
          <w:szCs w:val="24"/>
        </w:rPr>
        <w:t xml:space="preserve"> el riego de trasplante se proporcionó un volumen de 6.54 m</w:t>
      </w:r>
      <w:r w:rsidRPr="001E0908">
        <w:rPr>
          <w:rFonts w:ascii="Arial" w:hAnsi="Arial" w:cs="Arial"/>
          <w:sz w:val="24"/>
          <w:szCs w:val="24"/>
          <w:vertAlign w:val="superscript"/>
        </w:rPr>
        <w:t>3</w:t>
      </w:r>
      <w:r w:rsidRPr="001E0908">
        <w:rPr>
          <w:rFonts w:ascii="Arial" w:hAnsi="Arial" w:cs="Arial"/>
          <w:sz w:val="24"/>
          <w:szCs w:val="24"/>
        </w:rPr>
        <w:t xml:space="preserve"> (3 tinacos de 2.18 m</w:t>
      </w:r>
      <w:r w:rsidRPr="001E0908">
        <w:rPr>
          <w:rFonts w:ascii="Arial" w:hAnsi="Arial" w:cs="Arial"/>
          <w:sz w:val="24"/>
          <w:szCs w:val="24"/>
          <w:vertAlign w:val="superscript"/>
        </w:rPr>
        <w:t>3</w:t>
      </w:r>
      <w:r w:rsidRPr="001E0908">
        <w:rPr>
          <w:rFonts w:ascii="Arial" w:hAnsi="Arial" w:cs="Arial"/>
          <w:sz w:val="24"/>
          <w:szCs w:val="24"/>
        </w:rPr>
        <w:t xml:space="preserve">), se dieron continuos y </w:t>
      </w:r>
      <w:r w:rsidR="00EB6AC6">
        <w:rPr>
          <w:rFonts w:ascii="Arial" w:hAnsi="Arial" w:cs="Arial"/>
          <w:sz w:val="24"/>
          <w:szCs w:val="24"/>
        </w:rPr>
        <w:t xml:space="preserve">hasta </w:t>
      </w:r>
      <w:r w:rsidRPr="001E0908">
        <w:rPr>
          <w:rFonts w:ascii="Arial" w:hAnsi="Arial" w:cs="Arial"/>
          <w:sz w:val="24"/>
          <w:szCs w:val="24"/>
        </w:rPr>
        <w:t xml:space="preserve">que se formara la franja de humedad de entre 40 y 50 </w:t>
      </w:r>
      <w:r>
        <w:rPr>
          <w:rFonts w:ascii="Arial" w:hAnsi="Arial" w:cs="Arial"/>
          <w:sz w:val="24"/>
          <w:szCs w:val="24"/>
        </w:rPr>
        <w:t>cm</w:t>
      </w:r>
      <w:r w:rsidRPr="001E0908">
        <w:rPr>
          <w:rFonts w:ascii="Arial" w:hAnsi="Arial" w:cs="Arial"/>
          <w:sz w:val="24"/>
          <w:szCs w:val="24"/>
        </w:rPr>
        <w:t xml:space="preserve"> en torno a las seis líneas regante de 32 m de longitud cada una.</w:t>
      </w:r>
    </w:p>
    <w:p w14:paraId="45BAFDD4" w14:textId="15B0FE63" w:rsidR="001E0908" w:rsidRDefault="001E0908" w:rsidP="001E0908">
      <w:pPr>
        <w:pStyle w:val="Ttulo3"/>
        <w:numPr>
          <w:ilvl w:val="2"/>
          <w:numId w:val="1"/>
        </w:numPr>
        <w:spacing w:after="240"/>
      </w:pPr>
      <w:bookmarkStart w:id="58" w:name="_Toc437818084"/>
      <w:r>
        <w:lastRenderedPageBreak/>
        <w:t>Riego</w:t>
      </w:r>
      <w:r w:rsidRPr="001F70F0">
        <w:t xml:space="preserve"> de reposición.</w:t>
      </w:r>
      <w:bookmarkEnd w:id="58"/>
    </w:p>
    <w:p w14:paraId="15C63063" w14:textId="2C2C0B1E" w:rsidR="001E0908" w:rsidRPr="001E0908" w:rsidRDefault="001E0908" w:rsidP="001E0908">
      <w:pPr>
        <w:spacing w:before="240" w:line="360" w:lineRule="auto"/>
        <w:jc w:val="both"/>
        <w:rPr>
          <w:rFonts w:ascii="Arial" w:hAnsi="Arial" w:cs="Arial"/>
          <w:sz w:val="24"/>
          <w:szCs w:val="24"/>
        </w:rPr>
      </w:pPr>
      <w:r>
        <w:rPr>
          <w:rFonts w:ascii="Arial" w:hAnsi="Arial" w:cs="Arial"/>
          <w:sz w:val="24"/>
          <w:szCs w:val="24"/>
        </w:rPr>
        <w:tab/>
      </w:r>
      <w:r w:rsidRPr="001E0908">
        <w:rPr>
          <w:rFonts w:ascii="Arial" w:hAnsi="Arial" w:cs="Arial"/>
          <w:sz w:val="24"/>
          <w:szCs w:val="24"/>
        </w:rPr>
        <w:t>Este se estimó para que la fuente de agua (tinaco) pu</w:t>
      </w:r>
      <w:r w:rsidR="00F236CB">
        <w:rPr>
          <w:rFonts w:ascii="Arial" w:hAnsi="Arial" w:cs="Arial"/>
          <w:sz w:val="24"/>
          <w:szCs w:val="24"/>
        </w:rPr>
        <w:t>diera</w:t>
      </w:r>
      <w:r w:rsidRPr="001E0908">
        <w:rPr>
          <w:rFonts w:ascii="Arial" w:hAnsi="Arial" w:cs="Arial"/>
          <w:sz w:val="24"/>
          <w:szCs w:val="24"/>
        </w:rPr>
        <w:t xml:space="preserve"> satisfacer el requerimiento crítico diario del chile, la calendarización del programa de cómputo estim</w:t>
      </w:r>
      <w:r w:rsidR="00F236CB">
        <w:rPr>
          <w:rFonts w:ascii="Arial" w:hAnsi="Arial" w:cs="Arial"/>
          <w:sz w:val="24"/>
          <w:szCs w:val="24"/>
        </w:rPr>
        <w:t>0</w:t>
      </w:r>
      <w:r w:rsidRPr="001E0908">
        <w:rPr>
          <w:rFonts w:ascii="Arial" w:hAnsi="Arial" w:cs="Arial"/>
          <w:sz w:val="24"/>
          <w:szCs w:val="24"/>
        </w:rPr>
        <w:t xml:space="preserve"> </w:t>
      </w:r>
      <w:r w:rsidR="00F236CB">
        <w:rPr>
          <w:rFonts w:ascii="Arial" w:hAnsi="Arial" w:cs="Arial"/>
          <w:sz w:val="24"/>
          <w:szCs w:val="24"/>
        </w:rPr>
        <w:t>en</w:t>
      </w:r>
      <w:r w:rsidRPr="001E0908">
        <w:rPr>
          <w:rFonts w:ascii="Arial" w:hAnsi="Arial" w:cs="Arial"/>
          <w:sz w:val="24"/>
          <w:szCs w:val="24"/>
        </w:rPr>
        <w:t xml:space="preserve"> valor de 7.2 mm entre los días 64 a 74 del ciclo del cultivo, se utilizaron las siguientes relaciones para proporcionar dichos riegos en base a un diferencial de la carga hidrostática del tinaco.</w:t>
      </w:r>
    </w:p>
    <w:p w14:paraId="15C241FC" w14:textId="4C7ABABE" w:rsidR="001E0908" w:rsidRPr="001F70F0" w:rsidRDefault="001E0908" w:rsidP="001E0908">
      <w:pPr>
        <w:spacing w:after="0" w:line="360" w:lineRule="auto"/>
        <w:jc w:val="both"/>
        <w:rPr>
          <w:rFonts w:ascii="Arial" w:hAnsi="Arial" w:cs="Arial"/>
          <w:sz w:val="24"/>
          <w:szCs w:val="24"/>
        </w:rPr>
      </w:pPr>
      <w:r w:rsidRPr="001F70F0">
        <w:rPr>
          <w:rFonts w:ascii="Arial" w:hAnsi="Arial" w:cs="Arial"/>
          <w:sz w:val="24"/>
          <w:szCs w:val="24"/>
        </w:rPr>
        <w:t>Volumen de riego (Vr) = (0.0072 m) (250 m</w:t>
      </w:r>
      <w:r w:rsidRPr="001F70F0">
        <w:rPr>
          <w:rFonts w:ascii="Arial" w:hAnsi="Arial" w:cs="Arial"/>
          <w:sz w:val="24"/>
          <w:szCs w:val="24"/>
          <w:vertAlign w:val="superscript"/>
        </w:rPr>
        <w:t>2</w:t>
      </w:r>
      <w:r w:rsidRPr="001F70F0">
        <w:rPr>
          <w:rFonts w:ascii="Arial" w:hAnsi="Arial" w:cs="Arial"/>
          <w:sz w:val="24"/>
          <w:szCs w:val="24"/>
        </w:rPr>
        <w:t xml:space="preserve">)   =  1.8 </w:t>
      </w:r>
      <w:r>
        <w:rPr>
          <w:rFonts w:ascii="Arial" w:hAnsi="Arial" w:cs="Arial"/>
          <w:sz w:val="24"/>
          <w:szCs w:val="24"/>
        </w:rPr>
        <w:t>m</w:t>
      </w:r>
      <w:r w:rsidRPr="001E0908">
        <w:rPr>
          <w:rFonts w:ascii="Arial" w:hAnsi="Arial" w:cs="Arial"/>
          <w:sz w:val="24"/>
          <w:szCs w:val="24"/>
          <w:vertAlign w:val="superscript"/>
        </w:rPr>
        <w:t>3</w:t>
      </w:r>
      <w:r w:rsidRPr="001F70F0">
        <w:rPr>
          <w:rFonts w:ascii="Arial" w:hAnsi="Arial" w:cs="Arial"/>
          <w:sz w:val="24"/>
          <w:szCs w:val="24"/>
        </w:rPr>
        <w:t xml:space="preserve">. </w:t>
      </w:r>
    </w:p>
    <w:p w14:paraId="586A2DB9" w14:textId="77777777" w:rsidR="001E0908" w:rsidRPr="001F70F0" w:rsidRDefault="001E0908" w:rsidP="001E0908">
      <w:pPr>
        <w:spacing w:after="0" w:line="360" w:lineRule="auto"/>
        <w:jc w:val="both"/>
        <w:rPr>
          <w:rFonts w:ascii="Arial" w:hAnsi="Arial" w:cs="Arial"/>
          <w:sz w:val="24"/>
          <w:szCs w:val="24"/>
        </w:rPr>
      </w:pPr>
      <w:r w:rsidRPr="001F70F0">
        <w:rPr>
          <w:rFonts w:ascii="Arial" w:hAnsi="Arial" w:cs="Arial"/>
          <w:sz w:val="24"/>
          <w:szCs w:val="24"/>
        </w:rPr>
        <w:t>Volumen del tinaco  (VT) = A.h = (π/4) D</w:t>
      </w:r>
      <w:r w:rsidRPr="001F70F0">
        <w:rPr>
          <w:rFonts w:ascii="Arial" w:hAnsi="Arial" w:cs="Arial"/>
          <w:sz w:val="24"/>
          <w:szCs w:val="24"/>
          <w:vertAlign w:val="superscript"/>
        </w:rPr>
        <w:t>2</w:t>
      </w:r>
      <w:r w:rsidRPr="001F70F0">
        <w:rPr>
          <w:rFonts w:ascii="Arial" w:hAnsi="Arial" w:cs="Arial"/>
          <w:sz w:val="24"/>
          <w:szCs w:val="24"/>
        </w:rPr>
        <w:t xml:space="preserve"> *h</w:t>
      </w:r>
    </w:p>
    <w:p w14:paraId="7C68EF7D" w14:textId="77777777" w:rsidR="001E0908" w:rsidRPr="001F70F0" w:rsidRDefault="001E0908" w:rsidP="001E0908">
      <w:pPr>
        <w:spacing w:after="0" w:line="360" w:lineRule="auto"/>
        <w:jc w:val="both"/>
        <w:rPr>
          <w:rFonts w:ascii="Arial" w:hAnsi="Arial" w:cs="Arial"/>
          <w:sz w:val="24"/>
          <w:szCs w:val="24"/>
        </w:rPr>
      </w:pPr>
      <w:r w:rsidRPr="001F70F0">
        <w:rPr>
          <w:rFonts w:ascii="Arial" w:hAnsi="Arial" w:cs="Arial"/>
          <w:sz w:val="24"/>
          <w:szCs w:val="24"/>
        </w:rPr>
        <w:tab/>
        <w:t>Igualando     Vr  =   VT,   se obtiene.</w:t>
      </w:r>
    </w:p>
    <w:p w14:paraId="60B89415" w14:textId="77777777" w:rsidR="001E0908" w:rsidRDefault="001E0908" w:rsidP="001E0908">
      <w:pPr>
        <w:spacing w:before="240" w:line="360" w:lineRule="auto"/>
        <w:ind w:firstLine="708"/>
        <w:jc w:val="both"/>
        <w:rPr>
          <w:rFonts w:ascii="Arial" w:hAnsi="Arial" w:cs="Arial"/>
          <w:sz w:val="24"/>
          <w:szCs w:val="24"/>
        </w:rPr>
      </w:pPr>
      <w:r w:rsidRPr="001F70F0">
        <w:rPr>
          <w:rFonts w:ascii="Arial" w:hAnsi="Arial" w:cs="Arial"/>
          <w:sz w:val="24"/>
          <w:szCs w:val="24"/>
        </w:rPr>
        <w:tab/>
      </w:r>
      <w:r w:rsidRPr="001F70F0">
        <w:rPr>
          <w:rFonts w:ascii="Arial" w:hAnsi="Arial" w:cs="Arial"/>
          <w:sz w:val="24"/>
          <w:szCs w:val="24"/>
        </w:rPr>
        <w:tab/>
      </w:r>
      <w:r w:rsidRPr="001F70F0">
        <w:rPr>
          <w:rFonts w:ascii="Arial" w:hAnsi="Arial" w:cs="Arial"/>
          <w:sz w:val="24"/>
          <w:szCs w:val="24"/>
        </w:rPr>
        <w:tab/>
        <w:t>h= [VT/(0.7854 D</w:t>
      </w:r>
      <w:r w:rsidRPr="001F70F0">
        <w:rPr>
          <w:rFonts w:ascii="Arial" w:hAnsi="Arial" w:cs="Arial"/>
          <w:sz w:val="24"/>
          <w:szCs w:val="24"/>
          <w:vertAlign w:val="superscript"/>
        </w:rPr>
        <w:t>2</w:t>
      </w:r>
      <w:r w:rsidRPr="001F70F0">
        <w:rPr>
          <w:rFonts w:ascii="Arial" w:hAnsi="Arial" w:cs="Arial"/>
          <w:sz w:val="24"/>
          <w:szCs w:val="24"/>
        </w:rPr>
        <w:t>)]  =   1.6 m</w:t>
      </w:r>
    </w:p>
    <w:p w14:paraId="0B244BC7" w14:textId="07BA8EE0" w:rsidR="001E0908" w:rsidRDefault="001E0908" w:rsidP="001E0908">
      <w:pPr>
        <w:spacing w:before="240" w:line="360" w:lineRule="auto"/>
        <w:ind w:firstLine="708"/>
        <w:jc w:val="both"/>
        <w:rPr>
          <w:rFonts w:ascii="Arial" w:hAnsi="Arial" w:cs="Arial"/>
          <w:sz w:val="24"/>
          <w:szCs w:val="24"/>
        </w:rPr>
      </w:pPr>
      <w:r>
        <w:rPr>
          <w:rFonts w:ascii="Arial" w:hAnsi="Arial" w:cs="Arial"/>
          <w:sz w:val="24"/>
          <w:szCs w:val="24"/>
        </w:rPr>
        <w:t>E</w:t>
      </w:r>
      <w:r w:rsidRPr="001F70F0">
        <w:rPr>
          <w:rFonts w:ascii="Arial" w:hAnsi="Arial" w:cs="Arial"/>
          <w:sz w:val="24"/>
          <w:szCs w:val="24"/>
        </w:rPr>
        <w:t>n dónde; D, es el diámetro interior del tinaco, el cual puede ser consultado al distribuidor, preferentemente debe ser medido, su valor es de 1.2 m; h es la carga hidrostática del tinaco referenciado a su descarga y visualizado y medido mediante un piezómetro transparente y con una cinta métrica de tela tipo sastre adherido a un lado del tubo transparente; se corrobora que la altura de un riego de reposición critico es posible ya que la del almacenamiento útil (2.18 m</w:t>
      </w:r>
      <w:r w:rsidRPr="001F70F0">
        <w:rPr>
          <w:rFonts w:ascii="Arial" w:hAnsi="Arial" w:cs="Arial"/>
          <w:sz w:val="24"/>
          <w:szCs w:val="24"/>
          <w:vertAlign w:val="superscript"/>
        </w:rPr>
        <w:t>3</w:t>
      </w:r>
      <w:r w:rsidRPr="001F70F0">
        <w:rPr>
          <w:rFonts w:ascii="Arial" w:hAnsi="Arial" w:cs="Arial"/>
          <w:sz w:val="24"/>
          <w:szCs w:val="24"/>
        </w:rPr>
        <w:t>) es de 1.93 m su altura de agua dentro del tinaco; esto solo se utilizó por una semana con riego diario, posteriormente se e</w:t>
      </w:r>
      <w:r w:rsidR="009A1FD4">
        <w:rPr>
          <w:rFonts w:ascii="Arial" w:hAnsi="Arial" w:cs="Arial"/>
          <w:sz w:val="24"/>
          <w:szCs w:val="24"/>
        </w:rPr>
        <w:t xml:space="preserve">stimaba el riego de reposición </w:t>
      </w:r>
      <w:r w:rsidRPr="001F70F0">
        <w:rPr>
          <w:rFonts w:ascii="Arial" w:hAnsi="Arial" w:cs="Arial"/>
          <w:sz w:val="24"/>
          <w:szCs w:val="24"/>
        </w:rPr>
        <w:t>cada tercer día mediante los contenidos de humedad monitoreados por el medido</w:t>
      </w:r>
      <w:r>
        <w:rPr>
          <w:rFonts w:ascii="Arial" w:hAnsi="Arial" w:cs="Arial"/>
          <w:sz w:val="24"/>
          <w:szCs w:val="24"/>
        </w:rPr>
        <w:t>r Aquater</w:t>
      </w:r>
      <w:r w:rsidR="00657958">
        <w:rPr>
          <w:rFonts w:ascii="Arial" w:hAnsi="Arial" w:cs="Arial"/>
          <w:sz w:val="24"/>
          <w:szCs w:val="24"/>
        </w:rPr>
        <w:t>r, a continuación en el cuadro 7</w:t>
      </w:r>
      <w:r w:rsidRPr="001F70F0">
        <w:rPr>
          <w:rFonts w:ascii="Arial" w:hAnsi="Arial" w:cs="Arial"/>
          <w:sz w:val="24"/>
          <w:szCs w:val="24"/>
        </w:rPr>
        <w:t>, se presenta</w:t>
      </w:r>
      <w:r w:rsidR="009A1FD4">
        <w:rPr>
          <w:rFonts w:ascii="Arial" w:hAnsi="Arial" w:cs="Arial"/>
          <w:sz w:val="24"/>
          <w:szCs w:val="24"/>
        </w:rPr>
        <w:t xml:space="preserve"> un resultado de un monitoreo y</w:t>
      </w:r>
      <w:r w:rsidRPr="001F70F0">
        <w:rPr>
          <w:rFonts w:ascii="Arial" w:hAnsi="Arial" w:cs="Arial"/>
          <w:sz w:val="24"/>
          <w:szCs w:val="24"/>
        </w:rPr>
        <w:t xml:space="preserve"> determinación de lámina de riego de reposición (Lr) referenciada a la carga hidrostática del tinaco para el riego crítico</w:t>
      </w:r>
      <w:r>
        <w:rPr>
          <w:rFonts w:ascii="Arial" w:hAnsi="Arial" w:cs="Arial"/>
          <w:sz w:val="24"/>
          <w:szCs w:val="24"/>
        </w:rPr>
        <w:t>.</w:t>
      </w:r>
    </w:p>
    <w:p w14:paraId="0E410E08" w14:textId="63BCA994" w:rsidR="009A1FD4" w:rsidRPr="009A1FD4" w:rsidRDefault="00F236CB" w:rsidP="009A1FD4">
      <w:pPr>
        <w:spacing w:before="240" w:line="360" w:lineRule="auto"/>
        <w:ind w:firstLine="708"/>
        <w:jc w:val="both"/>
        <w:rPr>
          <w:rFonts w:ascii="Arial" w:hAnsi="Arial" w:cs="Arial"/>
          <w:sz w:val="24"/>
          <w:szCs w:val="24"/>
        </w:rPr>
      </w:pPr>
      <w:r>
        <w:rPr>
          <w:rFonts w:ascii="Arial" w:hAnsi="Arial" w:cs="Arial"/>
          <w:sz w:val="24"/>
          <w:szCs w:val="24"/>
        </w:rPr>
        <w:t>En</w:t>
      </w:r>
      <w:r w:rsidR="009A1FD4" w:rsidRPr="009A1FD4">
        <w:rPr>
          <w:rFonts w:ascii="Arial" w:hAnsi="Arial" w:cs="Arial"/>
          <w:sz w:val="24"/>
          <w:szCs w:val="24"/>
        </w:rPr>
        <w:t xml:space="preserve"> la aplicación de la lámina Lf, que es de la solución madre (S1,S2) que en apéndice 1 se presenta su programación de preparación en un depósito plástico de 750 l nominal, pero de 671 l real útil, se procedió, previa auscultación de lámina Lf a aplicar, se inició la aplicación del denominad</w:t>
      </w:r>
      <w:r w:rsidR="00175924">
        <w:rPr>
          <w:rFonts w:ascii="Arial" w:hAnsi="Arial" w:cs="Arial"/>
          <w:sz w:val="24"/>
          <w:szCs w:val="24"/>
        </w:rPr>
        <w:t>o “fertirriego” a los ocho días</w:t>
      </w:r>
      <w:r w:rsidR="009A1FD4" w:rsidRPr="009A1FD4">
        <w:rPr>
          <w:rFonts w:ascii="Arial" w:hAnsi="Arial" w:cs="Arial"/>
          <w:sz w:val="24"/>
          <w:szCs w:val="24"/>
        </w:rPr>
        <w:t xml:space="preserve"> después del trasplante, se inició con una altura de agua en el tinaco de 10 cm, con un diámetro interior del tinaco de 1.05 m, se </w:t>
      </w:r>
      <w:r w:rsidRPr="009A1FD4">
        <w:rPr>
          <w:rFonts w:ascii="Arial" w:hAnsi="Arial" w:cs="Arial"/>
          <w:sz w:val="24"/>
          <w:szCs w:val="24"/>
        </w:rPr>
        <w:t>estim</w:t>
      </w:r>
      <w:r>
        <w:rPr>
          <w:rFonts w:ascii="Arial" w:hAnsi="Arial" w:cs="Arial"/>
          <w:sz w:val="24"/>
          <w:szCs w:val="24"/>
        </w:rPr>
        <w:t xml:space="preserve">ó </w:t>
      </w:r>
      <w:r w:rsidR="009A1FD4" w:rsidRPr="009A1FD4">
        <w:rPr>
          <w:rFonts w:ascii="Arial" w:hAnsi="Arial" w:cs="Arial"/>
          <w:sz w:val="24"/>
          <w:szCs w:val="24"/>
        </w:rPr>
        <w:t>descargar un volumen de 86.6 litros , los cuales representa</w:t>
      </w:r>
      <w:r>
        <w:rPr>
          <w:rFonts w:ascii="Arial" w:hAnsi="Arial" w:cs="Arial"/>
          <w:sz w:val="24"/>
          <w:szCs w:val="24"/>
        </w:rPr>
        <w:t>ro</w:t>
      </w:r>
      <w:r w:rsidR="009A1FD4" w:rsidRPr="009A1FD4">
        <w:rPr>
          <w:rFonts w:ascii="Arial" w:hAnsi="Arial" w:cs="Arial"/>
          <w:sz w:val="24"/>
          <w:szCs w:val="24"/>
        </w:rPr>
        <w:t xml:space="preserve">n una lámina de </w:t>
      </w:r>
      <w:r w:rsidR="00175924" w:rsidRPr="009A1FD4">
        <w:rPr>
          <w:rFonts w:ascii="Arial" w:hAnsi="Arial" w:cs="Arial"/>
          <w:sz w:val="24"/>
          <w:szCs w:val="24"/>
        </w:rPr>
        <w:t>fertirriego</w:t>
      </w:r>
      <w:r w:rsidR="009A1FD4" w:rsidRPr="009A1FD4">
        <w:rPr>
          <w:rFonts w:ascii="Arial" w:hAnsi="Arial" w:cs="Arial"/>
          <w:sz w:val="24"/>
          <w:szCs w:val="24"/>
        </w:rPr>
        <w:t xml:space="preserve"> (Lf) de 0.3 mm durante 10 días </w:t>
      </w:r>
      <w:r w:rsidR="009A1FD4" w:rsidRPr="009A1FD4">
        <w:rPr>
          <w:rFonts w:ascii="Arial" w:hAnsi="Arial" w:cs="Arial"/>
          <w:sz w:val="24"/>
          <w:szCs w:val="24"/>
        </w:rPr>
        <w:lastRenderedPageBreak/>
        <w:t xml:space="preserve">en los que acumulativamente correspondía al 17 ddt (días después de trasplante), posteriormente se duplicaban consecuentemente la altura dentro del tinaco a aplicar y la LF por un mismo periodo de 10 dias, y así se continuo la duplicación proporcional durante el ciclo hasta abatir el tanque en época de amarre de cosecha cada 3 </w:t>
      </w:r>
      <w:r w:rsidR="00175924" w:rsidRPr="009A1FD4">
        <w:rPr>
          <w:rFonts w:ascii="Arial" w:hAnsi="Arial" w:cs="Arial"/>
          <w:sz w:val="24"/>
          <w:szCs w:val="24"/>
        </w:rPr>
        <w:t>días</w:t>
      </w:r>
      <w:r w:rsidR="009A1FD4" w:rsidRPr="009A1FD4">
        <w:rPr>
          <w:rFonts w:ascii="Arial" w:hAnsi="Arial" w:cs="Arial"/>
          <w:sz w:val="24"/>
          <w:szCs w:val="24"/>
        </w:rPr>
        <w:t xml:space="preserve"> lo que represento una lámina máxima disponible Lf de  2.6 mm.</w:t>
      </w:r>
    </w:p>
    <w:p w14:paraId="2B577A98" w14:textId="561238C2" w:rsidR="00FF3A0B" w:rsidRPr="00FF3A0B" w:rsidRDefault="00FF3A0B" w:rsidP="00FF3A0B">
      <w:pPr>
        <w:pStyle w:val="Descripcin"/>
        <w:keepNext/>
        <w:rPr>
          <w:b/>
          <w:i w:val="0"/>
          <w:sz w:val="24"/>
        </w:rPr>
      </w:pPr>
      <w:bookmarkStart w:id="59" w:name="_Toc437496410"/>
      <w:r w:rsidRPr="00FF3A0B">
        <w:rPr>
          <w:b/>
          <w:i w:val="0"/>
          <w:sz w:val="24"/>
        </w:rPr>
        <w:t xml:space="preserve">Cuadro </w:t>
      </w:r>
      <w:r w:rsidRPr="00FF3A0B">
        <w:rPr>
          <w:b/>
          <w:i w:val="0"/>
          <w:sz w:val="24"/>
        </w:rPr>
        <w:fldChar w:fldCharType="begin"/>
      </w:r>
      <w:r w:rsidRPr="00FF3A0B">
        <w:rPr>
          <w:b/>
          <w:i w:val="0"/>
          <w:sz w:val="24"/>
        </w:rPr>
        <w:instrText xml:space="preserve"> SEQ Cuadro \* ARABIC </w:instrText>
      </w:r>
      <w:r w:rsidRPr="00FF3A0B">
        <w:rPr>
          <w:b/>
          <w:i w:val="0"/>
          <w:sz w:val="24"/>
        </w:rPr>
        <w:fldChar w:fldCharType="separate"/>
      </w:r>
      <w:r w:rsidR="00053AE3">
        <w:rPr>
          <w:b/>
          <w:i w:val="0"/>
          <w:noProof/>
          <w:sz w:val="24"/>
        </w:rPr>
        <w:t>7</w:t>
      </w:r>
      <w:r w:rsidRPr="00FF3A0B">
        <w:rPr>
          <w:b/>
          <w:i w:val="0"/>
          <w:sz w:val="24"/>
        </w:rPr>
        <w:fldChar w:fldCharType="end"/>
      </w:r>
      <w:r w:rsidRPr="00FF3A0B">
        <w:rPr>
          <w:b/>
          <w:i w:val="0"/>
          <w:sz w:val="24"/>
        </w:rPr>
        <w:t xml:space="preserve">. </w:t>
      </w:r>
      <w:r w:rsidR="00F236CB" w:rsidRPr="00FF3A0B">
        <w:rPr>
          <w:b/>
          <w:i w:val="0"/>
          <w:sz w:val="24"/>
        </w:rPr>
        <w:t>Contenido</w:t>
      </w:r>
      <w:r w:rsidRPr="00FF3A0B">
        <w:rPr>
          <w:b/>
          <w:i w:val="0"/>
          <w:sz w:val="24"/>
        </w:rPr>
        <w:t xml:space="preserve"> de humedad en el suelo antes del riego, con el sistema FDS en chile serrano. CENID RASPA INIFAP.</w:t>
      </w:r>
      <w:bookmarkEnd w:id="59"/>
    </w:p>
    <w:tbl>
      <w:tblPr>
        <w:tblW w:w="5000" w:type="pct"/>
        <w:tblCellMar>
          <w:left w:w="70" w:type="dxa"/>
          <w:right w:w="70" w:type="dxa"/>
        </w:tblCellMar>
        <w:tblLook w:val="04A0" w:firstRow="1" w:lastRow="0" w:firstColumn="1" w:lastColumn="0" w:noHBand="0" w:noVBand="1"/>
      </w:tblPr>
      <w:tblGrid>
        <w:gridCol w:w="885"/>
        <w:gridCol w:w="803"/>
        <w:gridCol w:w="1650"/>
        <w:gridCol w:w="1162"/>
        <w:gridCol w:w="1799"/>
        <w:gridCol w:w="845"/>
        <w:gridCol w:w="847"/>
        <w:gridCol w:w="847"/>
      </w:tblGrid>
      <w:tr w:rsidR="007E2E26" w:rsidRPr="007E2E26" w14:paraId="3201D5AF" w14:textId="77777777" w:rsidTr="00FF3A0B">
        <w:trPr>
          <w:trHeight w:val="300"/>
        </w:trPr>
        <w:tc>
          <w:tcPr>
            <w:tcW w:w="501" w:type="pct"/>
            <w:tcBorders>
              <w:top w:val="single" w:sz="18" w:space="0" w:color="auto"/>
              <w:left w:val="nil"/>
              <w:bottom w:val="single" w:sz="18" w:space="0" w:color="auto"/>
              <w:right w:val="nil"/>
            </w:tcBorders>
            <w:shd w:val="clear" w:color="000000" w:fill="92D050"/>
            <w:noWrap/>
            <w:vAlign w:val="bottom"/>
            <w:hideMark/>
          </w:tcPr>
          <w:p w14:paraId="03A4B821" w14:textId="77777777" w:rsidR="007E2E26" w:rsidRPr="007E2E26" w:rsidRDefault="007E2E26" w:rsidP="007E2E26">
            <w:pPr>
              <w:spacing w:after="0" w:line="240" w:lineRule="auto"/>
              <w:jc w:val="center"/>
              <w:rPr>
                <w:rFonts w:ascii="Calibri" w:eastAsia="Times New Roman" w:hAnsi="Calibri" w:cs="Times New Roman"/>
                <w:color w:val="000000"/>
                <w:lang w:val="es-MX" w:eastAsia="es-MX"/>
              </w:rPr>
            </w:pPr>
            <w:r w:rsidRPr="007E2E26">
              <w:rPr>
                <w:rFonts w:ascii="Calibri" w:eastAsia="Times New Roman" w:hAnsi="Calibri" w:cs="Times New Roman"/>
                <w:color w:val="000000"/>
                <w:lang w:val="es-MX" w:eastAsia="es-MX"/>
              </w:rPr>
              <w:t>dia 46</w:t>
            </w:r>
          </w:p>
        </w:tc>
        <w:tc>
          <w:tcPr>
            <w:tcW w:w="455" w:type="pct"/>
            <w:tcBorders>
              <w:top w:val="single" w:sz="18" w:space="0" w:color="auto"/>
              <w:left w:val="nil"/>
              <w:bottom w:val="single" w:sz="18" w:space="0" w:color="auto"/>
              <w:right w:val="nil"/>
            </w:tcBorders>
            <w:shd w:val="clear" w:color="auto" w:fill="auto"/>
            <w:noWrap/>
            <w:vAlign w:val="bottom"/>
            <w:hideMark/>
          </w:tcPr>
          <w:p w14:paraId="613885EE" w14:textId="77777777" w:rsidR="007E2E26" w:rsidRPr="007E2E26" w:rsidRDefault="007E2E26" w:rsidP="007E2E26">
            <w:pPr>
              <w:spacing w:after="0" w:line="240" w:lineRule="auto"/>
              <w:jc w:val="center"/>
              <w:rPr>
                <w:rFonts w:ascii="Calibri" w:eastAsia="Times New Roman" w:hAnsi="Calibri" w:cs="Times New Roman"/>
                <w:color w:val="000000"/>
                <w:lang w:val="es-MX" w:eastAsia="es-MX"/>
              </w:rPr>
            </w:pPr>
          </w:p>
        </w:tc>
        <w:tc>
          <w:tcPr>
            <w:tcW w:w="933" w:type="pct"/>
            <w:tcBorders>
              <w:top w:val="single" w:sz="18" w:space="0" w:color="auto"/>
              <w:left w:val="nil"/>
              <w:bottom w:val="single" w:sz="18" w:space="0" w:color="auto"/>
              <w:right w:val="nil"/>
            </w:tcBorders>
            <w:shd w:val="clear" w:color="auto" w:fill="auto"/>
            <w:noWrap/>
            <w:vAlign w:val="bottom"/>
            <w:hideMark/>
          </w:tcPr>
          <w:p w14:paraId="5076E14A" w14:textId="77777777" w:rsidR="007E2E26" w:rsidRPr="007E2E26" w:rsidRDefault="007E2E26" w:rsidP="007E2E26">
            <w:pPr>
              <w:spacing w:after="0" w:line="240" w:lineRule="auto"/>
              <w:jc w:val="center"/>
              <w:rPr>
                <w:rFonts w:ascii="Times New Roman" w:eastAsia="Times New Roman" w:hAnsi="Times New Roman" w:cs="Times New Roman"/>
                <w:sz w:val="20"/>
                <w:szCs w:val="20"/>
                <w:lang w:val="es-MX" w:eastAsia="es-MX"/>
              </w:rPr>
            </w:pPr>
          </w:p>
        </w:tc>
        <w:tc>
          <w:tcPr>
            <w:tcW w:w="657" w:type="pct"/>
            <w:tcBorders>
              <w:top w:val="single" w:sz="18" w:space="0" w:color="auto"/>
              <w:left w:val="nil"/>
              <w:bottom w:val="single" w:sz="18" w:space="0" w:color="auto"/>
              <w:right w:val="nil"/>
            </w:tcBorders>
            <w:shd w:val="clear" w:color="auto" w:fill="auto"/>
            <w:noWrap/>
            <w:vAlign w:val="bottom"/>
            <w:hideMark/>
          </w:tcPr>
          <w:p w14:paraId="7BADA7F3" w14:textId="77777777" w:rsidR="007E2E26" w:rsidRPr="007E2E26" w:rsidRDefault="007E2E26" w:rsidP="007E2E26">
            <w:pPr>
              <w:spacing w:after="0" w:line="240" w:lineRule="auto"/>
              <w:jc w:val="center"/>
              <w:rPr>
                <w:rFonts w:ascii="Times New Roman" w:eastAsia="Times New Roman" w:hAnsi="Times New Roman" w:cs="Times New Roman"/>
                <w:sz w:val="20"/>
                <w:szCs w:val="20"/>
                <w:lang w:val="es-MX" w:eastAsia="es-MX"/>
              </w:rPr>
            </w:pPr>
          </w:p>
        </w:tc>
        <w:tc>
          <w:tcPr>
            <w:tcW w:w="1018" w:type="pct"/>
            <w:tcBorders>
              <w:top w:val="single" w:sz="18" w:space="0" w:color="auto"/>
              <w:left w:val="nil"/>
              <w:bottom w:val="single" w:sz="18" w:space="0" w:color="auto"/>
              <w:right w:val="nil"/>
            </w:tcBorders>
            <w:shd w:val="clear" w:color="auto" w:fill="auto"/>
            <w:noWrap/>
            <w:vAlign w:val="bottom"/>
            <w:hideMark/>
          </w:tcPr>
          <w:p w14:paraId="50110DD6" w14:textId="77777777" w:rsidR="007E2E26" w:rsidRPr="007E2E26" w:rsidRDefault="007E2E26" w:rsidP="007E2E26">
            <w:pPr>
              <w:spacing w:after="0" w:line="240" w:lineRule="auto"/>
              <w:jc w:val="center"/>
              <w:rPr>
                <w:rFonts w:ascii="Times New Roman" w:eastAsia="Times New Roman" w:hAnsi="Times New Roman" w:cs="Times New Roman"/>
                <w:sz w:val="20"/>
                <w:szCs w:val="20"/>
                <w:lang w:val="es-MX" w:eastAsia="es-MX"/>
              </w:rPr>
            </w:pPr>
          </w:p>
        </w:tc>
        <w:tc>
          <w:tcPr>
            <w:tcW w:w="478" w:type="pct"/>
            <w:tcBorders>
              <w:top w:val="single" w:sz="18" w:space="0" w:color="auto"/>
              <w:left w:val="nil"/>
              <w:bottom w:val="single" w:sz="18" w:space="0" w:color="auto"/>
              <w:right w:val="nil"/>
            </w:tcBorders>
            <w:shd w:val="clear" w:color="auto" w:fill="auto"/>
            <w:noWrap/>
            <w:vAlign w:val="bottom"/>
            <w:hideMark/>
          </w:tcPr>
          <w:p w14:paraId="394CAE9F" w14:textId="77777777" w:rsidR="007E2E26" w:rsidRPr="007E2E26" w:rsidRDefault="007E2E26" w:rsidP="007E2E26">
            <w:pPr>
              <w:spacing w:after="0" w:line="240" w:lineRule="auto"/>
              <w:jc w:val="center"/>
              <w:rPr>
                <w:rFonts w:ascii="Times New Roman" w:eastAsia="Times New Roman" w:hAnsi="Times New Roman" w:cs="Times New Roman"/>
                <w:sz w:val="20"/>
                <w:szCs w:val="20"/>
                <w:lang w:val="es-MX" w:eastAsia="es-MX"/>
              </w:rPr>
            </w:pPr>
          </w:p>
        </w:tc>
        <w:tc>
          <w:tcPr>
            <w:tcW w:w="479" w:type="pct"/>
            <w:tcBorders>
              <w:top w:val="single" w:sz="18" w:space="0" w:color="auto"/>
              <w:left w:val="nil"/>
              <w:bottom w:val="single" w:sz="18" w:space="0" w:color="auto"/>
              <w:right w:val="nil"/>
            </w:tcBorders>
            <w:shd w:val="clear" w:color="auto" w:fill="auto"/>
            <w:noWrap/>
            <w:vAlign w:val="bottom"/>
            <w:hideMark/>
          </w:tcPr>
          <w:p w14:paraId="4DD3E878" w14:textId="77777777" w:rsidR="007E2E26" w:rsidRPr="007E2E26" w:rsidRDefault="007E2E26" w:rsidP="007E2E26">
            <w:pPr>
              <w:spacing w:after="0" w:line="240" w:lineRule="auto"/>
              <w:jc w:val="center"/>
              <w:rPr>
                <w:rFonts w:ascii="Times New Roman" w:eastAsia="Times New Roman" w:hAnsi="Times New Roman" w:cs="Times New Roman"/>
                <w:sz w:val="20"/>
                <w:szCs w:val="20"/>
                <w:lang w:val="es-MX" w:eastAsia="es-MX"/>
              </w:rPr>
            </w:pPr>
          </w:p>
        </w:tc>
        <w:tc>
          <w:tcPr>
            <w:tcW w:w="479" w:type="pct"/>
            <w:tcBorders>
              <w:top w:val="single" w:sz="18" w:space="0" w:color="auto"/>
              <w:left w:val="nil"/>
              <w:bottom w:val="single" w:sz="18" w:space="0" w:color="auto"/>
              <w:right w:val="nil"/>
            </w:tcBorders>
            <w:shd w:val="clear" w:color="auto" w:fill="auto"/>
            <w:noWrap/>
            <w:vAlign w:val="bottom"/>
            <w:hideMark/>
          </w:tcPr>
          <w:p w14:paraId="558A3436" w14:textId="77777777" w:rsidR="007E2E26" w:rsidRPr="007E2E26" w:rsidRDefault="007E2E26" w:rsidP="007E2E26">
            <w:pPr>
              <w:spacing w:after="0" w:line="240" w:lineRule="auto"/>
              <w:rPr>
                <w:rFonts w:ascii="Times New Roman" w:eastAsia="Times New Roman" w:hAnsi="Times New Roman" w:cs="Times New Roman"/>
                <w:sz w:val="20"/>
                <w:szCs w:val="20"/>
                <w:lang w:val="es-MX" w:eastAsia="es-MX"/>
              </w:rPr>
            </w:pPr>
          </w:p>
        </w:tc>
      </w:tr>
      <w:tr w:rsidR="007E2E26" w:rsidRPr="007E2E26" w14:paraId="17106C67" w14:textId="77777777" w:rsidTr="00FF3A0B">
        <w:trPr>
          <w:trHeight w:val="300"/>
        </w:trPr>
        <w:tc>
          <w:tcPr>
            <w:tcW w:w="501" w:type="pct"/>
            <w:tcBorders>
              <w:top w:val="single" w:sz="18" w:space="0" w:color="auto"/>
              <w:left w:val="nil"/>
              <w:bottom w:val="nil"/>
              <w:right w:val="nil"/>
            </w:tcBorders>
            <w:shd w:val="clear" w:color="auto" w:fill="auto"/>
            <w:noWrap/>
            <w:vAlign w:val="bottom"/>
            <w:hideMark/>
          </w:tcPr>
          <w:p w14:paraId="0B6F5ACB" w14:textId="77777777" w:rsidR="007E2E26" w:rsidRPr="007E2E26" w:rsidRDefault="007E2E26" w:rsidP="007E2E26">
            <w:pPr>
              <w:spacing w:after="0" w:line="240" w:lineRule="auto"/>
              <w:rPr>
                <w:rFonts w:ascii="Times New Roman" w:eastAsia="Times New Roman" w:hAnsi="Times New Roman" w:cs="Times New Roman"/>
                <w:sz w:val="20"/>
                <w:szCs w:val="20"/>
                <w:lang w:val="es-MX" w:eastAsia="es-MX"/>
              </w:rPr>
            </w:pPr>
          </w:p>
        </w:tc>
        <w:tc>
          <w:tcPr>
            <w:tcW w:w="455" w:type="pct"/>
            <w:tcBorders>
              <w:top w:val="single" w:sz="18" w:space="0" w:color="auto"/>
              <w:left w:val="nil"/>
              <w:bottom w:val="single" w:sz="18" w:space="0" w:color="auto"/>
              <w:right w:val="nil"/>
            </w:tcBorders>
            <w:shd w:val="clear" w:color="auto" w:fill="auto"/>
            <w:noWrap/>
            <w:vAlign w:val="bottom"/>
            <w:hideMark/>
          </w:tcPr>
          <w:p w14:paraId="49FAC469" w14:textId="77777777" w:rsidR="007E2E26" w:rsidRPr="007E2E26" w:rsidRDefault="007E2E26" w:rsidP="007E2E26">
            <w:pPr>
              <w:spacing w:after="0" w:line="240" w:lineRule="auto"/>
              <w:jc w:val="center"/>
              <w:rPr>
                <w:rFonts w:ascii="Calibri" w:eastAsia="Times New Roman" w:hAnsi="Calibri" w:cs="Times New Roman"/>
                <w:b/>
                <w:bCs/>
                <w:color w:val="000000"/>
                <w:lang w:val="es-MX" w:eastAsia="es-MX"/>
              </w:rPr>
            </w:pPr>
            <w:r w:rsidRPr="007E2E26">
              <w:rPr>
                <w:rFonts w:ascii="Calibri" w:eastAsia="Times New Roman" w:hAnsi="Calibri" w:cs="Times New Roman"/>
                <w:b/>
                <w:bCs/>
                <w:color w:val="000000"/>
                <w:lang w:val="es-MX" w:eastAsia="es-MX"/>
              </w:rPr>
              <w:t>Prof.</w:t>
            </w:r>
          </w:p>
        </w:tc>
        <w:tc>
          <w:tcPr>
            <w:tcW w:w="933" w:type="pct"/>
            <w:tcBorders>
              <w:top w:val="single" w:sz="18" w:space="0" w:color="auto"/>
              <w:left w:val="nil"/>
              <w:bottom w:val="single" w:sz="18" w:space="0" w:color="auto"/>
              <w:right w:val="nil"/>
            </w:tcBorders>
            <w:shd w:val="clear" w:color="auto" w:fill="auto"/>
            <w:noWrap/>
            <w:vAlign w:val="bottom"/>
            <w:hideMark/>
          </w:tcPr>
          <w:p w14:paraId="344DBF7F" w14:textId="77777777" w:rsidR="007E2E26" w:rsidRPr="007E2E26" w:rsidRDefault="007E2E26" w:rsidP="007E2E26">
            <w:pPr>
              <w:spacing w:after="0" w:line="240" w:lineRule="auto"/>
              <w:jc w:val="center"/>
              <w:rPr>
                <w:rFonts w:ascii="Calibri" w:eastAsia="Times New Roman" w:hAnsi="Calibri" w:cs="Times New Roman"/>
                <w:b/>
                <w:bCs/>
                <w:color w:val="000000"/>
                <w:lang w:val="es-MX" w:eastAsia="es-MX"/>
              </w:rPr>
            </w:pPr>
            <w:r w:rsidRPr="007E2E26">
              <w:rPr>
                <w:rFonts w:ascii="Calibri" w:eastAsia="Times New Roman" w:hAnsi="Calibri" w:cs="Times New Roman"/>
                <w:b/>
                <w:bCs/>
                <w:color w:val="000000"/>
                <w:lang w:val="es-MX" w:eastAsia="es-MX"/>
              </w:rPr>
              <w:t>lectura Aquaterr</w:t>
            </w:r>
          </w:p>
        </w:tc>
        <w:tc>
          <w:tcPr>
            <w:tcW w:w="1675" w:type="pct"/>
            <w:gridSpan w:val="2"/>
            <w:tcBorders>
              <w:top w:val="single" w:sz="18" w:space="0" w:color="auto"/>
              <w:left w:val="nil"/>
              <w:bottom w:val="single" w:sz="18" w:space="0" w:color="auto"/>
              <w:right w:val="nil"/>
            </w:tcBorders>
            <w:shd w:val="clear" w:color="auto" w:fill="auto"/>
            <w:noWrap/>
            <w:vAlign w:val="bottom"/>
            <w:hideMark/>
          </w:tcPr>
          <w:p w14:paraId="25B82C54" w14:textId="77777777" w:rsidR="007E2E26" w:rsidRPr="007E2E26" w:rsidRDefault="007E2E26" w:rsidP="007E2E26">
            <w:pPr>
              <w:spacing w:after="0" w:line="240" w:lineRule="auto"/>
              <w:jc w:val="center"/>
              <w:rPr>
                <w:rFonts w:ascii="Calibri" w:eastAsia="Times New Roman" w:hAnsi="Calibri" w:cs="Times New Roman"/>
                <w:b/>
                <w:bCs/>
                <w:color w:val="000000"/>
                <w:lang w:val="es-MX" w:eastAsia="es-MX"/>
              </w:rPr>
            </w:pPr>
            <w:r w:rsidRPr="007E2E26">
              <w:rPr>
                <w:rFonts w:ascii="Calibri" w:eastAsia="Times New Roman" w:hAnsi="Calibri" w:cs="Times New Roman"/>
                <w:b/>
                <w:bCs/>
                <w:color w:val="000000"/>
                <w:lang w:val="es-MX" w:eastAsia="es-MX"/>
              </w:rPr>
              <w:t>Ps(%)= -6.36564 + 0.36106 LAQ</w:t>
            </w:r>
          </w:p>
        </w:tc>
        <w:tc>
          <w:tcPr>
            <w:tcW w:w="478" w:type="pct"/>
            <w:tcBorders>
              <w:top w:val="single" w:sz="18" w:space="0" w:color="auto"/>
              <w:left w:val="nil"/>
              <w:bottom w:val="single" w:sz="18" w:space="0" w:color="auto"/>
              <w:right w:val="nil"/>
            </w:tcBorders>
            <w:shd w:val="clear" w:color="auto" w:fill="auto"/>
            <w:noWrap/>
            <w:vAlign w:val="bottom"/>
            <w:hideMark/>
          </w:tcPr>
          <w:p w14:paraId="2589470B" w14:textId="77777777" w:rsidR="007E2E26" w:rsidRPr="007E2E26" w:rsidRDefault="007E2E26" w:rsidP="007E2E26">
            <w:pPr>
              <w:spacing w:after="0" w:line="240" w:lineRule="auto"/>
              <w:jc w:val="center"/>
              <w:rPr>
                <w:rFonts w:ascii="Calibri" w:eastAsia="Times New Roman" w:hAnsi="Calibri" w:cs="Times New Roman"/>
                <w:b/>
                <w:bCs/>
                <w:color w:val="000000"/>
                <w:lang w:val="es-MX" w:eastAsia="es-MX"/>
              </w:rPr>
            </w:pPr>
          </w:p>
        </w:tc>
        <w:tc>
          <w:tcPr>
            <w:tcW w:w="479" w:type="pct"/>
            <w:tcBorders>
              <w:top w:val="single" w:sz="18" w:space="0" w:color="auto"/>
              <w:left w:val="nil"/>
              <w:bottom w:val="single" w:sz="18" w:space="0" w:color="auto"/>
              <w:right w:val="nil"/>
            </w:tcBorders>
            <w:shd w:val="clear" w:color="auto" w:fill="auto"/>
            <w:noWrap/>
            <w:vAlign w:val="bottom"/>
            <w:hideMark/>
          </w:tcPr>
          <w:p w14:paraId="1E773123" w14:textId="77777777" w:rsidR="007E2E26" w:rsidRPr="007E2E26" w:rsidRDefault="007E2E26" w:rsidP="007E2E26">
            <w:pPr>
              <w:spacing w:after="0" w:line="240" w:lineRule="auto"/>
              <w:jc w:val="center"/>
              <w:rPr>
                <w:rFonts w:ascii="Calibri" w:eastAsia="Times New Roman" w:hAnsi="Calibri" w:cs="Times New Roman"/>
                <w:b/>
                <w:bCs/>
                <w:color w:val="0070C0"/>
                <w:lang w:val="es-MX" w:eastAsia="es-MX"/>
              </w:rPr>
            </w:pPr>
            <w:r w:rsidRPr="007E2E26">
              <w:rPr>
                <w:rFonts w:ascii="Calibri" w:eastAsia="Times New Roman" w:hAnsi="Calibri" w:cs="Times New Roman"/>
                <w:b/>
                <w:bCs/>
                <w:color w:val="0070C0"/>
                <w:lang w:val="es-MX" w:eastAsia="es-MX"/>
              </w:rPr>
              <w:t>Cc</w:t>
            </w:r>
          </w:p>
        </w:tc>
        <w:tc>
          <w:tcPr>
            <w:tcW w:w="479" w:type="pct"/>
            <w:tcBorders>
              <w:top w:val="single" w:sz="18" w:space="0" w:color="auto"/>
              <w:left w:val="nil"/>
              <w:bottom w:val="single" w:sz="18" w:space="0" w:color="auto"/>
              <w:right w:val="nil"/>
            </w:tcBorders>
            <w:shd w:val="clear" w:color="auto" w:fill="auto"/>
            <w:noWrap/>
            <w:vAlign w:val="bottom"/>
            <w:hideMark/>
          </w:tcPr>
          <w:p w14:paraId="5DA4D1C5" w14:textId="77777777" w:rsidR="007E2E26" w:rsidRPr="007E2E26" w:rsidRDefault="007E2E26" w:rsidP="007E2E26">
            <w:pPr>
              <w:spacing w:after="0" w:line="240" w:lineRule="auto"/>
              <w:jc w:val="center"/>
              <w:rPr>
                <w:rFonts w:ascii="Calibri" w:eastAsia="Times New Roman" w:hAnsi="Calibri" w:cs="Times New Roman"/>
                <w:b/>
                <w:bCs/>
                <w:color w:val="FF0000"/>
                <w:lang w:val="es-MX" w:eastAsia="es-MX"/>
              </w:rPr>
            </w:pPr>
            <w:r w:rsidRPr="007E2E26">
              <w:rPr>
                <w:rFonts w:ascii="Calibri" w:eastAsia="Times New Roman" w:hAnsi="Calibri" w:cs="Times New Roman"/>
                <w:b/>
                <w:bCs/>
                <w:color w:val="FF0000"/>
                <w:lang w:val="es-MX" w:eastAsia="es-MX"/>
              </w:rPr>
              <w:t>Pmp</w:t>
            </w:r>
          </w:p>
        </w:tc>
      </w:tr>
      <w:tr w:rsidR="007E2E26" w:rsidRPr="007E2E26" w14:paraId="74EDB55C" w14:textId="77777777" w:rsidTr="00FF3A0B">
        <w:trPr>
          <w:trHeight w:val="300"/>
        </w:trPr>
        <w:tc>
          <w:tcPr>
            <w:tcW w:w="501" w:type="pct"/>
            <w:tcBorders>
              <w:top w:val="single" w:sz="18" w:space="0" w:color="auto"/>
              <w:left w:val="nil"/>
              <w:bottom w:val="nil"/>
              <w:right w:val="nil"/>
            </w:tcBorders>
            <w:shd w:val="clear" w:color="auto" w:fill="auto"/>
            <w:noWrap/>
            <w:vAlign w:val="bottom"/>
            <w:hideMark/>
          </w:tcPr>
          <w:p w14:paraId="6C1B6C3B" w14:textId="77777777" w:rsidR="007E2E26" w:rsidRPr="007E2E26" w:rsidRDefault="007E2E26" w:rsidP="007E2E26">
            <w:pPr>
              <w:spacing w:after="0" w:line="240" w:lineRule="auto"/>
              <w:jc w:val="center"/>
              <w:rPr>
                <w:rFonts w:ascii="Calibri" w:eastAsia="Times New Roman" w:hAnsi="Calibri" w:cs="Times New Roman"/>
                <w:color w:val="000000"/>
                <w:lang w:val="es-MX" w:eastAsia="es-MX"/>
              </w:rPr>
            </w:pPr>
            <w:r w:rsidRPr="007E2E26">
              <w:rPr>
                <w:rFonts w:ascii="Calibri" w:eastAsia="Times New Roman" w:hAnsi="Calibri" w:cs="Times New Roman"/>
                <w:color w:val="000000"/>
                <w:lang w:val="es-MX" w:eastAsia="es-MX"/>
              </w:rPr>
              <w:t>Franco-</w:t>
            </w:r>
          </w:p>
        </w:tc>
        <w:tc>
          <w:tcPr>
            <w:tcW w:w="455" w:type="pct"/>
            <w:tcBorders>
              <w:top w:val="single" w:sz="18" w:space="0" w:color="auto"/>
              <w:left w:val="nil"/>
              <w:bottom w:val="nil"/>
              <w:right w:val="nil"/>
            </w:tcBorders>
            <w:shd w:val="clear" w:color="auto" w:fill="auto"/>
            <w:noWrap/>
            <w:vAlign w:val="bottom"/>
            <w:hideMark/>
          </w:tcPr>
          <w:p w14:paraId="7313F1D7" w14:textId="77777777" w:rsidR="007E2E26" w:rsidRPr="007E2E26" w:rsidRDefault="007E2E26" w:rsidP="007E2E26">
            <w:pPr>
              <w:spacing w:after="0" w:line="240" w:lineRule="auto"/>
              <w:jc w:val="center"/>
              <w:rPr>
                <w:rFonts w:ascii="Calibri" w:eastAsia="Times New Roman" w:hAnsi="Calibri" w:cs="Times New Roman"/>
                <w:color w:val="000000"/>
                <w:lang w:val="es-MX" w:eastAsia="es-MX"/>
              </w:rPr>
            </w:pPr>
            <w:r w:rsidRPr="007E2E26">
              <w:rPr>
                <w:rFonts w:ascii="Calibri" w:eastAsia="Times New Roman" w:hAnsi="Calibri" w:cs="Times New Roman"/>
                <w:color w:val="000000"/>
                <w:lang w:val="es-MX" w:eastAsia="es-MX"/>
              </w:rPr>
              <w:t>0-30</w:t>
            </w:r>
          </w:p>
        </w:tc>
        <w:tc>
          <w:tcPr>
            <w:tcW w:w="933" w:type="pct"/>
            <w:tcBorders>
              <w:top w:val="single" w:sz="18" w:space="0" w:color="auto"/>
              <w:left w:val="nil"/>
              <w:bottom w:val="nil"/>
              <w:right w:val="nil"/>
            </w:tcBorders>
            <w:shd w:val="clear" w:color="auto" w:fill="auto"/>
            <w:noWrap/>
            <w:vAlign w:val="bottom"/>
            <w:hideMark/>
          </w:tcPr>
          <w:p w14:paraId="5F31C036" w14:textId="77777777" w:rsidR="007E2E26" w:rsidRPr="007E2E26" w:rsidRDefault="007E2E26" w:rsidP="007E2E26">
            <w:pPr>
              <w:spacing w:after="0" w:line="240" w:lineRule="auto"/>
              <w:jc w:val="center"/>
              <w:rPr>
                <w:rFonts w:ascii="Calibri" w:eastAsia="Times New Roman" w:hAnsi="Calibri" w:cs="Times New Roman"/>
                <w:color w:val="000000"/>
                <w:lang w:val="es-MX" w:eastAsia="es-MX"/>
              </w:rPr>
            </w:pPr>
            <w:r w:rsidRPr="007E2E26">
              <w:rPr>
                <w:rFonts w:ascii="Calibri" w:eastAsia="Times New Roman" w:hAnsi="Calibri" w:cs="Times New Roman"/>
                <w:color w:val="000000"/>
                <w:lang w:val="es-MX" w:eastAsia="es-MX"/>
              </w:rPr>
              <w:t>92</w:t>
            </w:r>
          </w:p>
        </w:tc>
        <w:tc>
          <w:tcPr>
            <w:tcW w:w="657" w:type="pct"/>
            <w:tcBorders>
              <w:top w:val="single" w:sz="18" w:space="0" w:color="auto"/>
              <w:left w:val="nil"/>
              <w:bottom w:val="nil"/>
              <w:right w:val="nil"/>
            </w:tcBorders>
            <w:shd w:val="clear" w:color="auto" w:fill="auto"/>
            <w:noWrap/>
            <w:vAlign w:val="bottom"/>
            <w:hideMark/>
          </w:tcPr>
          <w:p w14:paraId="12A7C23E" w14:textId="77777777" w:rsidR="007E2E26" w:rsidRPr="007E2E26" w:rsidRDefault="007E2E26" w:rsidP="007E2E26">
            <w:pPr>
              <w:spacing w:after="0" w:line="240" w:lineRule="auto"/>
              <w:jc w:val="center"/>
              <w:rPr>
                <w:rFonts w:ascii="Calibri" w:eastAsia="Times New Roman" w:hAnsi="Calibri" w:cs="Times New Roman"/>
                <w:color w:val="000000"/>
                <w:lang w:val="es-MX" w:eastAsia="es-MX"/>
              </w:rPr>
            </w:pPr>
          </w:p>
        </w:tc>
        <w:tc>
          <w:tcPr>
            <w:tcW w:w="1018" w:type="pct"/>
            <w:tcBorders>
              <w:top w:val="single" w:sz="18" w:space="0" w:color="auto"/>
              <w:left w:val="nil"/>
              <w:bottom w:val="nil"/>
              <w:right w:val="nil"/>
            </w:tcBorders>
            <w:shd w:val="clear" w:color="auto" w:fill="auto"/>
            <w:noWrap/>
            <w:vAlign w:val="bottom"/>
            <w:hideMark/>
          </w:tcPr>
          <w:p w14:paraId="48D38A35" w14:textId="77777777" w:rsidR="007E2E26" w:rsidRPr="007E2E26" w:rsidRDefault="007E2E26" w:rsidP="007E2E26">
            <w:pPr>
              <w:spacing w:after="0" w:line="240" w:lineRule="auto"/>
              <w:jc w:val="center"/>
              <w:rPr>
                <w:rFonts w:ascii="Calibri" w:eastAsia="Times New Roman" w:hAnsi="Calibri" w:cs="Times New Roman"/>
                <w:color w:val="000000"/>
                <w:lang w:val="es-MX" w:eastAsia="es-MX"/>
              </w:rPr>
            </w:pPr>
            <w:r w:rsidRPr="007E2E26">
              <w:rPr>
                <w:rFonts w:ascii="Calibri" w:eastAsia="Times New Roman" w:hAnsi="Calibri" w:cs="Times New Roman"/>
                <w:color w:val="000000"/>
                <w:lang w:val="es-MX" w:eastAsia="es-MX"/>
              </w:rPr>
              <w:t>26.9</w:t>
            </w:r>
          </w:p>
        </w:tc>
        <w:tc>
          <w:tcPr>
            <w:tcW w:w="478" w:type="pct"/>
            <w:tcBorders>
              <w:top w:val="single" w:sz="18" w:space="0" w:color="auto"/>
              <w:left w:val="nil"/>
              <w:bottom w:val="nil"/>
              <w:right w:val="nil"/>
            </w:tcBorders>
            <w:shd w:val="clear" w:color="auto" w:fill="auto"/>
            <w:noWrap/>
            <w:vAlign w:val="bottom"/>
            <w:hideMark/>
          </w:tcPr>
          <w:p w14:paraId="7669EA3E" w14:textId="77777777" w:rsidR="007E2E26" w:rsidRPr="007E2E26" w:rsidRDefault="007E2E26" w:rsidP="007E2E26">
            <w:pPr>
              <w:spacing w:after="0" w:line="240" w:lineRule="auto"/>
              <w:jc w:val="center"/>
              <w:rPr>
                <w:rFonts w:ascii="Calibri" w:eastAsia="Times New Roman" w:hAnsi="Calibri" w:cs="Times New Roman"/>
                <w:color w:val="000000"/>
                <w:lang w:val="es-MX" w:eastAsia="es-MX"/>
              </w:rPr>
            </w:pPr>
          </w:p>
        </w:tc>
        <w:tc>
          <w:tcPr>
            <w:tcW w:w="479" w:type="pct"/>
            <w:tcBorders>
              <w:top w:val="single" w:sz="18" w:space="0" w:color="auto"/>
              <w:left w:val="nil"/>
              <w:bottom w:val="nil"/>
              <w:right w:val="nil"/>
            </w:tcBorders>
            <w:shd w:val="clear" w:color="auto" w:fill="auto"/>
            <w:noWrap/>
            <w:vAlign w:val="bottom"/>
            <w:hideMark/>
          </w:tcPr>
          <w:p w14:paraId="584C484E" w14:textId="77777777" w:rsidR="007E2E26" w:rsidRPr="007E2E26" w:rsidRDefault="007E2E26" w:rsidP="007E2E26">
            <w:pPr>
              <w:spacing w:after="0" w:line="240" w:lineRule="auto"/>
              <w:jc w:val="center"/>
              <w:rPr>
                <w:rFonts w:ascii="Times New Roman" w:eastAsia="Times New Roman" w:hAnsi="Times New Roman" w:cs="Times New Roman"/>
                <w:sz w:val="20"/>
                <w:szCs w:val="20"/>
                <w:lang w:val="es-MX" w:eastAsia="es-MX"/>
              </w:rPr>
            </w:pPr>
          </w:p>
        </w:tc>
        <w:tc>
          <w:tcPr>
            <w:tcW w:w="479" w:type="pct"/>
            <w:tcBorders>
              <w:top w:val="single" w:sz="18" w:space="0" w:color="auto"/>
              <w:left w:val="nil"/>
              <w:bottom w:val="nil"/>
              <w:right w:val="nil"/>
            </w:tcBorders>
            <w:shd w:val="clear" w:color="auto" w:fill="auto"/>
            <w:noWrap/>
            <w:vAlign w:val="bottom"/>
            <w:hideMark/>
          </w:tcPr>
          <w:p w14:paraId="017EB4E0" w14:textId="77777777" w:rsidR="007E2E26" w:rsidRPr="007E2E26" w:rsidRDefault="007E2E26" w:rsidP="007E2E26">
            <w:pPr>
              <w:spacing w:after="0" w:line="240" w:lineRule="auto"/>
              <w:jc w:val="center"/>
              <w:rPr>
                <w:rFonts w:ascii="Times New Roman" w:eastAsia="Times New Roman" w:hAnsi="Times New Roman" w:cs="Times New Roman"/>
                <w:sz w:val="20"/>
                <w:szCs w:val="20"/>
                <w:lang w:val="es-MX" w:eastAsia="es-MX"/>
              </w:rPr>
            </w:pPr>
          </w:p>
        </w:tc>
      </w:tr>
      <w:tr w:rsidR="007E2E26" w:rsidRPr="007E2E26" w14:paraId="1672976F" w14:textId="77777777" w:rsidTr="00FF3A0B">
        <w:trPr>
          <w:trHeight w:val="300"/>
        </w:trPr>
        <w:tc>
          <w:tcPr>
            <w:tcW w:w="501" w:type="pct"/>
            <w:tcBorders>
              <w:top w:val="nil"/>
              <w:left w:val="nil"/>
              <w:bottom w:val="nil"/>
              <w:right w:val="nil"/>
            </w:tcBorders>
            <w:shd w:val="clear" w:color="auto" w:fill="auto"/>
            <w:noWrap/>
            <w:vAlign w:val="bottom"/>
            <w:hideMark/>
          </w:tcPr>
          <w:p w14:paraId="5E538F45" w14:textId="77777777" w:rsidR="007E2E26" w:rsidRPr="007E2E26" w:rsidRDefault="007E2E26" w:rsidP="007E2E26">
            <w:pPr>
              <w:spacing w:after="0" w:line="240" w:lineRule="auto"/>
              <w:jc w:val="center"/>
              <w:rPr>
                <w:rFonts w:ascii="Calibri" w:eastAsia="Times New Roman" w:hAnsi="Calibri" w:cs="Times New Roman"/>
                <w:color w:val="000000"/>
                <w:lang w:val="es-MX" w:eastAsia="es-MX"/>
              </w:rPr>
            </w:pPr>
            <w:r w:rsidRPr="007E2E26">
              <w:rPr>
                <w:rFonts w:ascii="Calibri" w:eastAsia="Times New Roman" w:hAnsi="Calibri" w:cs="Times New Roman"/>
                <w:color w:val="000000"/>
                <w:lang w:val="es-MX" w:eastAsia="es-MX"/>
              </w:rPr>
              <w:t>arcilloso</w:t>
            </w:r>
          </w:p>
        </w:tc>
        <w:tc>
          <w:tcPr>
            <w:tcW w:w="455" w:type="pct"/>
            <w:tcBorders>
              <w:top w:val="nil"/>
              <w:left w:val="nil"/>
              <w:bottom w:val="nil"/>
              <w:right w:val="nil"/>
            </w:tcBorders>
            <w:shd w:val="clear" w:color="auto" w:fill="auto"/>
            <w:noWrap/>
            <w:vAlign w:val="bottom"/>
            <w:hideMark/>
          </w:tcPr>
          <w:p w14:paraId="46AC3164" w14:textId="77777777" w:rsidR="007E2E26" w:rsidRPr="007E2E26" w:rsidRDefault="007E2E26" w:rsidP="007E2E26">
            <w:pPr>
              <w:spacing w:after="0" w:line="240" w:lineRule="auto"/>
              <w:jc w:val="center"/>
              <w:rPr>
                <w:rFonts w:ascii="Calibri" w:eastAsia="Times New Roman" w:hAnsi="Calibri" w:cs="Times New Roman"/>
                <w:color w:val="000000"/>
                <w:lang w:val="es-MX" w:eastAsia="es-MX"/>
              </w:rPr>
            </w:pPr>
            <w:r w:rsidRPr="007E2E26">
              <w:rPr>
                <w:rFonts w:ascii="Calibri" w:eastAsia="Times New Roman" w:hAnsi="Calibri" w:cs="Times New Roman"/>
                <w:color w:val="000000"/>
                <w:lang w:val="es-MX" w:eastAsia="es-MX"/>
              </w:rPr>
              <w:t>0-30</w:t>
            </w:r>
          </w:p>
        </w:tc>
        <w:tc>
          <w:tcPr>
            <w:tcW w:w="933" w:type="pct"/>
            <w:tcBorders>
              <w:top w:val="nil"/>
              <w:left w:val="nil"/>
              <w:bottom w:val="nil"/>
              <w:right w:val="nil"/>
            </w:tcBorders>
            <w:shd w:val="clear" w:color="auto" w:fill="auto"/>
            <w:noWrap/>
            <w:vAlign w:val="bottom"/>
            <w:hideMark/>
          </w:tcPr>
          <w:p w14:paraId="56EFB5AC" w14:textId="77777777" w:rsidR="007E2E26" w:rsidRPr="007E2E26" w:rsidRDefault="007E2E26" w:rsidP="007E2E26">
            <w:pPr>
              <w:spacing w:after="0" w:line="240" w:lineRule="auto"/>
              <w:jc w:val="center"/>
              <w:rPr>
                <w:rFonts w:ascii="Calibri" w:eastAsia="Times New Roman" w:hAnsi="Calibri" w:cs="Times New Roman"/>
                <w:color w:val="000000"/>
                <w:lang w:val="es-MX" w:eastAsia="es-MX"/>
              </w:rPr>
            </w:pPr>
            <w:r w:rsidRPr="007E2E26">
              <w:rPr>
                <w:rFonts w:ascii="Calibri" w:eastAsia="Times New Roman" w:hAnsi="Calibri" w:cs="Times New Roman"/>
                <w:color w:val="000000"/>
                <w:lang w:val="es-MX" w:eastAsia="es-MX"/>
              </w:rPr>
              <w:t>75.1</w:t>
            </w:r>
          </w:p>
        </w:tc>
        <w:tc>
          <w:tcPr>
            <w:tcW w:w="657" w:type="pct"/>
            <w:tcBorders>
              <w:top w:val="nil"/>
              <w:left w:val="nil"/>
              <w:bottom w:val="nil"/>
              <w:right w:val="nil"/>
            </w:tcBorders>
            <w:shd w:val="clear" w:color="auto" w:fill="auto"/>
            <w:noWrap/>
            <w:vAlign w:val="bottom"/>
            <w:hideMark/>
          </w:tcPr>
          <w:p w14:paraId="45197A59" w14:textId="77777777" w:rsidR="007E2E26" w:rsidRPr="007E2E26" w:rsidRDefault="007E2E26" w:rsidP="007E2E26">
            <w:pPr>
              <w:spacing w:after="0" w:line="240" w:lineRule="auto"/>
              <w:jc w:val="center"/>
              <w:rPr>
                <w:rFonts w:ascii="Calibri" w:eastAsia="Times New Roman" w:hAnsi="Calibri" w:cs="Times New Roman"/>
                <w:color w:val="000000"/>
                <w:lang w:val="es-MX" w:eastAsia="es-MX"/>
              </w:rPr>
            </w:pPr>
          </w:p>
        </w:tc>
        <w:tc>
          <w:tcPr>
            <w:tcW w:w="1018" w:type="pct"/>
            <w:tcBorders>
              <w:top w:val="nil"/>
              <w:left w:val="nil"/>
              <w:bottom w:val="nil"/>
              <w:right w:val="nil"/>
            </w:tcBorders>
            <w:shd w:val="clear" w:color="auto" w:fill="auto"/>
            <w:noWrap/>
            <w:vAlign w:val="bottom"/>
            <w:hideMark/>
          </w:tcPr>
          <w:p w14:paraId="7D7793A0" w14:textId="77777777" w:rsidR="007E2E26" w:rsidRPr="007E2E26" w:rsidRDefault="007E2E26" w:rsidP="007E2E26">
            <w:pPr>
              <w:spacing w:after="0" w:line="240" w:lineRule="auto"/>
              <w:jc w:val="center"/>
              <w:rPr>
                <w:rFonts w:ascii="Calibri" w:eastAsia="Times New Roman" w:hAnsi="Calibri" w:cs="Times New Roman"/>
                <w:color w:val="000000"/>
                <w:lang w:val="es-MX" w:eastAsia="es-MX"/>
              </w:rPr>
            </w:pPr>
            <w:r w:rsidRPr="007E2E26">
              <w:rPr>
                <w:rFonts w:ascii="Calibri" w:eastAsia="Times New Roman" w:hAnsi="Calibri" w:cs="Times New Roman"/>
                <w:color w:val="000000"/>
                <w:lang w:val="es-MX" w:eastAsia="es-MX"/>
              </w:rPr>
              <w:t>20.7</w:t>
            </w:r>
          </w:p>
        </w:tc>
        <w:tc>
          <w:tcPr>
            <w:tcW w:w="478" w:type="pct"/>
            <w:tcBorders>
              <w:top w:val="nil"/>
              <w:left w:val="nil"/>
              <w:bottom w:val="nil"/>
              <w:right w:val="nil"/>
            </w:tcBorders>
            <w:shd w:val="clear" w:color="auto" w:fill="auto"/>
            <w:noWrap/>
            <w:vAlign w:val="bottom"/>
            <w:hideMark/>
          </w:tcPr>
          <w:p w14:paraId="6F676585" w14:textId="77777777" w:rsidR="007E2E26" w:rsidRPr="007E2E26" w:rsidRDefault="007E2E26" w:rsidP="007E2E26">
            <w:pPr>
              <w:spacing w:after="0" w:line="240" w:lineRule="auto"/>
              <w:jc w:val="center"/>
              <w:rPr>
                <w:rFonts w:ascii="Calibri" w:eastAsia="Times New Roman" w:hAnsi="Calibri" w:cs="Times New Roman"/>
                <w:color w:val="000000"/>
                <w:lang w:val="es-MX" w:eastAsia="es-MX"/>
              </w:rPr>
            </w:pPr>
          </w:p>
        </w:tc>
        <w:tc>
          <w:tcPr>
            <w:tcW w:w="479" w:type="pct"/>
            <w:tcBorders>
              <w:top w:val="nil"/>
              <w:left w:val="nil"/>
              <w:bottom w:val="nil"/>
              <w:right w:val="nil"/>
            </w:tcBorders>
            <w:shd w:val="clear" w:color="auto" w:fill="auto"/>
            <w:noWrap/>
            <w:vAlign w:val="bottom"/>
            <w:hideMark/>
          </w:tcPr>
          <w:p w14:paraId="6CAE9E05" w14:textId="77777777" w:rsidR="007E2E26" w:rsidRPr="007E2E26" w:rsidRDefault="007E2E26" w:rsidP="007E2E26">
            <w:pPr>
              <w:spacing w:after="0" w:line="240" w:lineRule="auto"/>
              <w:jc w:val="center"/>
              <w:rPr>
                <w:rFonts w:ascii="Times New Roman" w:eastAsia="Times New Roman" w:hAnsi="Times New Roman" w:cs="Times New Roman"/>
                <w:sz w:val="20"/>
                <w:szCs w:val="20"/>
                <w:lang w:val="es-MX" w:eastAsia="es-MX"/>
              </w:rPr>
            </w:pPr>
          </w:p>
        </w:tc>
        <w:tc>
          <w:tcPr>
            <w:tcW w:w="479" w:type="pct"/>
            <w:tcBorders>
              <w:top w:val="nil"/>
              <w:left w:val="nil"/>
              <w:bottom w:val="nil"/>
              <w:right w:val="nil"/>
            </w:tcBorders>
            <w:shd w:val="clear" w:color="auto" w:fill="auto"/>
            <w:noWrap/>
            <w:vAlign w:val="bottom"/>
            <w:hideMark/>
          </w:tcPr>
          <w:p w14:paraId="01F105A7" w14:textId="77777777" w:rsidR="007E2E26" w:rsidRPr="007E2E26" w:rsidRDefault="007E2E26" w:rsidP="007E2E26">
            <w:pPr>
              <w:spacing w:after="0" w:line="240" w:lineRule="auto"/>
              <w:jc w:val="center"/>
              <w:rPr>
                <w:rFonts w:ascii="Times New Roman" w:eastAsia="Times New Roman" w:hAnsi="Times New Roman" w:cs="Times New Roman"/>
                <w:sz w:val="20"/>
                <w:szCs w:val="20"/>
                <w:lang w:val="es-MX" w:eastAsia="es-MX"/>
              </w:rPr>
            </w:pPr>
          </w:p>
        </w:tc>
      </w:tr>
      <w:tr w:rsidR="007E2E26" w:rsidRPr="007E2E26" w14:paraId="39E8F6EB" w14:textId="77777777" w:rsidTr="00FF3A0B">
        <w:trPr>
          <w:trHeight w:val="300"/>
        </w:trPr>
        <w:tc>
          <w:tcPr>
            <w:tcW w:w="501" w:type="pct"/>
            <w:tcBorders>
              <w:top w:val="nil"/>
              <w:left w:val="nil"/>
              <w:bottom w:val="nil"/>
              <w:right w:val="nil"/>
            </w:tcBorders>
            <w:shd w:val="clear" w:color="auto" w:fill="auto"/>
            <w:noWrap/>
            <w:vAlign w:val="bottom"/>
            <w:hideMark/>
          </w:tcPr>
          <w:p w14:paraId="452846E8" w14:textId="77777777" w:rsidR="007E2E26" w:rsidRPr="007E2E26" w:rsidRDefault="007E2E26" w:rsidP="007E2E26">
            <w:pPr>
              <w:spacing w:after="0" w:line="240" w:lineRule="auto"/>
              <w:jc w:val="center"/>
              <w:rPr>
                <w:rFonts w:ascii="Times New Roman" w:eastAsia="Times New Roman" w:hAnsi="Times New Roman" w:cs="Times New Roman"/>
                <w:sz w:val="20"/>
                <w:szCs w:val="20"/>
                <w:lang w:val="es-MX" w:eastAsia="es-MX"/>
              </w:rPr>
            </w:pPr>
          </w:p>
        </w:tc>
        <w:tc>
          <w:tcPr>
            <w:tcW w:w="455" w:type="pct"/>
            <w:tcBorders>
              <w:top w:val="nil"/>
              <w:left w:val="nil"/>
              <w:bottom w:val="nil"/>
              <w:right w:val="nil"/>
            </w:tcBorders>
            <w:shd w:val="clear" w:color="auto" w:fill="auto"/>
            <w:noWrap/>
            <w:vAlign w:val="bottom"/>
            <w:hideMark/>
          </w:tcPr>
          <w:p w14:paraId="35350AFF" w14:textId="77777777" w:rsidR="007E2E26" w:rsidRPr="007E2E26" w:rsidRDefault="007E2E26" w:rsidP="007E2E26">
            <w:pPr>
              <w:spacing w:after="0" w:line="240" w:lineRule="auto"/>
              <w:jc w:val="center"/>
              <w:rPr>
                <w:rFonts w:ascii="Times New Roman" w:eastAsia="Times New Roman" w:hAnsi="Times New Roman" w:cs="Times New Roman"/>
                <w:sz w:val="20"/>
                <w:szCs w:val="20"/>
                <w:lang w:val="es-MX" w:eastAsia="es-MX"/>
              </w:rPr>
            </w:pPr>
          </w:p>
        </w:tc>
        <w:tc>
          <w:tcPr>
            <w:tcW w:w="933" w:type="pct"/>
            <w:tcBorders>
              <w:top w:val="nil"/>
              <w:left w:val="nil"/>
              <w:bottom w:val="nil"/>
              <w:right w:val="nil"/>
            </w:tcBorders>
            <w:shd w:val="clear" w:color="auto" w:fill="auto"/>
            <w:noWrap/>
            <w:vAlign w:val="bottom"/>
            <w:hideMark/>
          </w:tcPr>
          <w:p w14:paraId="4EF3B4DF" w14:textId="77777777" w:rsidR="007E2E26" w:rsidRPr="007E2E26" w:rsidRDefault="007E2E26" w:rsidP="007E2E26">
            <w:pPr>
              <w:spacing w:after="0" w:line="240" w:lineRule="auto"/>
              <w:jc w:val="center"/>
              <w:rPr>
                <w:rFonts w:ascii="Times New Roman" w:eastAsia="Times New Roman" w:hAnsi="Times New Roman" w:cs="Times New Roman"/>
                <w:sz w:val="20"/>
                <w:szCs w:val="20"/>
                <w:lang w:val="es-MX" w:eastAsia="es-MX"/>
              </w:rPr>
            </w:pPr>
          </w:p>
        </w:tc>
        <w:tc>
          <w:tcPr>
            <w:tcW w:w="657" w:type="pct"/>
            <w:tcBorders>
              <w:top w:val="nil"/>
              <w:left w:val="nil"/>
              <w:bottom w:val="nil"/>
              <w:right w:val="nil"/>
            </w:tcBorders>
            <w:shd w:val="clear" w:color="auto" w:fill="auto"/>
            <w:noWrap/>
            <w:vAlign w:val="bottom"/>
            <w:hideMark/>
          </w:tcPr>
          <w:p w14:paraId="766EBFDA" w14:textId="77777777" w:rsidR="007E2E26" w:rsidRPr="007E2E26" w:rsidRDefault="007E2E26" w:rsidP="007E2E26">
            <w:pPr>
              <w:spacing w:after="0" w:line="240" w:lineRule="auto"/>
              <w:jc w:val="center"/>
              <w:rPr>
                <w:rFonts w:ascii="Calibri" w:eastAsia="Times New Roman" w:hAnsi="Calibri" w:cs="Times New Roman"/>
                <w:b/>
                <w:bCs/>
                <w:color w:val="000000"/>
                <w:lang w:val="es-MX" w:eastAsia="es-MX"/>
              </w:rPr>
            </w:pPr>
            <w:r w:rsidRPr="007E2E26">
              <w:rPr>
                <w:rFonts w:ascii="Calibri" w:eastAsia="Times New Roman" w:hAnsi="Calibri" w:cs="Times New Roman"/>
                <w:b/>
                <w:bCs/>
                <w:color w:val="000000"/>
                <w:lang w:val="es-MX" w:eastAsia="es-MX"/>
              </w:rPr>
              <w:t>promedio</w:t>
            </w:r>
          </w:p>
        </w:tc>
        <w:tc>
          <w:tcPr>
            <w:tcW w:w="1018" w:type="pct"/>
            <w:tcBorders>
              <w:top w:val="nil"/>
              <w:left w:val="nil"/>
              <w:bottom w:val="nil"/>
              <w:right w:val="nil"/>
            </w:tcBorders>
            <w:shd w:val="clear" w:color="000000" w:fill="00FFFF"/>
            <w:noWrap/>
            <w:vAlign w:val="bottom"/>
            <w:hideMark/>
          </w:tcPr>
          <w:p w14:paraId="11C2FD2B" w14:textId="77777777" w:rsidR="007E2E26" w:rsidRPr="007E2E26" w:rsidRDefault="007E2E26" w:rsidP="007E2E26">
            <w:pPr>
              <w:spacing w:after="0" w:line="240" w:lineRule="auto"/>
              <w:jc w:val="center"/>
              <w:rPr>
                <w:rFonts w:ascii="Calibri" w:eastAsia="Times New Roman" w:hAnsi="Calibri" w:cs="Times New Roman"/>
                <w:b/>
                <w:bCs/>
                <w:color w:val="000000"/>
                <w:lang w:val="es-MX" w:eastAsia="es-MX"/>
              </w:rPr>
            </w:pPr>
            <w:r w:rsidRPr="007E2E26">
              <w:rPr>
                <w:rFonts w:ascii="Calibri" w:eastAsia="Times New Roman" w:hAnsi="Calibri" w:cs="Times New Roman"/>
                <w:b/>
                <w:bCs/>
                <w:color w:val="000000"/>
                <w:lang w:val="es-MX" w:eastAsia="es-MX"/>
              </w:rPr>
              <w:t>23.8</w:t>
            </w:r>
          </w:p>
        </w:tc>
        <w:tc>
          <w:tcPr>
            <w:tcW w:w="478" w:type="pct"/>
            <w:tcBorders>
              <w:top w:val="nil"/>
              <w:left w:val="nil"/>
              <w:bottom w:val="nil"/>
              <w:right w:val="nil"/>
            </w:tcBorders>
            <w:shd w:val="clear" w:color="auto" w:fill="auto"/>
            <w:noWrap/>
            <w:vAlign w:val="bottom"/>
            <w:hideMark/>
          </w:tcPr>
          <w:p w14:paraId="00770E8D" w14:textId="77777777" w:rsidR="007E2E26" w:rsidRPr="007E2E26" w:rsidRDefault="007E2E26" w:rsidP="007E2E26">
            <w:pPr>
              <w:spacing w:after="0" w:line="240" w:lineRule="auto"/>
              <w:jc w:val="center"/>
              <w:rPr>
                <w:rFonts w:ascii="Calibri" w:eastAsia="Times New Roman" w:hAnsi="Calibri" w:cs="Times New Roman"/>
                <w:b/>
                <w:bCs/>
                <w:color w:val="000000"/>
                <w:lang w:val="es-MX" w:eastAsia="es-MX"/>
              </w:rPr>
            </w:pPr>
          </w:p>
        </w:tc>
        <w:tc>
          <w:tcPr>
            <w:tcW w:w="479" w:type="pct"/>
            <w:tcBorders>
              <w:top w:val="nil"/>
              <w:left w:val="nil"/>
              <w:bottom w:val="nil"/>
              <w:right w:val="nil"/>
            </w:tcBorders>
            <w:shd w:val="clear" w:color="auto" w:fill="auto"/>
            <w:noWrap/>
            <w:vAlign w:val="bottom"/>
            <w:hideMark/>
          </w:tcPr>
          <w:p w14:paraId="7275E5FA" w14:textId="77777777" w:rsidR="007E2E26" w:rsidRPr="007E2E26" w:rsidRDefault="007E2E26" w:rsidP="007E2E26">
            <w:pPr>
              <w:spacing w:after="0" w:line="240" w:lineRule="auto"/>
              <w:jc w:val="center"/>
              <w:rPr>
                <w:rFonts w:ascii="Calibri" w:eastAsia="Times New Roman" w:hAnsi="Calibri" w:cs="Times New Roman"/>
                <w:b/>
                <w:bCs/>
                <w:color w:val="0070C0"/>
                <w:lang w:val="es-MX" w:eastAsia="es-MX"/>
              </w:rPr>
            </w:pPr>
            <w:r w:rsidRPr="007E2E26">
              <w:rPr>
                <w:rFonts w:ascii="Calibri" w:eastAsia="Times New Roman" w:hAnsi="Calibri" w:cs="Times New Roman"/>
                <w:b/>
                <w:bCs/>
                <w:color w:val="0070C0"/>
                <w:lang w:val="es-MX" w:eastAsia="es-MX"/>
              </w:rPr>
              <w:t>27.9</w:t>
            </w:r>
          </w:p>
        </w:tc>
        <w:tc>
          <w:tcPr>
            <w:tcW w:w="479" w:type="pct"/>
            <w:tcBorders>
              <w:top w:val="nil"/>
              <w:left w:val="nil"/>
              <w:bottom w:val="nil"/>
              <w:right w:val="nil"/>
            </w:tcBorders>
            <w:shd w:val="clear" w:color="auto" w:fill="auto"/>
            <w:noWrap/>
            <w:vAlign w:val="bottom"/>
            <w:hideMark/>
          </w:tcPr>
          <w:p w14:paraId="30048ED9" w14:textId="77777777" w:rsidR="007E2E26" w:rsidRPr="007E2E26" w:rsidRDefault="007E2E26" w:rsidP="007E2E26">
            <w:pPr>
              <w:spacing w:after="0" w:line="240" w:lineRule="auto"/>
              <w:jc w:val="center"/>
              <w:rPr>
                <w:rFonts w:ascii="Calibri" w:eastAsia="Times New Roman" w:hAnsi="Calibri" w:cs="Times New Roman"/>
                <w:b/>
                <w:bCs/>
                <w:color w:val="FF0000"/>
                <w:lang w:val="es-MX" w:eastAsia="es-MX"/>
              </w:rPr>
            </w:pPr>
            <w:r w:rsidRPr="007E2E26">
              <w:rPr>
                <w:rFonts w:ascii="Calibri" w:eastAsia="Times New Roman" w:hAnsi="Calibri" w:cs="Times New Roman"/>
                <w:b/>
                <w:bCs/>
                <w:color w:val="FF0000"/>
                <w:lang w:val="es-MX" w:eastAsia="es-MX"/>
              </w:rPr>
              <w:t>15.9</w:t>
            </w:r>
          </w:p>
        </w:tc>
      </w:tr>
      <w:tr w:rsidR="007E2E26" w:rsidRPr="007E2E26" w14:paraId="4DBC5B38" w14:textId="77777777" w:rsidTr="00FF3A0B">
        <w:trPr>
          <w:trHeight w:val="300"/>
        </w:trPr>
        <w:tc>
          <w:tcPr>
            <w:tcW w:w="501" w:type="pct"/>
            <w:tcBorders>
              <w:top w:val="nil"/>
              <w:left w:val="nil"/>
              <w:bottom w:val="single" w:sz="18" w:space="0" w:color="auto"/>
              <w:right w:val="nil"/>
            </w:tcBorders>
            <w:shd w:val="clear" w:color="auto" w:fill="auto"/>
            <w:noWrap/>
            <w:vAlign w:val="bottom"/>
            <w:hideMark/>
          </w:tcPr>
          <w:p w14:paraId="39557847" w14:textId="77777777" w:rsidR="007E2E26" w:rsidRPr="007E2E26" w:rsidRDefault="007E2E26" w:rsidP="007E2E26">
            <w:pPr>
              <w:spacing w:after="0" w:line="240" w:lineRule="auto"/>
              <w:jc w:val="center"/>
              <w:rPr>
                <w:rFonts w:ascii="Calibri" w:eastAsia="Times New Roman" w:hAnsi="Calibri" w:cs="Times New Roman"/>
                <w:b/>
                <w:bCs/>
                <w:color w:val="FF0000"/>
                <w:lang w:val="es-MX" w:eastAsia="es-MX"/>
              </w:rPr>
            </w:pPr>
          </w:p>
        </w:tc>
        <w:tc>
          <w:tcPr>
            <w:tcW w:w="455" w:type="pct"/>
            <w:tcBorders>
              <w:top w:val="nil"/>
              <w:left w:val="nil"/>
              <w:bottom w:val="single" w:sz="18" w:space="0" w:color="auto"/>
              <w:right w:val="nil"/>
            </w:tcBorders>
            <w:shd w:val="clear" w:color="auto" w:fill="auto"/>
            <w:noWrap/>
            <w:vAlign w:val="bottom"/>
            <w:hideMark/>
          </w:tcPr>
          <w:p w14:paraId="1EF40CA5" w14:textId="77777777" w:rsidR="007E2E26" w:rsidRPr="007E2E26" w:rsidRDefault="007E2E26" w:rsidP="007E2E26">
            <w:pPr>
              <w:spacing w:after="0" w:line="240" w:lineRule="auto"/>
              <w:jc w:val="center"/>
              <w:rPr>
                <w:rFonts w:ascii="Times New Roman" w:eastAsia="Times New Roman" w:hAnsi="Times New Roman" w:cs="Times New Roman"/>
                <w:sz w:val="20"/>
                <w:szCs w:val="20"/>
                <w:lang w:val="es-MX" w:eastAsia="es-MX"/>
              </w:rPr>
            </w:pPr>
          </w:p>
        </w:tc>
        <w:tc>
          <w:tcPr>
            <w:tcW w:w="933" w:type="pct"/>
            <w:tcBorders>
              <w:top w:val="nil"/>
              <w:left w:val="nil"/>
              <w:bottom w:val="single" w:sz="18" w:space="0" w:color="auto"/>
              <w:right w:val="nil"/>
            </w:tcBorders>
            <w:shd w:val="clear" w:color="auto" w:fill="auto"/>
            <w:noWrap/>
            <w:vAlign w:val="bottom"/>
            <w:hideMark/>
          </w:tcPr>
          <w:p w14:paraId="1395C90C" w14:textId="77777777" w:rsidR="007E2E26" w:rsidRPr="007E2E26" w:rsidRDefault="007E2E26" w:rsidP="007E2E26">
            <w:pPr>
              <w:spacing w:after="0" w:line="240" w:lineRule="auto"/>
              <w:jc w:val="center"/>
              <w:rPr>
                <w:rFonts w:ascii="Times New Roman" w:eastAsia="Times New Roman" w:hAnsi="Times New Roman" w:cs="Times New Roman"/>
                <w:sz w:val="20"/>
                <w:szCs w:val="20"/>
                <w:lang w:val="es-MX" w:eastAsia="es-MX"/>
              </w:rPr>
            </w:pPr>
          </w:p>
        </w:tc>
        <w:tc>
          <w:tcPr>
            <w:tcW w:w="657" w:type="pct"/>
            <w:tcBorders>
              <w:top w:val="nil"/>
              <w:left w:val="nil"/>
              <w:bottom w:val="single" w:sz="18" w:space="0" w:color="auto"/>
              <w:right w:val="nil"/>
            </w:tcBorders>
            <w:shd w:val="clear" w:color="auto" w:fill="auto"/>
            <w:noWrap/>
            <w:vAlign w:val="bottom"/>
            <w:hideMark/>
          </w:tcPr>
          <w:p w14:paraId="744E8030" w14:textId="77777777" w:rsidR="007E2E26" w:rsidRPr="007E2E26" w:rsidRDefault="007E2E26" w:rsidP="007E2E26">
            <w:pPr>
              <w:spacing w:after="0" w:line="240" w:lineRule="auto"/>
              <w:jc w:val="center"/>
              <w:rPr>
                <w:rFonts w:ascii="Times New Roman" w:eastAsia="Times New Roman" w:hAnsi="Times New Roman" w:cs="Times New Roman"/>
                <w:sz w:val="20"/>
                <w:szCs w:val="20"/>
                <w:lang w:val="es-MX" w:eastAsia="es-MX"/>
              </w:rPr>
            </w:pPr>
          </w:p>
        </w:tc>
        <w:tc>
          <w:tcPr>
            <w:tcW w:w="1018" w:type="pct"/>
            <w:tcBorders>
              <w:top w:val="nil"/>
              <w:left w:val="nil"/>
              <w:bottom w:val="single" w:sz="18" w:space="0" w:color="auto"/>
              <w:right w:val="nil"/>
            </w:tcBorders>
            <w:shd w:val="clear" w:color="auto" w:fill="auto"/>
            <w:noWrap/>
            <w:vAlign w:val="bottom"/>
            <w:hideMark/>
          </w:tcPr>
          <w:p w14:paraId="02989F70" w14:textId="77777777" w:rsidR="007E2E26" w:rsidRPr="007E2E26" w:rsidRDefault="007E2E26" w:rsidP="007E2E26">
            <w:pPr>
              <w:spacing w:after="0" w:line="240" w:lineRule="auto"/>
              <w:jc w:val="center"/>
              <w:rPr>
                <w:rFonts w:ascii="Times New Roman" w:eastAsia="Times New Roman" w:hAnsi="Times New Roman" w:cs="Times New Roman"/>
                <w:sz w:val="20"/>
                <w:szCs w:val="20"/>
                <w:lang w:val="es-MX" w:eastAsia="es-MX"/>
              </w:rPr>
            </w:pPr>
          </w:p>
        </w:tc>
        <w:tc>
          <w:tcPr>
            <w:tcW w:w="478" w:type="pct"/>
            <w:tcBorders>
              <w:top w:val="nil"/>
              <w:left w:val="nil"/>
              <w:bottom w:val="single" w:sz="18" w:space="0" w:color="auto"/>
              <w:right w:val="nil"/>
            </w:tcBorders>
            <w:shd w:val="clear" w:color="auto" w:fill="auto"/>
            <w:noWrap/>
            <w:vAlign w:val="bottom"/>
            <w:hideMark/>
          </w:tcPr>
          <w:p w14:paraId="342931AD" w14:textId="77777777" w:rsidR="007E2E26" w:rsidRPr="007E2E26" w:rsidRDefault="007E2E26" w:rsidP="007E2E26">
            <w:pPr>
              <w:spacing w:after="0" w:line="240" w:lineRule="auto"/>
              <w:jc w:val="center"/>
              <w:rPr>
                <w:rFonts w:ascii="Times New Roman" w:eastAsia="Times New Roman" w:hAnsi="Times New Roman" w:cs="Times New Roman"/>
                <w:sz w:val="20"/>
                <w:szCs w:val="20"/>
                <w:lang w:val="es-MX" w:eastAsia="es-MX"/>
              </w:rPr>
            </w:pPr>
          </w:p>
        </w:tc>
        <w:tc>
          <w:tcPr>
            <w:tcW w:w="479" w:type="pct"/>
            <w:tcBorders>
              <w:top w:val="nil"/>
              <w:left w:val="nil"/>
              <w:bottom w:val="single" w:sz="18" w:space="0" w:color="auto"/>
              <w:right w:val="nil"/>
            </w:tcBorders>
            <w:shd w:val="clear" w:color="auto" w:fill="auto"/>
            <w:noWrap/>
            <w:vAlign w:val="bottom"/>
            <w:hideMark/>
          </w:tcPr>
          <w:p w14:paraId="2B639736" w14:textId="77777777" w:rsidR="007E2E26" w:rsidRPr="007E2E26" w:rsidRDefault="007E2E26" w:rsidP="007E2E26">
            <w:pPr>
              <w:spacing w:after="0" w:line="240" w:lineRule="auto"/>
              <w:jc w:val="center"/>
              <w:rPr>
                <w:rFonts w:ascii="Times New Roman" w:eastAsia="Times New Roman" w:hAnsi="Times New Roman" w:cs="Times New Roman"/>
                <w:sz w:val="20"/>
                <w:szCs w:val="20"/>
                <w:lang w:val="es-MX" w:eastAsia="es-MX"/>
              </w:rPr>
            </w:pPr>
          </w:p>
        </w:tc>
        <w:tc>
          <w:tcPr>
            <w:tcW w:w="479" w:type="pct"/>
            <w:tcBorders>
              <w:top w:val="nil"/>
              <w:left w:val="nil"/>
              <w:bottom w:val="single" w:sz="18" w:space="0" w:color="auto"/>
              <w:right w:val="nil"/>
            </w:tcBorders>
            <w:shd w:val="clear" w:color="auto" w:fill="auto"/>
            <w:noWrap/>
            <w:vAlign w:val="bottom"/>
            <w:hideMark/>
          </w:tcPr>
          <w:p w14:paraId="26ACC989" w14:textId="77777777" w:rsidR="007E2E26" w:rsidRPr="007E2E26" w:rsidRDefault="007E2E26" w:rsidP="007E2E26">
            <w:pPr>
              <w:spacing w:after="0" w:line="240" w:lineRule="auto"/>
              <w:rPr>
                <w:rFonts w:ascii="Times New Roman" w:eastAsia="Times New Roman" w:hAnsi="Times New Roman" w:cs="Times New Roman"/>
                <w:sz w:val="20"/>
                <w:szCs w:val="20"/>
                <w:lang w:val="es-MX" w:eastAsia="es-MX"/>
              </w:rPr>
            </w:pPr>
          </w:p>
        </w:tc>
      </w:tr>
      <w:tr w:rsidR="007E2E26" w:rsidRPr="007E2E26" w14:paraId="647ACB77" w14:textId="77777777" w:rsidTr="00FF3A0B">
        <w:trPr>
          <w:trHeight w:val="300"/>
        </w:trPr>
        <w:tc>
          <w:tcPr>
            <w:tcW w:w="501" w:type="pct"/>
            <w:tcBorders>
              <w:top w:val="nil"/>
              <w:left w:val="nil"/>
              <w:bottom w:val="nil"/>
              <w:right w:val="nil"/>
            </w:tcBorders>
            <w:shd w:val="clear" w:color="auto" w:fill="auto"/>
            <w:noWrap/>
            <w:vAlign w:val="bottom"/>
            <w:hideMark/>
          </w:tcPr>
          <w:p w14:paraId="4E045400" w14:textId="77777777" w:rsidR="007E2E26" w:rsidRPr="007E2E26" w:rsidRDefault="007E2E26" w:rsidP="007E2E26">
            <w:pPr>
              <w:spacing w:after="0" w:line="240" w:lineRule="auto"/>
              <w:rPr>
                <w:rFonts w:ascii="Times New Roman" w:eastAsia="Times New Roman" w:hAnsi="Times New Roman" w:cs="Times New Roman"/>
                <w:sz w:val="20"/>
                <w:szCs w:val="20"/>
                <w:lang w:val="es-MX" w:eastAsia="es-MX"/>
              </w:rPr>
            </w:pPr>
          </w:p>
        </w:tc>
        <w:tc>
          <w:tcPr>
            <w:tcW w:w="455" w:type="pct"/>
            <w:tcBorders>
              <w:top w:val="nil"/>
              <w:left w:val="nil"/>
              <w:bottom w:val="single" w:sz="18" w:space="0" w:color="auto"/>
              <w:right w:val="nil"/>
            </w:tcBorders>
            <w:shd w:val="clear" w:color="auto" w:fill="auto"/>
            <w:noWrap/>
            <w:vAlign w:val="bottom"/>
            <w:hideMark/>
          </w:tcPr>
          <w:p w14:paraId="171769FB" w14:textId="77777777" w:rsidR="007E2E26" w:rsidRPr="007E2E26" w:rsidRDefault="007E2E26" w:rsidP="007E2E26">
            <w:pPr>
              <w:spacing w:after="0" w:line="240" w:lineRule="auto"/>
              <w:jc w:val="center"/>
              <w:rPr>
                <w:rFonts w:ascii="Calibri" w:eastAsia="Times New Roman" w:hAnsi="Calibri" w:cs="Times New Roman"/>
                <w:b/>
                <w:bCs/>
                <w:color w:val="000000"/>
                <w:lang w:val="es-MX" w:eastAsia="es-MX"/>
              </w:rPr>
            </w:pPr>
            <w:r w:rsidRPr="007E2E26">
              <w:rPr>
                <w:rFonts w:ascii="Calibri" w:eastAsia="Times New Roman" w:hAnsi="Calibri" w:cs="Times New Roman"/>
                <w:b/>
                <w:bCs/>
                <w:color w:val="000000"/>
                <w:lang w:val="es-MX" w:eastAsia="es-MX"/>
              </w:rPr>
              <w:t>Prof.</w:t>
            </w:r>
          </w:p>
        </w:tc>
        <w:tc>
          <w:tcPr>
            <w:tcW w:w="933" w:type="pct"/>
            <w:tcBorders>
              <w:top w:val="nil"/>
              <w:left w:val="nil"/>
              <w:bottom w:val="single" w:sz="18" w:space="0" w:color="auto"/>
              <w:right w:val="nil"/>
            </w:tcBorders>
            <w:shd w:val="clear" w:color="auto" w:fill="auto"/>
            <w:noWrap/>
            <w:vAlign w:val="bottom"/>
            <w:hideMark/>
          </w:tcPr>
          <w:p w14:paraId="78497DD3" w14:textId="77777777" w:rsidR="007E2E26" w:rsidRPr="007E2E26" w:rsidRDefault="007E2E26" w:rsidP="007E2E26">
            <w:pPr>
              <w:spacing w:after="0" w:line="240" w:lineRule="auto"/>
              <w:jc w:val="center"/>
              <w:rPr>
                <w:rFonts w:ascii="Calibri" w:eastAsia="Times New Roman" w:hAnsi="Calibri" w:cs="Times New Roman"/>
                <w:b/>
                <w:bCs/>
                <w:color w:val="000000"/>
                <w:lang w:val="es-MX" w:eastAsia="es-MX"/>
              </w:rPr>
            </w:pPr>
            <w:r w:rsidRPr="007E2E26">
              <w:rPr>
                <w:rFonts w:ascii="Calibri" w:eastAsia="Times New Roman" w:hAnsi="Calibri" w:cs="Times New Roman"/>
                <w:b/>
                <w:bCs/>
                <w:color w:val="000000"/>
                <w:lang w:val="es-MX" w:eastAsia="es-MX"/>
              </w:rPr>
              <w:t>lectura Aquaterr</w:t>
            </w:r>
          </w:p>
        </w:tc>
        <w:tc>
          <w:tcPr>
            <w:tcW w:w="1675" w:type="pct"/>
            <w:gridSpan w:val="2"/>
            <w:tcBorders>
              <w:top w:val="nil"/>
              <w:left w:val="nil"/>
              <w:bottom w:val="single" w:sz="18" w:space="0" w:color="auto"/>
              <w:right w:val="nil"/>
            </w:tcBorders>
            <w:shd w:val="clear" w:color="auto" w:fill="auto"/>
            <w:noWrap/>
            <w:vAlign w:val="bottom"/>
            <w:hideMark/>
          </w:tcPr>
          <w:p w14:paraId="366CF7F9" w14:textId="77777777" w:rsidR="007E2E26" w:rsidRPr="007E2E26" w:rsidRDefault="007E2E26" w:rsidP="007E2E26">
            <w:pPr>
              <w:spacing w:after="0" w:line="240" w:lineRule="auto"/>
              <w:jc w:val="center"/>
              <w:rPr>
                <w:rFonts w:ascii="Calibri" w:eastAsia="Times New Roman" w:hAnsi="Calibri" w:cs="Times New Roman"/>
                <w:b/>
                <w:bCs/>
                <w:color w:val="000000"/>
                <w:lang w:val="es-MX" w:eastAsia="es-MX"/>
              </w:rPr>
            </w:pPr>
            <w:r w:rsidRPr="007E2E26">
              <w:rPr>
                <w:rFonts w:ascii="Calibri" w:eastAsia="Times New Roman" w:hAnsi="Calibri" w:cs="Times New Roman"/>
                <w:b/>
                <w:bCs/>
                <w:color w:val="000000"/>
                <w:lang w:val="es-MX" w:eastAsia="es-MX"/>
              </w:rPr>
              <w:t>Ps(%)= -6.36564 + 0.36106 LAQ</w:t>
            </w:r>
          </w:p>
        </w:tc>
        <w:tc>
          <w:tcPr>
            <w:tcW w:w="478" w:type="pct"/>
            <w:tcBorders>
              <w:top w:val="nil"/>
              <w:left w:val="nil"/>
              <w:bottom w:val="single" w:sz="18" w:space="0" w:color="auto"/>
              <w:right w:val="nil"/>
            </w:tcBorders>
            <w:shd w:val="clear" w:color="auto" w:fill="auto"/>
            <w:noWrap/>
            <w:vAlign w:val="bottom"/>
            <w:hideMark/>
          </w:tcPr>
          <w:p w14:paraId="0D71C9BA" w14:textId="77777777" w:rsidR="007E2E26" w:rsidRPr="007E2E26" w:rsidRDefault="007E2E26" w:rsidP="007E2E26">
            <w:pPr>
              <w:spacing w:after="0" w:line="240" w:lineRule="auto"/>
              <w:jc w:val="center"/>
              <w:rPr>
                <w:rFonts w:ascii="Calibri" w:eastAsia="Times New Roman" w:hAnsi="Calibri" w:cs="Times New Roman"/>
                <w:b/>
                <w:bCs/>
                <w:color w:val="000000"/>
                <w:lang w:val="es-MX" w:eastAsia="es-MX"/>
              </w:rPr>
            </w:pPr>
          </w:p>
        </w:tc>
        <w:tc>
          <w:tcPr>
            <w:tcW w:w="479" w:type="pct"/>
            <w:tcBorders>
              <w:top w:val="nil"/>
              <w:left w:val="nil"/>
              <w:bottom w:val="single" w:sz="18" w:space="0" w:color="auto"/>
              <w:right w:val="nil"/>
            </w:tcBorders>
            <w:shd w:val="clear" w:color="auto" w:fill="auto"/>
            <w:noWrap/>
            <w:vAlign w:val="bottom"/>
            <w:hideMark/>
          </w:tcPr>
          <w:p w14:paraId="615495DF" w14:textId="77777777" w:rsidR="007E2E26" w:rsidRPr="007E2E26" w:rsidRDefault="007E2E26" w:rsidP="007E2E26">
            <w:pPr>
              <w:spacing w:after="0" w:line="240" w:lineRule="auto"/>
              <w:jc w:val="center"/>
              <w:rPr>
                <w:rFonts w:ascii="Calibri" w:eastAsia="Times New Roman" w:hAnsi="Calibri" w:cs="Times New Roman"/>
                <w:b/>
                <w:bCs/>
                <w:color w:val="0070C0"/>
                <w:lang w:val="es-MX" w:eastAsia="es-MX"/>
              </w:rPr>
            </w:pPr>
            <w:r w:rsidRPr="007E2E26">
              <w:rPr>
                <w:rFonts w:ascii="Calibri" w:eastAsia="Times New Roman" w:hAnsi="Calibri" w:cs="Times New Roman"/>
                <w:b/>
                <w:bCs/>
                <w:color w:val="0070C0"/>
                <w:lang w:val="es-MX" w:eastAsia="es-MX"/>
              </w:rPr>
              <w:t>Cc</w:t>
            </w:r>
          </w:p>
        </w:tc>
        <w:tc>
          <w:tcPr>
            <w:tcW w:w="479" w:type="pct"/>
            <w:tcBorders>
              <w:top w:val="nil"/>
              <w:left w:val="nil"/>
              <w:bottom w:val="single" w:sz="18" w:space="0" w:color="auto"/>
              <w:right w:val="nil"/>
            </w:tcBorders>
            <w:shd w:val="clear" w:color="auto" w:fill="auto"/>
            <w:noWrap/>
            <w:vAlign w:val="bottom"/>
            <w:hideMark/>
          </w:tcPr>
          <w:p w14:paraId="050679C9" w14:textId="77777777" w:rsidR="007E2E26" w:rsidRPr="007E2E26" w:rsidRDefault="007E2E26" w:rsidP="007E2E26">
            <w:pPr>
              <w:spacing w:after="0" w:line="240" w:lineRule="auto"/>
              <w:jc w:val="center"/>
              <w:rPr>
                <w:rFonts w:ascii="Calibri" w:eastAsia="Times New Roman" w:hAnsi="Calibri" w:cs="Times New Roman"/>
                <w:b/>
                <w:bCs/>
                <w:color w:val="FF0000"/>
                <w:lang w:val="es-MX" w:eastAsia="es-MX"/>
              </w:rPr>
            </w:pPr>
            <w:r w:rsidRPr="007E2E26">
              <w:rPr>
                <w:rFonts w:ascii="Calibri" w:eastAsia="Times New Roman" w:hAnsi="Calibri" w:cs="Times New Roman"/>
                <w:b/>
                <w:bCs/>
                <w:color w:val="FF0000"/>
                <w:lang w:val="es-MX" w:eastAsia="es-MX"/>
              </w:rPr>
              <w:t>Pmp</w:t>
            </w:r>
          </w:p>
        </w:tc>
      </w:tr>
      <w:tr w:rsidR="007E2E26" w:rsidRPr="007E2E26" w14:paraId="09BB7AE3" w14:textId="77777777" w:rsidTr="00FF3A0B">
        <w:trPr>
          <w:trHeight w:val="300"/>
        </w:trPr>
        <w:tc>
          <w:tcPr>
            <w:tcW w:w="501" w:type="pct"/>
            <w:tcBorders>
              <w:top w:val="single" w:sz="18" w:space="0" w:color="auto"/>
              <w:left w:val="nil"/>
              <w:bottom w:val="nil"/>
              <w:right w:val="nil"/>
            </w:tcBorders>
            <w:shd w:val="clear" w:color="auto" w:fill="auto"/>
            <w:noWrap/>
            <w:vAlign w:val="bottom"/>
            <w:hideMark/>
          </w:tcPr>
          <w:p w14:paraId="55DC7DF4" w14:textId="77777777" w:rsidR="007E2E26" w:rsidRPr="007E2E26" w:rsidRDefault="007E2E26" w:rsidP="007E2E26">
            <w:pPr>
              <w:spacing w:after="0" w:line="240" w:lineRule="auto"/>
              <w:jc w:val="center"/>
              <w:rPr>
                <w:rFonts w:ascii="Calibri" w:eastAsia="Times New Roman" w:hAnsi="Calibri" w:cs="Times New Roman"/>
                <w:color w:val="000000"/>
                <w:lang w:val="es-MX" w:eastAsia="es-MX"/>
              </w:rPr>
            </w:pPr>
            <w:r w:rsidRPr="007E2E26">
              <w:rPr>
                <w:rFonts w:ascii="Calibri" w:eastAsia="Times New Roman" w:hAnsi="Calibri" w:cs="Times New Roman"/>
                <w:color w:val="000000"/>
                <w:lang w:val="es-MX" w:eastAsia="es-MX"/>
              </w:rPr>
              <w:t>Franco-</w:t>
            </w:r>
          </w:p>
        </w:tc>
        <w:tc>
          <w:tcPr>
            <w:tcW w:w="455" w:type="pct"/>
            <w:tcBorders>
              <w:top w:val="single" w:sz="18" w:space="0" w:color="auto"/>
              <w:left w:val="nil"/>
              <w:bottom w:val="nil"/>
              <w:right w:val="nil"/>
            </w:tcBorders>
            <w:shd w:val="clear" w:color="auto" w:fill="auto"/>
            <w:noWrap/>
            <w:vAlign w:val="bottom"/>
            <w:hideMark/>
          </w:tcPr>
          <w:p w14:paraId="06D8DECC" w14:textId="77777777" w:rsidR="007E2E26" w:rsidRPr="007E2E26" w:rsidRDefault="007E2E26" w:rsidP="007E2E26">
            <w:pPr>
              <w:spacing w:after="0" w:line="240" w:lineRule="auto"/>
              <w:jc w:val="center"/>
              <w:rPr>
                <w:rFonts w:ascii="Calibri" w:eastAsia="Times New Roman" w:hAnsi="Calibri" w:cs="Times New Roman"/>
                <w:color w:val="000000"/>
                <w:lang w:val="es-MX" w:eastAsia="es-MX"/>
              </w:rPr>
            </w:pPr>
            <w:r w:rsidRPr="007E2E26">
              <w:rPr>
                <w:rFonts w:ascii="Calibri" w:eastAsia="Times New Roman" w:hAnsi="Calibri" w:cs="Times New Roman"/>
                <w:color w:val="000000"/>
                <w:lang w:val="es-MX" w:eastAsia="es-MX"/>
              </w:rPr>
              <w:t>30-60</w:t>
            </w:r>
          </w:p>
        </w:tc>
        <w:tc>
          <w:tcPr>
            <w:tcW w:w="933" w:type="pct"/>
            <w:tcBorders>
              <w:top w:val="single" w:sz="18" w:space="0" w:color="auto"/>
              <w:left w:val="nil"/>
              <w:bottom w:val="nil"/>
              <w:right w:val="nil"/>
            </w:tcBorders>
            <w:shd w:val="clear" w:color="auto" w:fill="auto"/>
            <w:noWrap/>
            <w:vAlign w:val="bottom"/>
            <w:hideMark/>
          </w:tcPr>
          <w:p w14:paraId="48E7F3D4" w14:textId="77777777" w:rsidR="007E2E26" w:rsidRPr="007E2E26" w:rsidRDefault="007E2E26" w:rsidP="007E2E26">
            <w:pPr>
              <w:spacing w:after="0" w:line="240" w:lineRule="auto"/>
              <w:jc w:val="center"/>
              <w:rPr>
                <w:rFonts w:ascii="Calibri" w:eastAsia="Times New Roman" w:hAnsi="Calibri" w:cs="Times New Roman"/>
                <w:color w:val="000000"/>
                <w:lang w:val="es-MX" w:eastAsia="es-MX"/>
              </w:rPr>
            </w:pPr>
            <w:r w:rsidRPr="007E2E26">
              <w:rPr>
                <w:rFonts w:ascii="Calibri" w:eastAsia="Times New Roman" w:hAnsi="Calibri" w:cs="Times New Roman"/>
                <w:color w:val="000000"/>
                <w:lang w:val="es-MX" w:eastAsia="es-MX"/>
              </w:rPr>
              <w:t>60.2</w:t>
            </w:r>
          </w:p>
        </w:tc>
        <w:tc>
          <w:tcPr>
            <w:tcW w:w="657" w:type="pct"/>
            <w:tcBorders>
              <w:top w:val="single" w:sz="18" w:space="0" w:color="auto"/>
              <w:left w:val="nil"/>
              <w:bottom w:val="nil"/>
              <w:right w:val="nil"/>
            </w:tcBorders>
            <w:shd w:val="clear" w:color="auto" w:fill="auto"/>
            <w:noWrap/>
            <w:vAlign w:val="bottom"/>
            <w:hideMark/>
          </w:tcPr>
          <w:p w14:paraId="0581DCF1" w14:textId="77777777" w:rsidR="007E2E26" w:rsidRPr="007E2E26" w:rsidRDefault="007E2E26" w:rsidP="007E2E26">
            <w:pPr>
              <w:spacing w:after="0" w:line="240" w:lineRule="auto"/>
              <w:jc w:val="center"/>
              <w:rPr>
                <w:rFonts w:ascii="Calibri" w:eastAsia="Times New Roman" w:hAnsi="Calibri" w:cs="Times New Roman"/>
                <w:color w:val="000000"/>
                <w:lang w:val="es-MX" w:eastAsia="es-MX"/>
              </w:rPr>
            </w:pPr>
          </w:p>
        </w:tc>
        <w:tc>
          <w:tcPr>
            <w:tcW w:w="1018" w:type="pct"/>
            <w:tcBorders>
              <w:top w:val="single" w:sz="18" w:space="0" w:color="auto"/>
              <w:left w:val="nil"/>
              <w:bottom w:val="nil"/>
              <w:right w:val="nil"/>
            </w:tcBorders>
            <w:shd w:val="clear" w:color="auto" w:fill="auto"/>
            <w:noWrap/>
            <w:vAlign w:val="bottom"/>
            <w:hideMark/>
          </w:tcPr>
          <w:p w14:paraId="6205C39E" w14:textId="77777777" w:rsidR="007E2E26" w:rsidRPr="007E2E26" w:rsidRDefault="007E2E26" w:rsidP="007E2E26">
            <w:pPr>
              <w:spacing w:after="0" w:line="240" w:lineRule="auto"/>
              <w:jc w:val="center"/>
              <w:rPr>
                <w:rFonts w:ascii="Calibri" w:eastAsia="Times New Roman" w:hAnsi="Calibri" w:cs="Times New Roman"/>
                <w:color w:val="000000"/>
                <w:lang w:val="es-MX" w:eastAsia="es-MX"/>
              </w:rPr>
            </w:pPr>
            <w:r w:rsidRPr="007E2E26">
              <w:rPr>
                <w:rFonts w:ascii="Calibri" w:eastAsia="Times New Roman" w:hAnsi="Calibri" w:cs="Times New Roman"/>
                <w:color w:val="000000"/>
                <w:lang w:val="es-MX" w:eastAsia="es-MX"/>
              </w:rPr>
              <w:t>15.4</w:t>
            </w:r>
          </w:p>
        </w:tc>
        <w:tc>
          <w:tcPr>
            <w:tcW w:w="478" w:type="pct"/>
            <w:tcBorders>
              <w:top w:val="single" w:sz="18" w:space="0" w:color="auto"/>
              <w:left w:val="nil"/>
              <w:bottom w:val="nil"/>
              <w:right w:val="nil"/>
            </w:tcBorders>
            <w:shd w:val="clear" w:color="auto" w:fill="auto"/>
            <w:noWrap/>
            <w:vAlign w:val="bottom"/>
            <w:hideMark/>
          </w:tcPr>
          <w:p w14:paraId="122E7BD6" w14:textId="77777777" w:rsidR="007E2E26" w:rsidRPr="007E2E26" w:rsidRDefault="007E2E26" w:rsidP="007E2E26">
            <w:pPr>
              <w:spacing w:after="0" w:line="240" w:lineRule="auto"/>
              <w:jc w:val="center"/>
              <w:rPr>
                <w:rFonts w:ascii="Calibri" w:eastAsia="Times New Roman" w:hAnsi="Calibri" w:cs="Times New Roman"/>
                <w:color w:val="000000"/>
                <w:lang w:val="es-MX" w:eastAsia="es-MX"/>
              </w:rPr>
            </w:pPr>
          </w:p>
        </w:tc>
        <w:tc>
          <w:tcPr>
            <w:tcW w:w="479" w:type="pct"/>
            <w:tcBorders>
              <w:top w:val="single" w:sz="18" w:space="0" w:color="auto"/>
              <w:left w:val="nil"/>
              <w:bottom w:val="nil"/>
              <w:right w:val="nil"/>
            </w:tcBorders>
            <w:shd w:val="clear" w:color="auto" w:fill="auto"/>
            <w:noWrap/>
            <w:vAlign w:val="bottom"/>
            <w:hideMark/>
          </w:tcPr>
          <w:p w14:paraId="1C5188C0" w14:textId="77777777" w:rsidR="007E2E26" w:rsidRPr="007E2E26" w:rsidRDefault="007E2E26" w:rsidP="007E2E26">
            <w:pPr>
              <w:spacing w:after="0" w:line="240" w:lineRule="auto"/>
              <w:jc w:val="center"/>
              <w:rPr>
                <w:rFonts w:ascii="Times New Roman" w:eastAsia="Times New Roman" w:hAnsi="Times New Roman" w:cs="Times New Roman"/>
                <w:sz w:val="20"/>
                <w:szCs w:val="20"/>
                <w:lang w:val="es-MX" w:eastAsia="es-MX"/>
              </w:rPr>
            </w:pPr>
          </w:p>
        </w:tc>
        <w:tc>
          <w:tcPr>
            <w:tcW w:w="479" w:type="pct"/>
            <w:tcBorders>
              <w:top w:val="single" w:sz="18" w:space="0" w:color="auto"/>
              <w:left w:val="nil"/>
              <w:bottom w:val="nil"/>
              <w:right w:val="nil"/>
            </w:tcBorders>
            <w:shd w:val="clear" w:color="auto" w:fill="auto"/>
            <w:noWrap/>
            <w:vAlign w:val="bottom"/>
            <w:hideMark/>
          </w:tcPr>
          <w:p w14:paraId="7EF7F694" w14:textId="77777777" w:rsidR="007E2E26" w:rsidRPr="007E2E26" w:rsidRDefault="007E2E26" w:rsidP="007E2E26">
            <w:pPr>
              <w:spacing w:after="0" w:line="240" w:lineRule="auto"/>
              <w:jc w:val="center"/>
              <w:rPr>
                <w:rFonts w:ascii="Times New Roman" w:eastAsia="Times New Roman" w:hAnsi="Times New Roman" w:cs="Times New Roman"/>
                <w:sz w:val="20"/>
                <w:szCs w:val="20"/>
                <w:lang w:val="es-MX" w:eastAsia="es-MX"/>
              </w:rPr>
            </w:pPr>
          </w:p>
        </w:tc>
      </w:tr>
      <w:tr w:rsidR="007E2E26" w:rsidRPr="007E2E26" w14:paraId="669F7976" w14:textId="77777777" w:rsidTr="00FF3A0B">
        <w:trPr>
          <w:trHeight w:val="300"/>
        </w:trPr>
        <w:tc>
          <w:tcPr>
            <w:tcW w:w="501" w:type="pct"/>
            <w:tcBorders>
              <w:top w:val="nil"/>
              <w:left w:val="nil"/>
              <w:bottom w:val="nil"/>
              <w:right w:val="nil"/>
            </w:tcBorders>
            <w:shd w:val="clear" w:color="auto" w:fill="auto"/>
            <w:noWrap/>
            <w:vAlign w:val="bottom"/>
            <w:hideMark/>
          </w:tcPr>
          <w:p w14:paraId="78661853" w14:textId="77777777" w:rsidR="007E2E26" w:rsidRPr="007E2E26" w:rsidRDefault="007E2E26" w:rsidP="007E2E26">
            <w:pPr>
              <w:spacing w:after="0" w:line="240" w:lineRule="auto"/>
              <w:jc w:val="center"/>
              <w:rPr>
                <w:rFonts w:ascii="Calibri" w:eastAsia="Times New Roman" w:hAnsi="Calibri" w:cs="Times New Roman"/>
                <w:color w:val="000000"/>
                <w:lang w:val="es-MX" w:eastAsia="es-MX"/>
              </w:rPr>
            </w:pPr>
            <w:r w:rsidRPr="007E2E26">
              <w:rPr>
                <w:rFonts w:ascii="Calibri" w:eastAsia="Times New Roman" w:hAnsi="Calibri" w:cs="Times New Roman"/>
                <w:color w:val="000000"/>
                <w:lang w:val="es-MX" w:eastAsia="es-MX"/>
              </w:rPr>
              <w:t>arcilloso</w:t>
            </w:r>
          </w:p>
        </w:tc>
        <w:tc>
          <w:tcPr>
            <w:tcW w:w="455" w:type="pct"/>
            <w:tcBorders>
              <w:top w:val="nil"/>
              <w:left w:val="nil"/>
              <w:bottom w:val="nil"/>
              <w:right w:val="nil"/>
            </w:tcBorders>
            <w:shd w:val="clear" w:color="auto" w:fill="auto"/>
            <w:noWrap/>
            <w:vAlign w:val="bottom"/>
            <w:hideMark/>
          </w:tcPr>
          <w:p w14:paraId="7FC01B63" w14:textId="77777777" w:rsidR="007E2E26" w:rsidRPr="007E2E26" w:rsidRDefault="007E2E26" w:rsidP="007E2E26">
            <w:pPr>
              <w:spacing w:after="0" w:line="240" w:lineRule="auto"/>
              <w:jc w:val="center"/>
              <w:rPr>
                <w:rFonts w:ascii="Calibri" w:eastAsia="Times New Roman" w:hAnsi="Calibri" w:cs="Times New Roman"/>
                <w:color w:val="000000"/>
                <w:lang w:val="es-MX" w:eastAsia="es-MX"/>
              </w:rPr>
            </w:pPr>
            <w:r w:rsidRPr="007E2E26">
              <w:rPr>
                <w:rFonts w:ascii="Calibri" w:eastAsia="Times New Roman" w:hAnsi="Calibri" w:cs="Times New Roman"/>
                <w:color w:val="000000"/>
                <w:lang w:val="es-MX" w:eastAsia="es-MX"/>
              </w:rPr>
              <w:t>30-60</w:t>
            </w:r>
          </w:p>
        </w:tc>
        <w:tc>
          <w:tcPr>
            <w:tcW w:w="933" w:type="pct"/>
            <w:tcBorders>
              <w:top w:val="nil"/>
              <w:left w:val="nil"/>
              <w:bottom w:val="nil"/>
              <w:right w:val="nil"/>
            </w:tcBorders>
            <w:shd w:val="clear" w:color="auto" w:fill="auto"/>
            <w:noWrap/>
            <w:vAlign w:val="bottom"/>
            <w:hideMark/>
          </w:tcPr>
          <w:p w14:paraId="07E7B342" w14:textId="77777777" w:rsidR="007E2E26" w:rsidRPr="007E2E26" w:rsidRDefault="007E2E26" w:rsidP="007E2E26">
            <w:pPr>
              <w:spacing w:after="0" w:line="240" w:lineRule="auto"/>
              <w:jc w:val="center"/>
              <w:rPr>
                <w:rFonts w:ascii="Calibri" w:eastAsia="Times New Roman" w:hAnsi="Calibri" w:cs="Times New Roman"/>
                <w:color w:val="000000"/>
                <w:lang w:val="es-MX" w:eastAsia="es-MX"/>
              </w:rPr>
            </w:pPr>
            <w:r w:rsidRPr="007E2E26">
              <w:rPr>
                <w:rFonts w:ascii="Calibri" w:eastAsia="Times New Roman" w:hAnsi="Calibri" w:cs="Times New Roman"/>
                <w:color w:val="000000"/>
                <w:lang w:val="es-MX" w:eastAsia="es-MX"/>
              </w:rPr>
              <w:t>84.9</w:t>
            </w:r>
          </w:p>
        </w:tc>
        <w:tc>
          <w:tcPr>
            <w:tcW w:w="657" w:type="pct"/>
            <w:tcBorders>
              <w:top w:val="nil"/>
              <w:left w:val="nil"/>
              <w:bottom w:val="nil"/>
              <w:right w:val="nil"/>
            </w:tcBorders>
            <w:shd w:val="clear" w:color="auto" w:fill="auto"/>
            <w:noWrap/>
            <w:vAlign w:val="bottom"/>
            <w:hideMark/>
          </w:tcPr>
          <w:p w14:paraId="5ED49C0E" w14:textId="77777777" w:rsidR="007E2E26" w:rsidRPr="007E2E26" w:rsidRDefault="007E2E26" w:rsidP="007E2E26">
            <w:pPr>
              <w:spacing w:after="0" w:line="240" w:lineRule="auto"/>
              <w:jc w:val="center"/>
              <w:rPr>
                <w:rFonts w:ascii="Calibri" w:eastAsia="Times New Roman" w:hAnsi="Calibri" w:cs="Times New Roman"/>
                <w:color w:val="000000"/>
                <w:lang w:val="es-MX" w:eastAsia="es-MX"/>
              </w:rPr>
            </w:pPr>
          </w:p>
        </w:tc>
        <w:tc>
          <w:tcPr>
            <w:tcW w:w="1018" w:type="pct"/>
            <w:tcBorders>
              <w:top w:val="nil"/>
              <w:left w:val="nil"/>
              <w:bottom w:val="nil"/>
              <w:right w:val="nil"/>
            </w:tcBorders>
            <w:shd w:val="clear" w:color="auto" w:fill="auto"/>
            <w:noWrap/>
            <w:vAlign w:val="bottom"/>
            <w:hideMark/>
          </w:tcPr>
          <w:p w14:paraId="1D739DF4" w14:textId="77777777" w:rsidR="007E2E26" w:rsidRPr="007E2E26" w:rsidRDefault="007E2E26" w:rsidP="007E2E26">
            <w:pPr>
              <w:spacing w:after="0" w:line="240" w:lineRule="auto"/>
              <w:jc w:val="center"/>
              <w:rPr>
                <w:rFonts w:ascii="Calibri" w:eastAsia="Times New Roman" w:hAnsi="Calibri" w:cs="Times New Roman"/>
                <w:color w:val="000000"/>
                <w:lang w:val="es-MX" w:eastAsia="es-MX"/>
              </w:rPr>
            </w:pPr>
            <w:r w:rsidRPr="007E2E26">
              <w:rPr>
                <w:rFonts w:ascii="Calibri" w:eastAsia="Times New Roman" w:hAnsi="Calibri" w:cs="Times New Roman"/>
                <w:color w:val="000000"/>
                <w:lang w:val="es-MX" w:eastAsia="es-MX"/>
              </w:rPr>
              <w:t>24.3</w:t>
            </w:r>
          </w:p>
        </w:tc>
        <w:tc>
          <w:tcPr>
            <w:tcW w:w="478" w:type="pct"/>
            <w:tcBorders>
              <w:top w:val="nil"/>
              <w:left w:val="nil"/>
              <w:bottom w:val="nil"/>
              <w:right w:val="nil"/>
            </w:tcBorders>
            <w:shd w:val="clear" w:color="auto" w:fill="auto"/>
            <w:noWrap/>
            <w:vAlign w:val="bottom"/>
            <w:hideMark/>
          </w:tcPr>
          <w:p w14:paraId="777F5D73" w14:textId="77777777" w:rsidR="007E2E26" w:rsidRPr="007E2E26" w:rsidRDefault="007E2E26" w:rsidP="007E2E26">
            <w:pPr>
              <w:spacing w:after="0" w:line="240" w:lineRule="auto"/>
              <w:jc w:val="center"/>
              <w:rPr>
                <w:rFonts w:ascii="Calibri" w:eastAsia="Times New Roman" w:hAnsi="Calibri" w:cs="Times New Roman"/>
                <w:color w:val="000000"/>
                <w:lang w:val="es-MX" w:eastAsia="es-MX"/>
              </w:rPr>
            </w:pPr>
          </w:p>
        </w:tc>
        <w:tc>
          <w:tcPr>
            <w:tcW w:w="479" w:type="pct"/>
            <w:tcBorders>
              <w:top w:val="nil"/>
              <w:left w:val="nil"/>
              <w:bottom w:val="nil"/>
              <w:right w:val="nil"/>
            </w:tcBorders>
            <w:shd w:val="clear" w:color="auto" w:fill="auto"/>
            <w:noWrap/>
            <w:vAlign w:val="bottom"/>
            <w:hideMark/>
          </w:tcPr>
          <w:p w14:paraId="6C30ED60" w14:textId="77777777" w:rsidR="007E2E26" w:rsidRPr="007E2E26" w:rsidRDefault="007E2E26" w:rsidP="007E2E26">
            <w:pPr>
              <w:spacing w:after="0" w:line="240" w:lineRule="auto"/>
              <w:jc w:val="center"/>
              <w:rPr>
                <w:rFonts w:ascii="Times New Roman" w:eastAsia="Times New Roman" w:hAnsi="Times New Roman" w:cs="Times New Roman"/>
                <w:sz w:val="20"/>
                <w:szCs w:val="20"/>
                <w:lang w:val="es-MX" w:eastAsia="es-MX"/>
              </w:rPr>
            </w:pPr>
          </w:p>
        </w:tc>
        <w:tc>
          <w:tcPr>
            <w:tcW w:w="479" w:type="pct"/>
            <w:tcBorders>
              <w:top w:val="nil"/>
              <w:left w:val="nil"/>
              <w:bottom w:val="nil"/>
              <w:right w:val="nil"/>
            </w:tcBorders>
            <w:shd w:val="clear" w:color="auto" w:fill="auto"/>
            <w:noWrap/>
            <w:vAlign w:val="bottom"/>
            <w:hideMark/>
          </w:tcPr>
          <w:p w14:paraId="2C0F6B98" w14:textId="77777777" w:rsidR="007E2E26" w:rsidRPr="007E2E26" w:rsidRDefault="007E2E26" w:rsidP="007E2E26">
            <w:pPr>
              <w:spacing w:after="0" w:line="240" w:lineRule="auto"/>
              <w:jc w:val="center"/>
              <w:rPr>
                <w:rFonts w:ascii="Times New Roman" w:eastAsia="Times New Roman" w:hAnsi="Times New Roman" w:cs="Times New Roman"/>
                <w:sz w:val="20"/>
                <w:szCs w:val="20"/>
                <w:lang w:val="es-MX" w:eastAsia="es-MX"/>
              </w:rPr>
            </w:pPr>
          </w:p>
        </w:tc>
      </w:tr>
      <w:tr w:rsidR="007E2E26" w:rsidRPr="007E2E26" w14:paraId="7BA8C3EC" w14:textId="77777777" w:rsidTr="00FF3A0B">
        <w:trPr>
          <w:trHeight w:val="300"/>
        </w:trPr>
        <w:tc>
          <w:tcPr>
            <w:tcW w:w="501" w:type="pct"/>
            <w:tcBorders>
              <w:top w:val="nil"/>
              <w:left w:val="nil"/>
              <w:bottom w:val="single" w:sz="18" w:space="0" w:color="auto"/>
              <w:right w:val="nil"/>
            </w:tcBorders>
            <w:shd w:val="clear" w:color="auto" w:fill="auto"/>
            <w:noWrap/>
            <w:vAlign w:val="bottom"/>
            <w:hideMark/>
          </w:tcPr>
          <w:p w14:paraId="0F039C81" w14:textId="77777777" w:rsidR="007E2E26" w:rsidRPr="007E2E26" w:rsidRDefault="007E2E26" w:rsidP="007E2E26">
            <w:pPr>
              <w:spacing w:after="0" w:line="240" w:lineRule="auto"/>
              <w:jc w:val="center"/>
              <w:rPr>
                <w:rFonts w:ascii="Times New Roman" w:eastAsia="Times New Roman" w:hAnsi="Times New Roman" w:cs="Times New Roman"/>
                <w:sz w:val="20"/>
                <w:szCs w:val="20"/>
                <w:lang w:val="es-MX" w:eastAsia="es-MX"/>
              </w:rPr>
            </w:pPr>
          </w:p>
        </w:tc>
        <w:tc>
          <w:tcPr>
            <w:tcW w:w="455" w:type="pct"/>
            <w:tcBorders>
              <w:top w:val="nil"/>
              <w:left w:val="nil"/>
              <w:bottom w:val="single" w:sz="18" w:space="0" w:color="auto"/>
              <w:right w:val="nil"/>
            </w:tcBorders>
            <w:shd w:val="clear" w:color="auto" w:fill="auto"/>
            <w:noWrap/>
            <w:vAlign w:val="bottom"/>
            <w:hideMark/>
          </w:tcPr>
          <w:p w14:paraId="1897C547" w14:textId="77777777" w:rsidR="007E2E26" w:rsidRPr="007E2E26" w:rsidRDefault="007E2E26" w:rsidP="007E2E26">
            <w:pPr>
              <w:spacing w:after="0" w:line="240" w:lineRule="auto"/>
              <w:jc w:val="center"/>
              <w:rPr>
                <w:rFonts w:ascii="Times New Roman" w:eastAsia="Times New Roman" w:hAnsi="Times New Roman" w:cs="Times New Roman"/>
                <w:sz w:val="20"/>
                <w:szCs w:val="20"/>
                <w:lang w:val="es-MX" w:eastAsia="es-MX"/>
              </w:rPr>
            </w:pPr>
          </w:p>
        </w:tc>
        <w:tc>
          <w:tcPr>
            <w:tcW w:w="933" w:type="pct"/>
            <w:tcBorders>
              <w:top w:val="nil"/>
              <w:left w:val="nil"/>
              <w:bottom w:val="single" w:sz="18" w:space="0" w:color="auto"/>
              <w:right w:val="nil"/>
            </w:tcBorders>
            <w:shd w:val="clear" w:color="auto" w:fill="auto"/>
            <w:noWrap/>
            <w:vAlign w:val="bottom"/>
            <w:hideMark/>
          </w:tcPr>
          <w:p w14:paraId="1177E20E" w14:textId="77777777" w:rsidR="007E2E26" w:rsidRPr="007E2E26" w:rsidRDefault="007E2E26" w:rsidP="007E2E26">
            <w:pPr>
              <w:spacing w:after="0" w:line="240" w:lineRule="auto"/>
              <w:jc w:val="center"/>
              <w:rPr>
                <w:rFonts w:ascii="Times New Roman" w:eastAsia="Times New Roman" w:hAnsi="Times New Roman" w:cs="Times New Roman"/>
                <w:sz w:val="20"/>
                <w:szCs w:val="20"/>
                <w:lang w:val="es-MX" w:eastAsia="es-MX"/>
              </w:rPr>
            </w:pPr>
          </w:p>
        </w:tc>
        <w:tc>
          <w:tcPr>
            <w:tcW w:w="657" w:type="pct"/>
            <w:tcBorders>
              <w:top w:val="nil"/>
              <w:left w:val="nil"/>
              <w:bottom w:val="single" w:sz="18" w:space="0" w:color="auto"/>
              <w:right w:val="nil"/>
            </w:tcBorders>
            <w:shd w:val="clear" w:color="auto" w:fill="auto"/>
            <w:noWrap/>
            <w:vAlign w:val="bottom"/>
            <w:hideMark/>
          </w:tcPr>
          <w:p w14:paraId="3F27DB79" w14:textId="77777777" w:rsidR="007E2E26" w:rsidRPr="007E2E26" w:rsidRDefault="007E2E26" w:rsidP="007E2E26">
            <w:pPr>
              <w:spacing w:after="0" w:line="240" w:lineRule="auto"/>
              <w:jc w:val="center"/>
              <w:rPr>
                <w:rFonts w:ascii="Calibri" w:eastAsia="Times New Roman" w:hAnsi="Calibri" w:cs="Times New Roman"/>
                <w:b/>
                <w:bCs/>
                <w:color w:val="000000"/>
                <w:lang w:val="es-MX" w:eastAsia="es-MX"/>
              </w:rPr>
            </w:pPr>
            <w:r w:rsidRPr="007E2E26">
              <w:rPr>
                <w:rFonts w:ascii="Calibri" w:eastAsia="Times New Roman" w:hAnsi="Calibri" w:cs="Times New Roman"/>
                <w:b/>
                <w:bCs/>
                <w:color w:val="000000"/>
                <w:lang w:val="es-MX" w:eastAsia="es-MX"/>
              </w:rPr>
              <w:t>promedio</w:t>
            </w:r>
          </w:p>
        </w:tc>
        <w:tc>
          <w:tcPr>
            <w:tcW w:w="1018" w:type="pct"/>
            <w:tcBorders>
              <w:top w:val="nil"/>
              <w:left w:val="nil"/>
              <w:bottom w:val="single" w:sz="18" w:space="0" w:color="auto"/>
              <w:right w:val="nil"/>
            </w:tcBorders>
            <w:shd w:val="clear" w:color="000000" w:fill="00FFFF"/>
            <w:noWrap/>
            <w:vAlign w:val="bottom"/>
            <w:hideMark/>
          </w:tcPr>
          <w:p w14:paraId="771B871F" w14:textId="77777777" w:rsidR="007E2E26" w:rsidRPr="007E2E26" w:rsidRDefault="007E2E26" w:rsidP="007E2E26">
            <w:pPr>
              <w:spacing w:after="0" w:line="240" w:lineRule="auto"/>
              <w:jc w:val="center"/>
              <w:rPr>
                <w:rFonts w:ascii="Calibri" w:eastAsia="Times New Roman" w:hAnsi="Calibri" w:cs="Times New Roman"/>
                <w:b/>
                <w:bCs/>
                <w:color w:val="000000"/>
                <w:lang w:val="es-MX" w:eastAsia="es-MX"/>
              </w:rPr>
            </w:pPr>
            <w:r w:rsidRPr="007E2E26">
              <w:rPr>
                <w:rFonts w:ascii="Calibri" w:eastAsia="Times New Roman" w:hAnsi="Calibri" w:cs="Times New Roman"/>
                <w:b/>
                <w:bCs/>
                <w:color w:val="000000"/>
                <w:lang w:val="es-MX" w:eastAsia="es-MX"/>
              </w:rPr>
              <w:t>19.8</w:t>
            </w:r>
          </w:p>
        </w:tc>
        <w:tc>
          <w:tcPr>
            <w:tcW w:w="478" w:type="pct"/>
            <w:tcBorders>
              <w:top w:val="nil"/>
              <w:left w:val="nil"/>
              <w:bottom w:val="single" w:sz="18" w:space="0" w:color="auto"/>
              <w:right w:val="nil"/>
            </w:tcBorders>
            <w:shd w:val="clear" w:color="auto" w:fill="auto"/>
            <w:noWrap/>
            <w:vAlign w:val="bottom"/>
            <w:hideMark/>
          </w:tcPr>
          <w:p w14:paraId="761BAC1D" w14:textId="77777777" w:rsidR="007E2E26" w:rsidRPr="007E2E26" w:rsidRDefault="007E2E26" w:rsidP="007E2E26">
            <w:pPr>
              <w:spacing w:after="0" w:line="240" w:lineRule="auto"/>
              <w:jc w:val="center"/>
              <w:rPr>
                <w:rFonts w:ascii="Calibri" w:eastAsia="Times New Roman" w:hAnsi="Calibri" w:cs="Times New Roman"/>
                <w:b/>
                <w:bCs/>
                <w:color w:val="000000"/>
                <w:lang w:val="es-MX" w:eastAsia="es-MX"/>
              </w:rPr>
            </w:pPr>
          </w:p>
        </w:tc>
        <w:tc>
          <w:tcPr>
            <w:tcW w:w="479" w:type="pct"/>
            <w:tcBorders>
              <w:top w:val="nil"/>
              <w:left w:val="nil"/>
              <w:bottom w:val="single" w:sz="18" w:space="0" w:color="auto"/>
              <w:right w:val="nil"/>
            </w:tcBorders>
            <w:shd w:val="clear" w:color="auto" w:fill="auto"/>
            <w:noWrap/>
            <w:vAlign w:val="bottom"/>
            <w:hideMark/>
          </w:tcPr>
          <w:p w14:paraId="1EA6DE7B" w14:textId="77777777" w:rsidR="007E2E26" w:rsidRPr="007E2E26" w:rsidRDefault="007E2E26" w:rsidP="007E2E26">
            <w:pPr>
              <w:spacing w:after="0" w:line="240" w:lineRule="auto"/>
              <w:jc w:val="center"/>
              <w:rPr>
                <w:rFonts w:ascii="Calibri" w:eastAsia="Times New Roman" w:hAnsi="Calibri" w:cs="Times New Roman"/>
                <w:b/>
                <w:bCs/>
                <w:color w:val="0070C0"/>
                <w:lang w:val="es-MX" w:eastAsia="es-MX"/>
              </w:rPr>
            </w:pPr>
            <w:r w:rsidRPr="007E2E26">
              <w:rPr>
                <w:rFonts w:ascii="Calibri" w:eastAsia="Times New Roman" w:hAnsi="Calibri" w:cs="Times New Roman"/>
                <w:b/>
                <w:bCs/>
                <w:color w:val="0070C0"/>
                <w:lang w:val="es-MX" w:eastAsia="es-MX"/>
              </w:rPr>
              <w:t>27.7</w:t>
            </w:r>
          </w:p>
        </w:tc>
        <w:tc>
          <w:tcPr>
            <w:tcW w:w="479" w:type="pct"/>
            <w:tcBorders>
              <w:top w:val="nil"/>
              <w:left w:val="nil"/>
              <w:bottom w:val="single" w:sz="18" w:space="0" w:color="auto"/>
              <w:right w:val="nil"/>
            </w:tcBorders>
            <w:shd w:val="clear" w:color="auto" w:fill="auto"/>
            <w:noWrap/>
            <w:vAlign w:val="bottom"/>
            <w:hideMark/>
          </w:tcPr>
          <w:p w14:paraId="02B1D799" w14:textId="77777777" w:rsidR="007E2E26" w:rsidRPr="007E2E26" w:rsidRDefault="007E2E26" w:rsidP="007E2E26">
            <w:pPr>
              <w:spacing w:after="0" w:line="240" w:lineRule="auto"/>
              <w:jc w:val="center"/>
              <w:rPr>
                <w:rFonts w:ascii="Calibri" w:eastAsia="Times New Roman" w:hAnsi="Calibri" w:cs="Times New Roman"/>
                <w:b/>
                <w:bCs/>
                <w:color w:val="FF0000"/>
                <w:lang w:val="es-MX" w:eastAsia="es-MX"/>
              </w:rPr>
            </w:pPr>
            <w:r w:rsidRPr="007E2E26">
              <w:rPr>
                <w:rFonts w:ascii="Calibri" w:eastAsia="Times New Roman" w:hAnsi="Calibri" w:cs="Times New Roman"/>
                <w:b/>
                <w:bCs/>
                <w:color w:val="FF0000"/>
                <w:lang w:val="es-MX" w:eastAsia="es-MX"/>
              </w:rPr>
              <w:t>15.5</w:t>
            </w:r>
          </w:p>
        </w:tc>
      </w:tr>
    </w:tbl>
    <w:p w14:paraId="421BC95F" w14:textId="77777777" w:rsidR="001E0908" w:rsidRDefault="001E0908" w:rsidP="001E0908"/>
    <w:p w14:paraId="52E93FE7" w14:textId="0A075D5F" w:rsidR="007E2E26" w:rsidRPr="006D3E5C" w:rsidRDefault="004332E5" w:rsidP="007E2E26">
      <w:pPr>
        <w:spacing w:line="360" w:lineRule="auto"/>
        <w:jc w:val="both"/>
        <w:rPr>
          <w:rFonts w:ascii="Arial" w:hAnsi="Arial" w:cs="Arial"/>
          <w:sz w:val="24"/>
          <w:szCs w:val="24"/>
        </w:rPr>
      </w:pPr>
      <w:r>
        <w:rPr>
          <w:rFonts w:ascii="Arial" w:hAnsi="Arial" w:cs="Arial"/>
          <w:sz w:val="24"/>
          <w:szCs w:val="24"/>
        </w:rPr>
        <w:tab/>
      </w:r>
      <w:r w:rsidR="007E2E26" w:rsidRPr="00B65438">
        <w:rPr>
          <w:rFonts w:ascii="Arial" w:hAnsi="Arial" w:cs="Arial"/>
          <w:sz w:val="24"/>
          <w:szCs w:val="24"/>
        </w:rPr>
        <w:t xml:space="preserve">Se estima que conforme a los valores encontrados y mostrados </w:t>
      </w:r>
      <w:r>
        <w:rPr>
          <w:rFonts w:ascii="Arial" w:hAnsi="Arial" w:cs="Arial"/>
          <w:sz w:val="24"/>
          <w:szCs w:val="24"/>
        </w:rPr>
        <w:t>en el cuadro 7</w:t>
      </w:r>
      <w:r w:rsidR="007E2E26" w:rsidRPr="00B65438">
        <w:rPr>
          <w:rFonts w:ascii="Arial" w:hAnsi="Arial" w:cs="Arial"/>
          <w:sz w:val="24"/>
          <w:szCs w:val="24"/>
        </w:rPr>
        <w:t xml:space="preserve"> se </w:t>
      </w:r>
      <w:r w:rsidR="00F236CB" w:rsidRPr="00B65438">
        <w:rPr>
          <w:rFonts w:ascii="Arial" w:hAnsi="Arial" w:cs="Arial"/>
          <w:sz w:val="24"/>
          <w:szCs w:val="24"/>
        </w:rPr>
        <w:t>requir</w:t>
      </w:r>
      <w:r w:rsidR="00F236CB">
        <w:rPr>
          <w:rFonts w:ascii="Arial" w:hAnsi="Arial" w:cs="Arial"/>
          <w:sz w:val="24"/>
          <w:szCs w:val="24"/>
        </w:rPr>
        <w:t>ió</w:t>
      </w:r>
      <w:r w:rsidR="007E2E26" w:rsidRPr="00B65438">
        <w:rPr>
          <w:rFonts w:ascii="Arial" w:hAnsi="Arial" w:cs="Arial"/>
          <w:sz w:val="24"/>
          <w:szCs w:val="24"/>
        </w:rPr>
        <w:t xml:space="preserve"> una lámina de riego cercana a 4 cm para llevar los contenidos de humedad a CC las dos profundidades muestreadas lo cual no </w:t>
      </w:r>
      <w:r w:rsidR="00F236CB">
        <w:rPr>
          <w:rFonts w:ascii="Arial" w:hAnsi="Arial" w:cs="Arial"/>
          <w:sz w:val="24"/>
          <w:szCs w:val="24"/>
        </w:rPr>
        <w:t>fue</w:t>
      </w:r>
      <w:r w:rsidR="007E2E26" w:rsidRPr="00B65438">
        <w:rPr>
          <w:rFonts w:ascii="Arial" w:hAnsi="Arial" w:cs="Arial"/>
          <w:sz w:val="24"/>
          <w:szCs w:val="24"/>
        </w:rPr>
        <w:t xml:space="preserve"> posible, en este caso se proporciona el riego crítico, durante cuatro días continuos y en el muestreo del quinto día antes del riego se encuentran los valores mostrados en el </w:t>
      </w:r>
      <w:r>
        <w:rPr>
          <w:rFonts w:ascii="Arial" w:hAnsi="Arial" w:cs="Arial"/>
          <w:sz w:val="24"/>
          <w:szCs w:val="24"/>
        </w:rPr>
        <w:t>cuadro 8</w:t>
      </w:r>
      <w:r w:rsidR="007E2E26" w:rsidRPr="00CD1890">
        <w:rPr>
          <w:rFonts w:ascii="Arial" w:hAnsi="Arial" w:cs="Arial"/>
          <w:sz w:val="24"/>
          <w:szCs w:val="24"/>
        </w:rPr>
        <w:t>,</w:t>
      </w:r>
      <w:r w:rsidR="007E2E26" w:rsidRPr="00B65438">
        <w:rPr>
          <w:rFonts w:ascii="Arial" w:hAnsi="Arial" w:cs="Arial"/>
          <w:sz w:val="24"/>
          <w:szCs w:val="24"/>
        </w:rPr>
        <w:t xml:space="preserve"> donde se observa que si hubo almacenamiento de humedad en el suelo por los efectos de</w:t>
      </w:r>
      <w:r w:rsidR="00B86964">
        <w:rPr>
          <w:rFonts w:ascii="Arial" w:hAnsi="Arial" w:cs="Arial"/>
          <w:sz w:val="24"/>
          <w:szCs w:val="24"/>
        </w:rPr>
        <w:t>l</w:t>
      </w:r>
      <w:r w:rsidR="007E2E26" w:rsidRPr="00B65438">
        <w:rPr>
          <w:rFonts w:ascii="Arial" w:hAnsi="Arial" w:cs="Arial"/>
          <w:sz w:val="24"/>
          <w:szCs w:val="24"/>
        </w:rPr>
        <w:t xml:space="preserve"> rieg</w:t>
      </w:r>
      <w:r w:rsidR="00FF3A0B">
        <w:rPr>
          <w:rFonts w:ascii="Arial" w:hAnsi="Arial" w:cs="Arial"/>
          <w:sz w:val="24"/>
          <w:szCs w:val="24"/>
        </w:rPr>
        <w:t>o. Las aportaciones por lluvia</w:t>
      </w:r>
      <w:r w:rsidR="007E2E26">
        <w:rPr>
          <w:rFonts w:ascii="Arial" w:hAnsi="Arial" w:cs="Arial"/>
          <w:sz w:val="24"/>
          <w:szCs w:val="24"/>
        </w:rPr>
        <w:t xml:space="preserve"> fueron considerados en el </w:t>
      </w:r>
      <w:r w:rsidR="007E2E26" w:rsidRPr="00B65438">
        <w:rPr>
          <w:rFonts w:ascii="Arial" w:hAnsi="Arial" w:cs="Arial"/>
          <w:sz w:val="24"/>
          <w:szCs w:val="24"/>
        </w:rPr>
        <w:t>monitoreo de humedad, habiendo ocasiones de tener días sin regar por tal evento.</w:t>
      </w:r>
    </w:p>
    <w:p w14:paraId="7D50C33E" w14:textId="55DA8B24" w:rsidR="00FF3A0B" w:rsidRPr="00FF3A0B" w:rsidRDefault="00FF3A0B" w:rsidP="00FF3A0B">
      <w:pPr>
        <w:pStyle w:val="Descripcin"/>
        <w:keepNext/>
        <w:rPr>
          <w:b/>
          <w:i w:val="0"/>
          <w:sz w:val="24"/>
        </w:rPr>
      </w:pPr>
      <w:bookmarkStart w:id="60" w:name="_Toc437496411"/>
      <w:r w:rsidRPr="00FF3A0B">
        <w:rPr>
          <w:b/>
          <w:i w:val="0"/>
          <w:sz w:val="24"/>
        </w:rPr>
        <w:t xml:space="preserve">Cuadro </w:t>
      </w:r>
      <w:r w:rsidRPr="00FF3A0B">
        <w:rPr>
          <w:b/>
          <w:i w:val="0"/>
          <w:sz w:val="24"/>
        </w:rPr>
        <w:fldChar w:fldCharType="begin"/>
      </w:r>
      <w:r w:rsidRPr="00FF3A0B">
        <w:rPr>
          <w:b/>
          <w:i w:val="0"/>
          <w:sz w:val="24"/>
        </w:rPr>
        <w:instrText xml:space="preserve"> SEQ Cuadro \* ARABIC </w:instrText>
      </w:r>
      <w:r w:rsidRPr="00FF3A0B">
        <w:rPr>
          <w:b/>
          <w:i w:val="0"/>
          <w:sz w:val="24"/>
        </w:rPr>
        <w:fldChar w:fldCharType="separate"/>
      </w:r>
      <w:r w:rsidR="00053AE3">
        <w:rPr>
          <w:b/>
          <w:i w:val="0"/>
          <w:noProof/>
          <w:sz w:val="24"/>
        </w:rPr>
        <w:t>8</w:t>
      </w:r>
      <w:r w:rsidRPr="00FF3A0B">
        <w:rPr>
          <w:b/>
          <w:i w:val="0"/>
          <w:sz w:val="24"/>
        </w:rPr>
        <w:fldChar w:fldCharType="end"/>
      </w:r>
      <w:r w:rsidRPr="00FF3A0B">
        <w:rPr>
          <w:b/>
          <w:i w:val="0"/>
          <w:sz w:val="24"/>
        </w:rPr>
        <w:t>. Contenidos de humedad en el suelo, después de cuatro riegos de requerimiento critico diario en goteo FDS con chile serrano.</w:t>
      </w:r>
      <w:bookmarkEnd w:id="60"/>
    </w:p>
    <w:tbl>
      <w:tblPr>
        <w:tblW w:w="5000" w:type="pct"/>
        <w:tblCellMar>
          <w:left w:w="70" w:type="dxa"/>
          <w:right w:w="70" w:type="dxa"/>
        </w:tblCellMar>
        <w:tblLook w:val="04A0" w:firstRow="1" w:lastRow="0" w:firstColumn="1" w:lastColumn="0" w:noHBand="0" w:noVBand="1"/>
      </w:tblPr>
      <w:tblGrid>
        <w:gridCol w:w="885"/>
        <w:gridCol w:w="803"/>
        <w:gridCol w:w="1650"/>
        <w:gridCol w:w="1162"/>
        <w:gridCol w:w="1799"/>
        <w:gridCol w:w="845"/>
        <w:gridCol w:w="847"/>
        <w:gridCol w:w="847"/>
      </w:tblGrid>
      <w:tr w:rsidR="00FF3A0B" w:rsidRPr="00FF3A0B" w14:paraId="0E170EBA" w14:textId="77777777" w:rsidTr="00FF3A0B">
        <w:trPr>
          <w:trHeight w:val="300"/>
        </w:trPr>
        <w:tc>
          <w:tcPr>
            <w:tcW w:w="501" w:type="pct"/>
            <w:tcBorders>
              <w:top w:val="single" w:sz="18" w:space="0" w:color="auto"/>
              <w:left w:val="nil"/>
              <w:bottom w:val="single" w:sz="18" w:space="0" w:color="auto"/>
              <w:right w:val="nil"/>
            </w:tcBorders>
            <w:shd w:val="clear" w:color="000000" w:fill="92D050"/>
            <w:noWrap/>
            <w:vAlign w:val="bottom"/>
            <w:hideMark/>
          </w:tcPr>
          <w:p w14:paraId="4667B303" w14:textId="4C7D5958" w:rsidR="00FF3A0B" w:rsidRPr="00FF3A0B" w:rsidRDefault="00653EA1" w:rsidP="00FF3A0B">
            <w:pPr>
              <w:spacing w:after="0" w:line="240" w:lineRule="auto"/>
              <w:jc w:val="center"/>
              <w:rPr>
                <w:rFonts w:ascii="Calibri" w:eastAsia="Times New Roman" w:hAnsi="Calibri" w:cs="Times New Roman"/>
                <w:color w:val="000000"/>
                <w:lang w:val="es-MX" w:eastAsia="es-MX"/>
              </w:rPr>
            </w:pPr>
            <w:r w:rsidRPr="00FF3A0B">
              <w:rPr>
                <w:rFonts w:ascii="Calibri" w:eastAsia="Times New Roman" w:hAnsi="Calibri" w:cs="Times New Roman"/>
                <w:color w:val="000000"/>
                <w:lang w:val="es-MX" w:eastAsia="es-MX"/>
              </w:rPr>
              <w:t>día</w:t>
            </w:r>
            <w:r w:rsidR="00FF3A0B" w:rsidRPr="00FF3A0B">
              <w:rPr>
                <w:rFonts w:ascii="Calibri" w:eastAsia="Times New Roman" w:hAnsi="Calibri" w:cs="Times New Roman"/>
                <w:color w:val="000000"/>
                <w:lang w:val="es-MX" w:eastAsia="es-MX"/>
              </w:rPr>
              <w:t xml:space="preserve"> 50</w:t>
            </w:r>
          </w:p>
        </w:tc>
        <w:tc>
          <w:tcPr>
            <w:tcW w:w="455" w:type="pct"/>
            <w:tcBorders>
              <w:top w:val="single" w:sz="18" w:space="0" w:color="auto"/>
              <w:left w:val="nil"/>
              <w:bottom w:val="single" w:sz="18" w:space="0" w:color="auto"/>
              <w:right w:val="nil"/>
            </w:tcBorders>
            <w:shd w:val="clear" w:color="auto" w:fill="auto"/>
            <w:noWrap/>
            <w:vAlign w:val="bottom"/>
            <w:hideMark/>
          </w:tcPr>
          <w:p w14:paraId="134B5402" w14:textId="77777777" w:rsidR="00FF3A0B" w:rsidRPr="00FF3A0B" w:rsidRDefault="00FF3A0B" w:rsidP="00FF3A0B">
            <w:pPr>
              <w:spacing w:after="0" w:line="240" w:lineRule="auto"/>
              <w:jc w:val="center"/>
              <w:rPr>
                <w:rFonts w:ascii="Calibri" w:eastAsia="Times New Roman" w:hAnsi="Calibri" w:cs="Times New Roman"/>
                <w:color w:val="000000"/>
                <w:lang w:val="es-MX" w:eastAsia="es-MX"/>
              </w:rPr>
            </w:pPr>
          </w:p>
        </w:tc>
        <w:tc>
          <w:tcPr>
            <w:tcW w:w="933" w:type="pct"/>
            <w:tcBorders>
              <w:top w:val="single" w:sz="18" w:space="0" w:color="auto"/>
              <w:left w:val="nil"/>
              <w:bottom w:val="single" w:sz="18" w:space="0" w:color="auto"/>
              <w:right w:val="nil"/>
            </w:tcBorders>
            <w:shd w:val="clear" w:color="auto" w:fill="auto"/>
            <w:noWrap/>
            <w:vAlign w:val="bottom"/>
            <w:hideMark/>
          </w:tcPr>
          <w:p w14:paraId="4BE28301" w14:textId="77777777" w:rsidR="00FF3A0B" w:rsidRPr="00FF3A0B" w:rsidRDefault="00FF3A0B" w:rsidP="00FF3A0B">
            <w:pPr>
              <w:spacing w:after="0" w:line="240" w:lineRule="auto"/>
              <w:jc w:val="center"/>
              <w:rPr>
                <w:rFonts w:ascii="Times New Roman" w:eastAsia="Times New Roman" w:hAnsi="Times New Roman" w:cs="Times New Roman"/>
                <w:sz w:val="20"/>
                <w:szCs w:val="20"/>
                <w:lang w:val="es-MX" w:eastAsia="es-MX"/>
              </w:rPr>
            </w:pPr>
          </w:p>
        </w:tc>
        <w:tc>
          <w:tcPr>
            <w:tcW w:w="657" w:type="pct"/>
            <w:tcBorders>
              <w:top w:val="single" w:sz="18" w:space="0" w:color="auto"/>
              <w:left w:val="nil"/>
              <w:bottom w:val="single" w:sz="18" w:space="0" w:color="auto"/>
              <w:right w:val="nil"/>
            </w:tcBorders>
            <w:shd w:val="clear" w:color="auto" w:fill="auto"/>
            <w:noWrap/>
            <w:vAlign w:val="bottom"/>
            <w:hideMark/>
          </w:tcPr>
          <w:p w14:paraId="4BC892A2" w14:textId="77777777" w:rsidR="00FF3A0B" w:rsidRPr="00FF3A0B" w:rsidRDefault="00FF3A0B" w:rsidP="00FF3A0B">
            <w:pPr>
              <w:spacing w:after="0" w:line="240" w:lineRule="auto"/>
              <w:jc w:val="center"/>
              <w:rPr>
                <w:rFonts w:ascii="Times New Roman" w:eastAsia="Times New Roman" w:hAnsi="Times New Roman" w:cs="Times New Roman"/>
                <w:sz w:val="20"/>
                <w:szCs w:val="20"/>
                <w:lang w:val="es-MX" w:eastAsia="es-MX"/>
              </w:rPr>
            </w:pPr>
          </w:p>
        </w:tc>
        <w:tc>
          <w:tcPr>
            <w:tcW w:w="1018" w:type="pct"/>
            <w:tcBorders>
              <w:top w:val="single" w:sz="18" w:space="0" w:color="auto"/>
              <w:left w:val="nil"/>
              <w:bottom w:val="single" w:sz="18" w:space="0" w:color="auto"/>
              <w:right w:val="nil"/>
            </w:tcBorders>
            <w:shd w:val="clear" w:color="auto" w:fill="auto"/>
            <w:noWrap/>
            <w:vAlign w:val="bottom"/>
            <w:hideMark/>
          </w:tcPr>
          <w:p w14:paraId="68AE1F73" w14:textId="77777777" w:rsidR="00FF3A0B" w:rsidRPr="00FF3A0B" w:rsidRDefault="00FF3A0B" w:rsidP="00FF3A0B">
            <w:pPr>
              <w:spacing w:after="0" w:line="240" w:lineRule="auto"/>
              <w:jc w:val="center"/>
              <w:rPr>
                <w:rFonts w:ascii="Times New Roman" w:eastAsia="Times New Roman" w:hAnsi="Times New Roman" w:cs="Times New Roman"/>
                <w:sz w:val="20"/>
                <w:szCs w:val="20"/>
                <w:lang w:val="es-MX" w:eastAsia="es-MX"/>
              </w:rPr>
            </w:pPr>
          </w:p>
        </w:tc>
        <w:tc>
          <w:tcPr>
            <w:tcW w:w="478" w:type="pct"/>
            <w:tcBorders>
              <w:top w:val="single" w:sz="18" w:space="0" w:color="auto"/>
              <w:left w:val="nil"/>
              <w:bottom w:val="single" w:sz="18" w:space="0" w:color="auto"/>
              <w:right w:val="nil"/>
            </w:tcBorders>
            <w:shd w:val="clear" w:color="auto" w:fill="auto"/>
            <w:noWrap/>
            <w:vAlign w:val="bottom"/>
            <w:hideMark/>
          </w:tcPr>
          <w:p w14:paraId="7AF96D5E" w14:textId="77777777" w:rsidR="00FF3A0B" w:rsidRPr="00FF3A0B" w:rsidRDefault="00FF3A0B" w:rsidP="00FF3A0B">
            <w:pPr>
              <w:spacing w:after="0" w:line="240" w:lineRule="auto"/>
              <w:jc w:val="center"/>
              <w:rPr>
                <w:rFonts w:ascii="Times New Roman" w:eastAsia="Times New Roman" w:hAnsi="Times New Roman" w:cs="Times New Roman"/>
                <w:sz w:val="20"/>
                <w:szCs w:val="20"/>
                <w:lang w:val="es-MX" w:eastAsia="es-MX"/>
              </w:rPr>
            </w:pPr>
          </w:p>
        </w:tc>
        <w:tc>
          <w:tcPr>
            <w:tcW w:w="479" w:type="pct"/>
            <w:tcBorders>
              <w:top w:val="single" w:sz="18" w:space="0" w:color="auto"/>
              <w:left w:val="nil"/>
              <w:bottom w:val="single" w:sz="18" w:space="0" w:color="auto"/>
              <w:right w:val="nil"/>
            </w:tcBorders>
            <w:shd w:val="clear" w:color="auto" w:fill="auto"/>
            <w:noWrap/>
            <w:vAlign w:val="bottom"/>
            <w:hideMark/>
          </w:tcPr>
          <w:p w14:paraId="4DE5B33F" w14:textId="77777777" w:rsidR="00FF3A0B" w:rsidRPr="00FF3A0B" w:rsidRDefault="00FF3A0B" w:rsidP="00FF3A0B">
            <w:pPr>
              <w:spacing w:after="0" w:line="240" w:lineRule="auto"/>
              <w:jc w:val="center"/>
              <w:rPr>
                <w:rFonts w:ascii="Times New Roman" w:eastAsia="Times New Roman" w:hAnsi="Times New Roman" w:cs="Times New Roman"/>
                <w:sz w:val="20"/>
                <w:szCs w:val="20"/>
                <w:lang w:val="es-MX" w:eastAsia="es-MX"/>
              </w:rPr>
            </w:pPr>
          </w:p>
        </w:tc>
        <w:tc>
          <w:tcPr>
            <w:tcW w:w="479" w:type="pct"/>
            <w:tcBorders>
              <w:top w:val="single" w:sz="18" w:space="0" w:color="auto"/>
              <w:left w:val="nil"/>
              <w:bottom w:val="nil"/>
              <w:right w:val="nil"/>
            </w:tcBorders>
            <w:shd w:val="clear" w:color="auto" w:fill="auto"/>
            <w:noWrap/>
            <w:vAlign w:val="bottom"/>
            <w:hideMark/>
          </w:tcPr>
          <w:p w14:paraId="001A5AB9" w14:textId="77777777" w:rsidR="00FF3A0B" w:rsidRPr="00FF3A0B" w:rsidRDefault="00FF3A0B" w:rsidP="00FF3A0B">
            <w:pPr>
              <w:spacing w:after="0" w:line="240" w:lineRule="auto"/>
              <w:rPr>
                <w:rFonts w:ascii="Times New Roman" w:eastAsia="Times New Roman" w:hAnsi="Times New Roman" w:cs="Times New Roman"/>
                <w:sz w:val="20"/>
                <w:szCs w:val="20"/>
                <w:lang w:val="es-MX" w:eastAsia="es-MX"/>
              </w:rPr>
            </w:pPr>
          </w:p>
        </w:tc>
      </w:tr>
      <w:tr w:rsidR="00FF3A0B" w:rsidRPr="00FF3A0B" w14:paraId="69355417" w14:textId="77777777" w:rsidTr="00FF3A0B">
        <w:trPr>
          <w:trHeight w:val="300"/>
        </w:trPr>
        <w:tc>
          <w:tcPr>
            <w:tcW w:w="501" w:type="pct"/>
            <w:tcBorders>
              <w:top w:val="single" w:sz="18" w:space="0" w:color="auto"/>
              <w:left w:val="nil"/>
              <w:bottom w:val="nil"/>
              <w:right w:val="nil"/>
            </w:tcBorders>
            <w:shd w:val="clear" w:color="auto" w:fill="auto"/>
            <w:noWrap/>
            <w:vAlign w:val="bottom"/>
            <w:hideMark/>
          </w:tcPr>
          <w:p w14:paraId="259CACCC" w14:textId="77777777" w:rsidR="00FF3A0B" w:rsidRPr="00FF3A0B" w:rsidRDefault="00FF3A0B" w:rsidP="00FF3A0B">
            <w:pPr>
              <w:spacing w:after="0" w:line="240" w:lineRule="auto"/>
              <w:rPr>
                <w:rFonts w:ascii="Times New Roman" w:eastAsia="Times New Roman" w:hAnsi="Times New Roman" w:cs="Times New Roman"/>
                <w:sz w:val="20"/>
                <w:szCs w:val="20"/>
                <w:lang w:val="es-MX" w:eastAsia="es-MX"/>
              </w:rPr>
            </w:pPr>
          </w:p>
        </w:tc>
        <w:tc>
          <w:tcPr>
            <w:tcW w:w="455" w:type="pct"/>
            <w:tcBorders>
              <w:top w:val="single" w:sz="18" w:space="0" w:color="auto"/>
              <w:left w:val="nil"/>
              <w:bottom w:val="single" w:sz="18" w:space="0" w:color="auto"/>
              <w:right w:val="nil"/>
            </w:tcBorders>
            <w:shd w:val="clear" w:color="auto" w:fill="auto"/>
            <w:noWrap/>
            <w:vAlign w:val="bottom"/>
            <w:hideMark/>
          </w:tcPr>
          <w:p w14:paraId="069DCAF0" w14:textId="77777777" w:rsidR="00FF3A0B" w:rsidRPr="00FF3A0B" w:rsidRDefault="00FF3A0B" w:rsidP="00FF3A0B">
            <w:pPr>
              <w:spacing w:after="0" w:line="240" w:lineRule="auto"/>
              <w:jc w:val="center"/>
              <w:rPr>
                <w:rFonts w:ascii="Calibri" w:eastAsia="Times New Roman" w:hAnsi="Calibri" w:cs="Times New Roman"/>
                <w:b/>
                <w:bCs/>
                <w:color w:val="000000"/>
                <w:lang w:val="es-MX" w:eastAsia="es-MX"/>
              </w:rPr>
            </w:pPr>
            <w:r w:rsidRPr="00FF3A0B">
              <w:rPr>
                <w:rFonts w:ascii="Calibri" w:eastAsia="Times New Roman" w:hAnsi="Calibri" w:cs="Times New Roman"/>
                <w:b/>
                <w:bCs/>
                <w:color w:val="000000"/>
                <w:lang w:val="es-MX" w:eastAsia="es-MX"/>
              </w:rPr>
              <w:t>Prof.</w:t>
            </w:r>
          </w:p>
        </w:tc>
        <w:tc>
          <w:tcPr>
            <w:tcW w:w="933" w:type="pct"/>
            <w:tcBorders>
              <w:top w:val="single" w:sz="18" w:space="0" w:color="auto"/>
              <w:left w:val="nil"/>
              <w:bottom w:val="single" w:sz="18" w:space="0" w:color="auto"/>
              <w:right w:val="nil"/>
            </w:tcBorders>
            <w:shd w:val="clear" w:color="auto" w:fill="auto"/>
            <w:noWrap/>
            <w:vAlign w:val="bottom"/>
            <w:hideMark/>
          </w:tcPr>
          <w:p w14:paraId="6E7F010C" w14:textId="77777777" w:rsidR="00FF3A0B" w:rsidRPr="00FF3A0B" w:rsidRDefault="00FF3A0B" w:rsidP="00FF3A0B">
            <w:pPr>
              <w:spacing w:after="0" w:line="240" w:lineRule="auto"/>
              <w:jc w:val="center"/>
              <w:rPr>
                <w:rFonts w:ascii="Calibri" w:eastAsia="Times New Roman" w:hAnsi="Calibri" w:cs="Times New Roman"/>
                <w:b/>
                <w:bCs/>
                <w:color w:val="000000"/>
                <w:lang w:val="es-MX" w:eastAsia="es-MX"/>
              </w:rPr>
            </w:pPr>
            <w:r w:rsidRPr="00FF3A0B">
              <w:rPr>
                <w:rFonts w:ascii="Calibri" w:eastAsia="Times New Roman" w:hAnsi="Calibri" w:cs="Times New Roman"/>
                <w:b/>
                <w:bCs/>
                <w:color w:val="000000"/>
                <w:lang w:val="es-MX" w:eastAsia="es-MX"/>
              </w:rPr>
              <w:t>lectura Aquaterr</w:t>
            </w:r>
          </w:p>
        </w:tc>
        <w:tc>
          <w:tcPr>
            <w:tcW w:w="1675" w:type="pct"/>
            <w:gridSpan w:val="2"/>
            <w:tcBorders>
              <w:top w:val="single" w:sz="18" w:space="0" w:color="auto"/>
              <w:left w:val="nil"/>
              <w:bottom w:val="single" w:sz="18" w:space="0" w:color="auto"/>
              <w:right w:val="nil"/>
            </w:tcBorders>
            <w:shd w:val="clear" w:color="auto" w:fill="auto"/>
            <w:noWrap/>
            <w:vAlign w:val="bottom"/>
            <w:hideMark/>
          </w:tcPr>
          <w:p w14:paraId="19581B7A" w14:textId="77777777" w:rsidR="00FF3A0B" w:rsidRPr="00FF3A0B" w:rsidRDefault="00FF3A0B" w:rsidP="00FF3A0B">
            <w:pPr>
              <w:spacing w:after="0" w:line="240" w:lineRule="auto"/>
              <w:jc w:val="center"/>
              <w:rPr>
                <w:rFonts w:ascii="Calibri" w:eastAsia="Times New Roman" w:hAnsi="Calibri" w:cs="Times New Roman"/>
                <w:b/>
                <w:bCs/>
                <w:color w:val="000000"/>
                <w:lang w:val="es-MX" w:eastAsia="es-MX"/>
              </w:rPr>
            </w:pPr>
            <w:r w:rsidRPr="00FF3A0B">
              <w:rPr>
                <w:rFonts w:ascii="Calibri" w:eastAsia="Times New Roman" w:hAnsi="Calibri" w:cs="Times New Roman"/>
                <w:b/>
                <w:bCs/>
                <w:color w:val="000000"/>
                <w:lang w:val="es-MX" w:eastAsia="es-MX"/>
              </w:rPr>
              <w:t>Ps(%)= -6.36564 + 0.36106 LAQ</w:t>
            </w:r>
          </w:p>
        </w:tc>
        <w:tc>
          <w:tcPr>
            <w:tcW w:w="478" w:type="pct"/>
            <w:tcBorders>
              <w:top w:val="single" w:sz="18" w:space="0" w:color="auto"/>
              <w:left w:val="nil"/>
              <w:bottom w:val="single" w:sz="18" w:space="0" w:color="auto"/>
              <w:right w:val="nil"/>
            </w:tcBorders>
            <w:shd w:val="clear" w:color="auto" w:fill="auto"/>
            <w:noWrap/>
            <w:vAlign w:val="bottom"/>
            <w:hideMark/>
          </w:tcPr>
          <w:p w14:paraId="6422E35F" w14:textId="77777777" w:rsidR="00FF3A0B" w:rsidRPr="00FF3A0B" w:rsidRDefault="00FF3A0B" w:rsidP="00FF3A0B">
            <w:pPr>
              <w:spacing w:after="0" w:line="240" w:lineRule="auto"/>
              <w:jc w:val="center"/>
              <w:rPr>
                <w:rFonts w:ascii="Calibri" w:eastAsia="Times New Roman" w:hAnsi="Calibri" w:cs="Times New Roman"/>
                <w:b/>
                <w:bCs/>
                <w:color w:val="000000"/>
                <w:lang w:val="es-MX" w:eastAsia="es-MX"/>
              </w:rPr>
            </w:pPr>
          </w:p>
        </w:tc>
        <w:tc>
          <w:tcPr>
            <w:tcW w:w="479" w:type="pct"/>
            <w:tcBorders>
              <w:top w:val="single" w:sz="18" w:space="0" w:color="auto"/>
              <w:left w:val="nil"/>
              <w:bottom w:val="single" w:sz="18" w:space="0" w:color="auto"/>
              <w:right w:val="nil"/>
            </w:tcBorders>
            <w:shd w:val="clear" w:color="auto" w:fill="auto"/>
            <w:noWrap/>
            <w:vAlign w:val="bottom"/>
            <w:hideMark/>
          </w:tcPr>
          <w:p w14:paraId="29799B5D" w14:textId="77777777" w:rsidR="00FF3A0B" w:rsidRPr="00FF3A0B" w:rsidRDefault="00FF3A0B" w:rsidP="00FF3A0B">
            <w:pPr>
              <w:spacing w:after="0" w:line="240" w:lineRule="auto"/>
              <w:jc w:val="center"/>
              <w:rPr>
                <w:rFonts w:ascii="Calibri" w:eastAsia="Times New Roman" w:hAnsi="Calibri" w:cs="Times New Roman"/>
                <w:b/>
                <w:bCs/>
                <w:color w:val="0070C0"/>
                <w:lang w:val="es-MX" w:eastAsia="es-MX"/>
              </w:rPr>
            </w:pPr>
            <w:r w:rsidRPr="00FF3A0B">
              <w:rPr>
                <w:rFonts w:ascii="Calibri" w:eastAsia="Times New Roman" w:hAnsi="Calibri" w:cs="Times New Roman"/>
                <w:b/>
                <w:bCs/>
                <w:color w:val="0070C0"/>
                <w:lang w:val="es-MX" w:eastAsia="es-MX"/>
              </w:rPr>
              <w:t>Cc</w:t>
            </w:r>
          </w:p>
        </w:tc>
        <w:tc>
          <w:tcPr>
            <w:tcW w:w="479" w:type="pct"/>
            <w:tcBorders>
              <w:top w:val="single" w:sz="18" w:space="0" w:color="auto"/>
              <w:left w:val="nil"/>
              <w:bottom w:val="single" w:sz="18" w:space="0" w:color="auto"/>
              <w:right w:val="nil"/>
            </w:tcBorders>
            <w:shd w:val="clear" w:color="auto" w:fill="auto"/>
            <w:noWrap/>
            <w:vAlign w:val="bottom"/>
            <w:hideMark/>
          </w:tcPr>
          <w:p w14:paraId="394A0F2F" w14:textId="77777777" w:rsidR="00FF3A0B" w:rsidRPr="00FF3A0B" w:rsidRDefault="00FF3A0B" w:rsidP="00FF3A0B">
            <w:pPr>
              <w:spacing w:after="0" w:line="240" w:lineRule="auto"/>
              <w:jc w:val="center"/>
              <w:rPr>
                <w:rFonts w:ascii="Calibri" w:eastAsia="Times New Roman" w:hAnsi="Calibri" w:cs="Times New Roman"/>
                <w:b/>
                <w:bCs/>
                <w:color w:val="FF0000"/>
                <w:lang w:val="es-MX" w:eastAsia="es-MX"/>
              </w:rPr>
            </w:pPr>
            <w:r w:rsidRPr="00FF3A0B">
              <w:rPr>
                <w:rFonts w:ascii="Calibri" w:eastAsia="Times New Roman" w:hAnsi="Calibri" w:cs="Times New Roman"/>
                <w:b/>
                <w:bCs/>
                <w:color w:val="FF0000"/>
                <w:lang w:val="es-MX" w:eastAsia="es-MX"/>
              </w:rPr>
              <w:t>Pmp</w:t>
            </w:r>
          </w:p>
        </w:tc>
      </w:tr>
      <w:tr w:rsidR="00FF3A0B" w:rsidRPr="00FF3A0B" w14:paraId="652175B0" w14:textId="77777777" w:rsidTr="00FF3A0B">
        <w:trPr>
          <w:trHeight w:val="300"/>
        </w:trPr>
        <w:tc>
          <w:tcPr>
            <w:tcW w:w="501" w:type="pct"/>
            <w:tcBorders>
              <w:top w:val="nil"/>
              <w:left w:val="nil"/>
              <w:bottom w:val="nil"/>
              <w:right w:val="nil"/>
            </w:tcBorders>
            <w:shd w:val="clear" w:color="auto" w:fill="auto"/>
            <w:noWrap/>
            <w:vAlign w:val="bottom"/>
            <w:hideMark/>
          </w:tcPr>
          <w:p w14:paraId="3DE7E447" w14:textId="77777777" w:rsidR="00FF3A0B" w:rsidRPr="00FF3A0B" w:rsidRDefault="00FF3A0B" w:rsidP="00FF3A0B">
            <w:pPr>
              <w:spacing w:after="0" w:line="240" w:lineRule="auto"/>
              <w:jc w:val="center"/>
              <w:rPr>
                <w:rFonts w:ascii="Calibri" w:eastAsia="Times New Roman" w:hAnsi="Calibri" w:cs="Times New Roman"/>
                <w:color w:val="000000"/>
                <w:lang w:val="es-MX" w:eastAsia="es-MX"/>
              </w:rPr>
            </w:pPr>
            <w:r w:rsidRPr="00FF3A0B">
              <w:rPr>
                <w:rFonts w:ascii="Calibri" w:eastAsia="Times New Roman" w:hAnsi="Calibri" w:cs="Times New Roman"/>
                <w:color w:val="000000"/>
                <w:lang w:val="es-MX" w:eastAsia="es-MX"/>
              </w:rPr>
              <w:t>Franco-</w:t>
            </w:r>
          </w:p>
        </w:tc>
        <w:tc>
          <w:tcPr>
            <w:tcW w:w="455" w:type="pct"/>
            <w:tcBorders>
              <w:top w:val="single" w:sz="18" w:space="0" w:color="auto"/>
              <w:left w:val="nil"/>
              <w:bottom w:val="nil"/>
              <w:right w:val="nil"/>
            </w:tcBorders>
            <w:shd w:val="clear" w:color="auto" w:fill="auto"/>
            <w:noWrap/>
            <w:vAlign w:val="bottom"/>
            <w:hideMark/>
          </w:tcPr>
          <w:p w14:paraId="042D3D2E" w14:textId="77777777" w:rsidR="00FF3A0B" w:rsidRPr="00FF3A0B" w:rsidRDefault="00FF3A0B" w:rsidP="00FF3A0B">
            <w:pPr>
              <w:spacing w:after="0" w:line="240" w:lineRule="auto"/>
              <w:jc w:val="center"/>
              <w:rPr>
                <w:rFonts w:ascii="Calibri" w:eastAsia="Times New Roman" w:hAnsi="Calibri" w:cs="Times New Roman"/>
                <w:color w:val="000000"/>
                <w:lang w:val="es-MX" w:eastAsia="es-MX"/>
              </w:rPr>
            </w:pPr>
            <w:r w:rsidRPr="00FF3A0B">
              <w:rPr>
                <w:rFonts w:ascii="Calibri" w:eastAsia="Times New Roman" w:hAnsi="Calibri" w:cs="Times New Roman"/>
                <w:color w:val="000000"/>
                <w:lang w:val="es-MX" w:eastAsia="es-MX"/>
              </w:rPr>
              <w:t>0-30</w:t>
            </w:r>
          </w:p>
        </w:tc>
        <w:tc>
          <w:tcPr>
            <w:tcW w:w="933" w:type="pct"/>
            <w:tcBorders>
              <w:top w:val="single" w:sz="18" w:space="0" w:color="auto"/>
              <w:left w:val="nil"/>
              <w:bottom w:val="nil"/>
              <w:right w:val="nil"/>
            </w:tcBorders>
            <w:shd w:val="clear" w:color="auto" w:fill="auto"/>
            <w:noWrap/>
            <w:vAlign w:val="bottom"/>
            <w:hideMark/>
          </w:tcPr>
          <w:p w14:paraId="5690C8D4" w14:textId="77777777" w:rsidR="00FF3A0B" w:rsidRPr="00FF3A0B" w:rsidRDefault="00FF3A0B" w:rsidP="00FF3A0B">
            <w:pPr>
              <w:spacing w:after="0" w:line="240" w:lineRule="auto"/>
              <w:jc w:val="center"/>
              <w:rPr>
                <w:rFonts w:ascii="Calibri" w:eastAsia="Times New Roman" w:hAnsi="Calibri" w:cs="Times New Roman"/>
                <w:color w:val="000000"/>
                <w:lang w:val="es-MX" w:eastAsia="es-MX"/>
              </w:rPr>
            </w:pPr>
            <w:r w:rsidRPr="00FF3A0B">
              <w:rPr>
                <w:rFonts w:ascii="Calibri" w:eastAsia="Times New Roman" w:hAnsi="Calibri" w:cs="Times New Roman"/>
                <w:color w:val="000000"/>
                <w:lang w:val="es-MX" w:eastAsia="es-MX"/>
              </w:rPr>
              <w:t>97.1</w:t>
            </w:r>
          </w:p>
        </w:tc>
        <w:tc>
          <w:tcPr>
            <w:tcW w:w="657" w:type="pct"/>
            <w:tcBorders>
              <w:top w:val="single" w:sz="18" w:space="0" w:color="auto"/>
              <w:left w:val="nil"/>
              <w:bottom w:val="nil"/>
              <w:right w:val="nil"/>
            </w:tcBorders>
            <w:shd w:val="clear" w:color="auto" w:fill="auto"/>
            <w:noWrap/>
            <w:vAlign w:val="bottom"/>
            <w:hideMark/>
          </w:tcPr>
          <w:p w14:paraId="0B7552EC" w14:textId="77777777" w:rsidR="00FF3A0B" w:rsidRPr="00FF3A0B" w:rsidRDefault="00FF3A0B" w:rsidP="00FF3A0B">
            <w:pPr>
              <w:spacing w:after="0" w:line="240" w:lineRule="auto"/>
              <w:jc w:val="center"/>
              <w:rPr>
                <w:rFonts w:ascii="Calibri" w:eastAsia="Times New Roman" w:hAnsi="Calibri" w:cs="Times New Roman"/>
                <w:color w:val="000000"/>
                <w:lang w:val="es-MX" w:eastAsia="es-MX"/>
              </w:rPr>
            </w:pPr>
          </w:p>
        </w:tc>
        <w:tc>
          <w:tcPr>
            <w:tcW w:w="1018" w:type="pct"/>
            <w:tcBorders>
              <w:top w:val="single" w:sz="18" w:space="0" w:color="auto"/>
              <w:left w:val="nil"/>
              <w:bottom w:val="nil"/>
              <w:right w:val="nil"/>
            </w:tcBorders>
            <w:shd w:val="clear" w:color="auto" w:fill="auto"/>
            <w:noWrap/>
            <w:vAlign w:val="bottom"/>
            <w:hideMark/>
          </w:tcPr>
          <w:p w14:paraId="2EFADC69" w14:textId="77777777" w:rsidR="00FF3A0B" w:rsidRPr="00FF3A0B" w:rsidRDefault="00FF3A0B" w:rsidP="00FF3A0B">
            <w:pPr>
              <w:spacing w:after="0" w:line="240" w:lineRule="auto"/>
              <w:jc w:val="center"/>
              <w:rPr>
                <w:rFonts w:ascii="Calibri" w:eastAsia="Times New Roman" w:hAnsi="Calibri" w:cs="Times New Roman"/>
                <w:color w:val="000000"/>
                <w:lang w:val="es-MX" w:eastAsia="es-MX"/>
              </w:rPr>
            </w:pPr>
            <w:r w:rsidRPr="00FF3A0B">
              <w:rPr>
                <w:rFonts w:ascii="Calibri" w:eastAsia="Times New Roman" w:hAnsi="Calibri" w:cs="Times New Roman"/>
                <w:color w:val="000000"/>
                <w:lang w:val="es-MX" w:eastAsia="es-MX"/>
              </w:rPr>
              <w:t>28.7</w:t>
            </w:r>
          </w:p>
        </w:tc>
        <w:tc>
          <w:tcPr>
            <w:tcW w:w="478" w:type="pct"/>
            <w:tcBorders>
              <w:top w:val="single" w:sz="18" w:space="0" w:color="auto"/>
              <w:left w:val="nil"/>
              <w:bottom w:val="nil"/>
              <w:right w:val="nil"/>
            </w:tcBorders>
            <w:shd w:val="clear" w:color="auto" w:fill="auto"/>
            <w:noWrap/>
            <w:vAlign w:val="bottom"/>
            <w:hideMark/>
          </w:tcPr>
          <w:p w14:paraId="68E67638" w14:textId="77777777" w:rsidR="00FF3A0B" w:rsidRPr="00FF3A0B" w:rsidRDefault="00FF3A0B" w:rsidP="00FF3A0B">
            <w:pPr>
              <w:spacing w:after="0" w:line="240" w:lineRule="auto"/>
              <w:jc w:val="center"/>
              <w:rPr>
                <w:rFonts w:ascii="Calibri" w:eastAsia="Times New Roman" w:hAnsi="Calibri" w:cs="Times New Roman"/>
                <w:color w:val="000000"/>
                <w:lang w:val="es-MX" w:eastAsia="es-MX"/>
              </w:rPr>
            </w:pPr>
          </w:p>
        </w:tc>
        <w:tc>
          <w:tcPr>
            <w:tcW w:w="479" w:type="pct"/>
            <w:tcBorders>
              <w:top w:val="single" w:sz="18" w:space="0" w:color="auto"/>
              <w:left w:val="nil"/>
              <w:bottom w:val="nil"/>
              <w:right w:val="nil"/>
            </w:tcBorders>
            <w:shd w:val="clear" w:color="auto" w:fill="auto"/>
            <w:noWrap/>
            <w:vAlign w:val="bottom"/>
            <w:hideMark/>
          </w:tcPr>
          <w:p w14:paraId="6C522685" w14:textId="77777777" w:rsidR="00FF3A0B" w:rsidRPr="00FF3A0B" w:rsidRDefault="00FF3A0B" w:rsidP="00FF3A0B">
            <w:pPr>
              <w:spacing w:after="0" w:line="240" w:lineRule="auto"/>
              <w:jc w:val="center"/>
              <w:rPr>
                <w:rFonts w:ascii="Times New Roman" w:eastAsia="Times New Roman" w:hAnsi="Times New Roman" w:cs="Times New Roman"/>
                <w:sz w:val="20"/>
                <w:szCs w:val="20"/>
                <w:lang w:val="es-MX" w:eastAsia="es-MX"/>
              </w:rPr>
            </w:pPr>
          </w:p>
        </w:tc>
        <w:tc>
          <w:tcPr>
            <w:tcW w:w="479" w:type="pct"/>
            <w:tcBorders>
              <w:top w:val="single" w:sz="18" w:space="0" w:color="auto"/>
              <w:left w:val="nil"/>
              <w:bottom w:val="nil"/>
              <w:right w:val="nil"/>
            </w:tcBorders>
            <w:shd w:val="clear" w:color="auto" w:fill="auto"/>
            <w:noWrap/>
            <w:vAlign w:val="bottom"/>
            <w:hideMark/>
          </w:tcPr>
          <w:p w14:paraId="269CB6E7" w14:textId="77777777" w:rsidR="00FF3A0B" w:rsidRPr="00FF3A0B" w:rsidRDefault="00FF3A0B" w:rsidP="00FF3A0B">
            <w:pPr>
              <w:spacing w:after="0" w:line="240" w:lineRule="auto"/>
              <w:jc w:val="center"/>
              <w:rPr>
                <w:rFonts w:ascii="Times New Roman" w:eastAsia="Times New Roman" w:hAnsi="Times New Roman" w:cs="Times New Roman"/>
                <w:sz w:val="20"/>
                <w:szCs w:val="20"/>
                <w:lang w:val="es-MX" w:eastAsia="es-MX"/>
              </w:rPr>
            </w:pPr>
          </w:p>
        </w:tc>
      </w:tr>
      <w:tr w:rsidR="00FF3A0B" w:rsidRPr="00FF3A0B" w14:paraId="7FCBC900" w14:textId="77777777" w:rsidTr="00FF3A0B">
        <w:trPr>
          <w:trHeight w:val="300"/>
        </w:trPr>
        <w:tc>
          <w:tcPr>
            <w:tcW w:w="501" w:type="pct"/>
            <w:tcBorders>
              <w:top w:val="nil"/>
              <w:left w:val="nil"/>
              <w:bottom w:val="nil"/>
              <w:right w:val="nil"/>
            </w:tcBorders>
            <w:shd w:val="clear" w:color="auto" w:fill="auto"/>
            <w:noWrap/>
            <w:vAlign w:val="bottom"/>
            <w:hideMark/>
          </w:tcPr>
          <w:p w14:paraId="4FACBC80" w14:textId="77777777" w:rsidR="00FF3A0B" w:rsidRPr="00FF3A0B" w:rsidRDefault="00FF3A0B" w:rsidP="00FF3A0B">
            <w:pPr>
              <w:spacing w:after="0" w:line="240" w:lineRule="auto"/>
              <w:jc w:val="center"/>
              <w:rPr>
                <w:rFonts w:ascii="Calibri" w:eastAsia="Times New Roman" w:hAnsi="Calibri" w:cs="Times New Roman"/>
                <w:color w:val="000000"/>
                <w:lang w:val="es-MX" w:eastAsia="es-MX"/>
              </w:rPr>
            </w:pPr>
            <w:r w:rsidRPr="00FF3A0B">
              <w:rPr>
                <w:rFonts w:ascii="Calibri" w:eastAsia="Times New Roman" w:hAnsi="Calibri" w:cs="Times New Roman"/>
                <w:color w:val="000000"/>
                <w:lang w:val="es-MX" w:eastAsia="es-MX"/>
              </w:rPr>
              <w:t>arcilloso</w:t>
            </w:r>
          </w:p>
        </w:tc>
        <w:tc>
          <w:tcPr>
            <w:tcW w:w="455" w:type="pct"/>
            <w:tcBorders>
              <w:top w:val="nil"/>
              <w:left w:val="nil"/>
              <w:bottom w:val="nil"/>
              <w:right w:val="nil"/>
            </w:tcBorders>
            <w:shd w:val="clear" w:color="auto" w:fill="auto"/>
            <w:noWrap/>
            <w:vAlign w:val="bottom"/>
            <w:hideMark/>
          </w:tcPr>
          <w:p w14:paraId="30C852FE" w14:textId="77777777" w:rsidR="00FF3A0B" w:rsidRPr="00FF3A0B" w:rsidRDefault="00FF3A0B" w:rsidP="00FF3A0B">
            <w:pPr>
              <w:spacing w:after="0" w:line="240" w:lineRule="auto"/>
              <w:jc w:val="center"/>
              <w:rPr>
                <w:rFonts w:ascii="Calibri" w:eastAsia="Times New Roman" w:hAnsi="Calibri" w:cs="Times New Roman"/>
                <w:color w:val="000000"/>
                <w:lang w:val="es-MX" w:eastAsia="es-MX"/>
              </w:rPr>
            </w:pPr>
            <w:r w:rsidRPr="00FF3A0B">
              <w:rPr>
                <w:rFonts w:ascii="Calibri" w:eastAsia="Times New Roman" w:hAnsi="Calibri" w:cs="Times New Roman"/>
                <w:color w:val="000000"/>
                <w:lang w:val="es-MX" w:eastAsia="es-MX"/>
              </w:rPr>
              <w:t>0-30</w:t>
            </w:r>
          </w:p>
        </w:tc>
        <w:tc>
          <w:tcPr>
            <w:tcW w:w="933" w:type="pct"/>
            <w:tcBorders>
              <w:top w:val="nil"/>
              <w:left w:val="nil"/>
              <w:bottom w:val="nil"/>
              <w:right w:val="nil"/>
            </w:tcBorders>
            <w:shd w:val="clear" w:color="auto" w:fill="auto"/>
            <w:noWrap/>
            <w:vAlign w:val="bottom"/>
            <w:hideMark/>
          </w:tcPr>
          <w:p w14:paraId="1024A19C" w14:textId="77777777" w:rsidR="00FF3A0B" w:rsidRPr="00FF3A0B" w:rsidRDefault="00FF3A0B" w:rsidP="00FF3A0B">
            <w:pPr>
              <w:spacing w:after="0" w:line="240" w:lineRule="auto"/>
              <w:jc w:val="center"/>
              <w:rPr>
                <w:rFonts w:ascii="Calibri" w:eastAsia="Times New Roman" w:hAnsi="Calibri" w:cs="Times New Roman"/>
                <w:color w:val="000000"/>
                <w:lang w:val="es-MX" w:eastAsia="es-MX"/>
              </w:rPr>
            </w:pPr>
            <w:r w:rsidRPr="00FF3A0B">
              <w:rPr>
                <w:rFonts w:ascii="Calibri" w:eastAsia="Times New Roman" w:hAnsi="Calibri" w:cs="Times New Roman"/>
                <w:color w:val="000000"/>
                <w:lang w:val="es-MX" w:eastAsia="es-MX"/>
              </w:rPr>
              <w:t>86.7</w:t>
            </w:r>
          </w:p>
        </w:tc>
        <w:tc>
          <w:tcPr>
            <w:tcW w:w="657" w:type="pct"/>
            <w:tcBorders>
              <w:top w:val="nil"/>
              <w:left w:val="nil"/>
              <w:bottom w:val="nil"/>
              <w:right w:val="nil"/>
            </w:tcBorders>
            <w:shd w:val="clear" w:color="auto" w:fill="auto"/>
            <w:noWrap/>
            <w:vAlign w:val="bottom"/>
            <w:hideMark/>
          </w:tcPr>
          <w:p w14:paraId="68588E26" w14:textId="77777777" w:rsidR="00FF3A0B" w:rsidRPr="00FF3A0B" w:rsidRDefault="00FF3A0B" w:rsidP="00FF3A0B">
            <w:pPr>
              <w:spacing w:after="0" w:line="240" w:lineRule="auto"/>
              <w:jc w:val="center"/>
              <w:rPr>
                <w:rFonts w:ascii="Calibri" w:eastAsia="Times New Roman" w:hAnsi="Calibri" w:cs="Times New Roman"/>
                <w:color w:val="000000"/>
                <w:lang w:val="es-MX" w:eastAsia="es-MX"/>
              </w:rPr>
            </w:pPr>
          </w:p>
        </w:tc>
        <w:tc>
          <w:tcPr>
            <w:tcW w:w="1018" w:type="pct"/>
            <w:tcBorders>
              <w:top w:val="nil"/>
              <w:left w:val="nil"/>
              <w:bottom w:val="nil"/>
              <w:right w:val="nil"/>
            </w:tcBorders>
            <w:shd w:val="clear" w:color="auto" w:fill="auto"/>
            <w:noWrap/>
            <w:vAlign w:val="bottom"/>
            <w:hideMark/>
          </w:tcPr>
          <w:p w14:paraId="285235A7" w14:textId="77777777" w:rsidR="00FF3A0B" w:rsidRPr="00FF3A0B" w:rsidRDefault="00FF3A0B" w:rsidP="00FF3A0B">
            <w:pPr>
              <w:spacing w:after="0" w:line="240" w:lineRule="auto"/>
              <w:jc w:val="center"/>
              <w:rPr>
                <w:rFonts w:ascii="Calibri" w:eastAsia="Times New Roman" w:hAnsi="Calibri" w:cs="Times New Roman"/>
                <w:color w:val="000000"/>
                <w:lang w:val="es-MX" w:eastAsia="es-MX"/>
              </w:rPr>
            </w:pPr>
            <w:r w:rsidRPr="00FF3A0B">
              <w:rPr>
                <w:rFonts w:ascii="Calibri" w:eastAsia="Times New Roman" w:hAnsi="Calibri" w:cs="Times New Roman"/>
                <w:color w:val="000000"/>
                <w:lang w:val="es-MX" w:eastAsia="es-MX"/>
              </w:rPr>
              <w:t>24.9</w:t>
            </w:r>
          </w:p>
        </w:tc>
        <w:tc>
          <w:tcPr>
            <w:tcW w:w="478" w:type="pct"/>
            <w:tcBorders>
              <w:top w:val="nil"/>
              <w:left w:val="nil"/>
              <w:bottom w:val="nil"/>
              <w:right w:val="nil"/>
            </w:tcBorders>
            <w:shd w:val="clear" w:color="auto" w:fill="auto"/>
            <w:noWrap/>
            <w:vAlign w:val="bottom"/>
            <w:hideMark/>
          </w:tcPr>
          <w:p w14:paraId="74E10615" w14:textId="77777777" w:rsidR="00FF3A0B" w:rsidRPr="00FF3A0B" w:rsidRDefault="00FF3A0B" w:rsidP="00FF3A0B">
            <w:pPr>
              <w:spacing w:after="0" w:line="240" w:lineRule="auto"/>
              <w:jc w:val="center"/>
              <w:rPr>
                <w:rFonts w:ascii="Calibri" w:eastAsia="Times New Roman" w:hAnsi="Calibri" w:cs="Times New Roman"/>
                <w:color w:val="000000"/>
                <w:lang w:val="es-MX" w:eastAsia="es-MX"/>
              </w:rPr>
            </w:pPr>
          </w:p>
        </w:tc>
        <w:tc>
          <w:tcPr>
            <w:tcW w:w="479" w:type="pct"/>
            <w:tcBorders>
              <w:top w:val="nil"/>
              <w:left w:val="nil"/>
              <w:bottom w:val="nil"/>
              <w:right w:val="nil"/>
            </w:tcBorders>
            <w:shd w:val="clear" w:color="auto" w:fill="auto"/>
            <w:noWrap/>
            <w:vAlign w:val="bottom"/>
            <w:hideMark/>
          </w:tcPr>
          <w:p w14:paraId="77B3393B" w14:textId="77777777" w:rsidR="00FF3A0B" w:rsidRPr="00FF3A0B" w:rsidRDefault="00FF3A0B" w:rsidP="00FF3A0B">
            <w:pPr>
              <w:spacing w:after="0" w:line="240" w:lineRule="auto"/>
              <w:jc w:val="center"/>
              <w:rPr>
                <w:rFonts w:ascii="Times New Roman" w:eastAsia="Times New Roman" w:hAnsi="Times New Roman" w:cs="Times New Roman"/>
                <w:sz w:val="20"/>
                <w:szCs w:val="20"/>
                <w:lang w:val="es-MX" w:eastAsia="es-MX"/>
              </w:rPr>
            </w:pPr>
          </w:p>
        </w:tc>
        <w:tc>
          <w:tcPr>
            <w:tcW w:w="479" w:type="pct"/>
            <w:tcBorders>
              <w:top w:val="nil"/>
              <w:left w:val="nil"/>
              <w:bottom w:val="nil"/>
              <w:right w:val="nil"/>
            </w:tcBorders>
            <w:shd w:val="clear" w:color="auto" w:fill="auto"/>
            <w:noWrap/>
            <w:vAlign w:val="bottom"/>
            <w:hideMark/>
          </w:tcPr>
          <w:p w14:paraId="31A771F6" w14:textId="77777777" w:rsidR="00FF3A0B" w:rsidRPr="00FF3A0B" w:rsidRDefault="00FF3A0B" w:rsidP="00FF3A0B">
            <w:pPr>
              <w:spacing w:after="0" w:line="240" w:lineRule="auto"/>
              <w:jc w:val="center"/>
              <w:rPr>
                <w:rFonts w:ascii="Times New Roman" w:eastAsia="Times New Roman" w:hAnsi="Times New Roman" w:cs="Times New Roman"/>
                <w:sz w:val="20"/>
                <w:szCs w:val="20"/>
                <w:lang w:val="es-MX" w:eastAsia="es-MX"/>
              </w:rPr>
            </w:pPr>
          </w:p>
        </w:tc>
      </w:tr>
      <w:tr w:rsidR="00FF3A0B" w:rsidRPr="00FF3A0B" w14:paraId="013612D5" w14:textId="77777777" w:rsidTr="00FF3A0B">
        <w:trPr>
          <w:trHeight w:val="300"/>
        </w:trPr>
        <w:tc>
          <w:tcPr>
            <w:tcW w:w="501" w:type="pct"/>
            <w:tcBorders>
              <w:top w:val="nil"/>
              <w:left w:val="nil"/>
              <w:bottom w:val="nil"/>
              <w:right w:val="nil"/>
            </w:tcBorders>
            <w:shd w:val="clear" w:color="auto" w:fill="auto"/>
            <w:noWrap/>
            <w:vAlign w:val="bottom"/>
            <w:hideMark/>
          </w:tcPr>
          <w:p w14:paraId="47EAEEA6" w14:textId="77777777" w:rsidR="00FF3A0B" w:rsidRPr="00FF3A0B" w:rsidRDefault="00FF3A0B" w:rsidP="00FF3A0B">
            <w:pPr>
              <w:spacing w:after="0" w:line="240" w:lineRule="auto"/>
              <w:jc w:val="center"/>
              <w:rPr>
                <w:rFonts w:ascii="Times New Roman" w:eastAsia="Times New Roman" w:hAnsi="Times New Roman" w:cs="Times New Roman"/>
                <w:sz w:val="20"/>
                <w:szCs w:val="20"/>
                <w:lang w:val="es-MX" w:eastAsia="es-MX"/>
              </w:rPr>
            </w:pPr>
          </w:p>
        </w:tc>
        <w:tc>
          <w:tcPr>
            <w:tcW w:w="455" w:type="pct"/>
            <w:tcBorders>
              <w:top w:val="nil"/>
              <w:left w:val="nil"/>
              <w:bottom w:val="nil"/>
              <w:right w:val="nil"/>
            </w:tcBorders>
            <w:shd w:val="clear" w:color="auto" w:fill="auto"/>
            <w:noWrap/>
            <w:vAlign w:val="bottom"/>
            <w:hideMark/>
          </w:tcPr>
          <w:p w14:paraId="1AD234A4" w14:textId="77777777" w:rsidR="00FF3A0B" w:rsidRPr="00FF3A0B" w:rsidRDefault="00FF3A0B" w:rsidP="00FF3A0B">
            <w:pPr>
              <w:spacing w:after="0" w:line="240" w:lineRule="auto"/>
              <w:jc w:val="center"/>
              <w:rPr>
                <w:rFonts w:ascii="Times New Roman" w:eastAsia="Times New Roman" w:hAnsi="Times New Roman" w:cs="Times New Roman"/>
                <w:sz w:val="20"/>
                <w:szCs w:val="20"/>
                <w:lang w:val="es-MX" w:eastAsia="es-MX"/>
              </w:rPr>
            </w:pPr>
          </w:p>
        </w:tc>
        <w:tc>
          <w:tcPr>
            <w:tcW w:w="933" w:type="pct"/>
            <w:tcBorders>
              <w:top w:val="nil"/>
              <w:left w:val="nil"/>
              <w:bottom w:val="nil"/>
              <w:right w:val="nil"/>
            </w:tcBorders>
            <w:shd w:val="clear" w:color="auto" w:fill="auto"/>
            <w:noWrap/>
            <w:vAlign w:val="bottom"/>
            <w:hideMark/>
          </w:tcPr>
          <w:p w14:paraId="0D3A455B" w14:textId="77777777" w:rsidR="00FF3A0B" w:rsidRPr="00FF3A0B" w:rsidRDefault="00FF3A0B" w:rsidP="00FF3A0B">
            <w:pPr>
              <w:spacing w:after="0" w:line="240" w:lineRule="auto"/>
              <w:jc w:val="center"/>
              <w:rPr>
                <w:rFonts w:ascii="Times New Roman" w:eastAsia="Times New Roman" w:hAnsi="Times New Roman" w:cs="Times New Roman"/>
                <w:sz w:val="20"/>
                <w:szCs w:val="20"/>
                <w:lang w:val="es-MX" w:eastAsia="es-MX"/>
              </w:rPr>
            </w:pPr>
          </w:p>
        </w:tc>
        <w:tc>
          <w:tcPr>
            <w:tcW w:w="657" w:type="pct"/>
            <w:tcBorders>
              <w:top w:val="nil"/>
              <w:left w:val="nil"/>
              <w:bottom w:val="nil"/>
              <w:right w:val="nil"/>
            </w:tcBorders>
            <w:shd w:val="clear" w:color="auto" w:fill="auto"/>
            <w:noWrap/>
            <w:vAlign w:val="bottom"/>
            <w:hideMark/>
          </w:tcPr>
          <w:p w14:paraId="0F837C5E" w14:textId="77777777" w:rsidR="00FF3A0B" w:rsidRPr="00FF3A0B" w:rsidRDefault="00FF3A0B" w:rsidP="00FF3A0B">
            <w:pPr>
              <w:spacing w:after="0" w:line="240" w:lineRule="auto"/>
              <w:jc w:val="center"/>
              <w:rPr>
                <w:rFonts w:ascii="Calibri" w:eastAsia="Times New Roman" w:hAnsi="Calibri" w:cs="Times New Roman"/>
                <w:b/>
                <w:bCs/>
                <w:color w:val="000000"/>
                <w:lang w:val="es-MX" w:eastAsia="es-MX"/>
              </w:rPr>
            </w:pPr>
            <w:r w:rsidRPr="00FF3A0B">
              <w:rPr>
                <w:rFonts w:ascii="Calibri" w:eastAsia="Times New Roman" w:hAnsi="Calibri" w:cs="Times New Roman"/>
                <w:b/>
                <w:bCs/>
                <w:color w:val="000000"/>
                <w:lang w:val="es-MX" w:eastAsia="es-MX"/>
              </w:rPr>
              <w:t>promedio</w:t>
            </w:r>
          </w:p>
        </w:tc>
        <w:tc>
          <w:tcPr>
            <w:tcW w:w="1018" w:type="pct"/>
            <w:tcBorders>
              <w:top w:val="nil"/>
              <w:left w:val="nil"/>
              <w:bottom w:val="nil"/>
              <w:right w:val="nil"/>
            </w:tcBorders>
            <w:shd w:val="clear" w:color="000000" w:fill="00FFFF"/>
            <w:noWrap/>
            <w:vAlign w:val="bottom"/>
            <w:hideMark/>
          </w:tcPr>
          <w:p w14:paraId="4246E07D" w14:textId="77777777" w:rsidR="00FF3A0B" w:rsidRPr="00FF3A0B" w:rsidRDefault="00FF3A0B" w:rsidP="00FF3A0B">
            <w:pPr>
              <w:spacing w:after="0" w:line="240" w:lineRule="auto"/>
              <w:jc w:val="center"/>
              <w:rPr>
                <w:rFonts w:ascii="Calibri" w:eastAsia="Times New Roman" w:hAnsi="Calibri" w:cs="Times New Roman"/>
                <w:b/>
                <w:bCs/>
                <w:color w:val="000000"/>
                <w:lang w:val="es-MX" w:eastAsia="es-MX"/>
              </w:rPr>
            </w:pPr>
            <w:r w:rsidRPr="00FF3A0B">
              <w:rPr>
                <w:rFonts w:ascii="Calibri" w:eastAsia="Times New Roman" w:hAnsi="Calibri" w:cs="Times New Roman"/>
                <w:b/>
                <w:bCs/>
                <w:color w:val="000000"/>
                <w:lang w:val="es-MX" w:eastAsia="es-MX"/>
              </w:rPr>
              <w:t>26.8</w:t>
            </w:r>
          </w:p>
        </w:tc>
        <w:tc>
          <w:tcPr>
            <w:tcW w:w="478" w:type="pct"/>
            <w:tcBorders>
              <w:top w:val="nil"/>
              <w:left w:val="nil"/>
              <w:bottom w:val="nil"/>
              <w:right w:val="nil"/>
            </w:tcBorders>
            <w:shd w:val="clear" w:color="auto" w:fill="auto"/>
            <w:noWrap/>
            <w:vAlign w:val="bottom"/>
            <w:hideMark/>
          </w:tcPr>
          <w:p w14:paraId="341EFA0C" w14:textId="77777777" w:rsidR="00FF3A0B" w:rsidRPr="00FF3A0B" w:rsidRDefault="00FF3A0B" w:rsidP="00FF3A0B">
            <w:pPr>
              <w:spacing w:after="0" w:line="240" w:lineRule="auto"/>
              <w:jc w:val="center"/>
              <w:rPr>
                <w:rFonts w:ascii="Calibri" w:eastAsia="Times New Roman" w:hAnsi="Calibri" w:cs="Times New Roman"/>
                <w:b/>
                <w:bCs/>
                <w:color w:val="000000"/>
                <w:lang w:val="es-MX" w:eastAsia="es-MX"/>
              </w:rPr>
            </w:pPr>
          </w:p>
        </w:tc>
        <w:tc>
          <w:tcPr>
            <w:tcW w:w="479" w:type="pct"/>
            <w:tcBorders>
              <w:top w:val="nil"/>
              <w:left w:val="nil"/>
              <w:bottom w:val="nil"/>
              <w:right w:val="nil"/>
            </w:tcBorders>
            <w:shd w:val="clear" w:color="auto" w:fill="auto"/>
            <w:noWrap/>
            <w:vAlign w:val="bottom"/>
            <w:hideMark/>
          </w:tcPr>
          <w:p w14:paraId="236B61A6" w14:textId="77777777" w:rsidR="00FF3A0B" w:rsidRPr="00FF3A0B" w:rsidRDefault="00FF3A0B" w:rsidP="00FF3A0B">
            <w:pPr>
              <w:spacing w:after="0" w:line="240" w:lineRule="auto"/>
              <w:jc w:val="center"/>
              <w:rPr>
                <w:rFonts w:ascii="Calibri" w:eastAsia="Times New Roman" w:hAnsi="Calibri" w:cs="Times New Roman"/>
                <w:b/>
                <w:bCs/>
                <w:color w:val="0070C0"/>
                <w:lang w:val="es-MX" w:eastAsia="es-MX"/>
              </w:rPr>
            </w:pPr>
            <w:r w:rsidRPr="00FF3A0B">
              <w:rPr>
                <w:rFonts w:ascii="Calibri" w:eastAsia="Times New Roman" w:hAnsi="Calibri" w:cs="Times New Roman"/>
                <w:b/>
                <w:bCs/>
                <w:color w:val="0070C0"/>
                <w:lang w:val="es-MX" w:eastAsia="es-MX"/>
              </w:rPr>
              <w:t>27.9</w:t>
            </w:r>
          </w:p>
        </w:tc>
        <w:tc>
          <w:tcPr>
            <w:tcW w:w="479" w:type="pct"/>
            <w:tcBorders>
              <w:top w:val="nil"/>
              <w:left w:val="nil"/>
              <w:bottom w:val="nil"/>
              <w:right w:val="nil"/>
            </w:tcBorders>
            <w:shd w:val="clear" w:color="auto" w:fill="auto"/>
            <w:noWrap/>
            <w:vAlign w:val="bottom"/>
            <w:hideMark/>
          </w:tcPr>
          <w:p w14:paraId="698DD520" w14:textId="77777777" w:rsidR="00FF3A0B" w:rsidRPr="00FF3A0B" w:rsidRDefault="00FF3A0B" w:rsidP="00FF3A0B">
            <w:pPr>
              <w:spacing w:after="0" w:line="240" w:lineRule="auto"/>
              <w:jc w:val="center"/>
              <w:rPr>
                <w:rFonts w:ascii="Calibri" w:eastAsia="Times New Roman" w:hAnsi="Calibri" w:cs="Times New Roman"/>
                <w:b/>
                <w:bCs/>
                <w:color w:val="FF0000"/>
                <w:lang w:val="es-MX" w:eastAsia="es-MX"/>
              </w:rPr>
            </w:pPr>
            <w:r w:rsidRPr="00FF3A0B">
              <w:rPr>
                <w:rFonts w:ascii="Calibri" w:eastAsia="Times New Roman" w:hAnsi="Calibri" w:cs="Times New Roman"/>
                <w:b/>
                <w:bCs/>
                <w:color w:val="FF0000"/>
                <w:lang w:val="es-MX" w:eastAsia="es-MX"/>
              </w:rPr>
              <w:t>15.9</w:t>
            </w:r>
          </w:p>
        </w:tc>
      </w:tr>
      <w:tr w:rsidR="00FF3A0B" w:rsidRPr="00FF3A0B" w14:paraId="06824864" w14:textId="77777777" w:rsidTr="00FF3A0B">
        <w:trPr>
          <w:trHeight w:val="300"/>
        </w:trPr>
        <w:tc>
          <w:tcPr>
            <w:tcW w:w="501" w:type="pct"/>
            <w:tcBorders>
              <w:top w:val="nil"/>
              <w:left w:val="nil"/>
              <w:bottom w:val="single" w:sz="18" w:space="0" w:color="auto"/>
              <w:right w:val="nil"/>
            </w:tcBorders>
            <w:shd w:val="clear" w:color="auto" w:fill="auto"/>
            <w:noWrap/>
            <w:vAlign w:val="bottom"/>
            <w:hideMark/>
          </w:tcPr>
          <w:p w14:paraId="127D1F91" w14:textId="77777777" w:rsidR="00FF3A0B" w:rsidRPr="00FF3A0B" w:rsidRDefault="00FF3A0B" w:rsidP="00FF3A0B">
            <w:pPr>
              <w:spacing w:after="0" w:line="240" w:lineRule="auto"/>
              <w:jc w:val="center"/>
              <w:rPr>
                <w:rFonts w:ascii="Calibri" w:eastAsia="Times New Roman" w:hAnsi="Calibri" w:cs="Times New Roman"/>
                <w:b/>
                <w:bCs/>
                <w:color w:val="FF0000"/>
                <w:lang w:val="es-MX" w:eastAsia="es-MX"/>
              </w:rPr>
            </w:pPr>
          </w:p>
        </w:tc>
        <w:tc>
          <w:tcPr>
            <w:tcW w:w="455" w:type="pct"/>
            <w:tcBorders>
              <w:top w:val="nil"/>
              <w:left w:val="nil"/>
              <w:bottom w:val="single" w:sz="18" w:space="0" w:color="auto"/>
              <w:right w:val="nil"/>
            </w:tcBorders>
            <w:shd w:val="clear" w:color="auto" w:fill="auto"/>
            <w:noWrap/>
            <w:vAlign w:val="bottom"/>
            <w:hideMark/>
          </w:tcPr>
          <w:p w14:paraId="6530BB44" w14:textId="77777777" w:rsidR="00FF3A0B" w:rsidRPr="00FF3A0B" w:rsidRDefault="00FF3A0B" w:rsidP="00FF3A0B">
            <w:pPr>
              <w:spacing w:after="0" w:line="240" w:lineRule="auto"/>
              <w:jc w:val="center"/>
              <w:rPr>
                <w:rFonts w:ascii="Times New Roman" w:eastAsia="Times New Roman" w:hAnsi="Times New Roman" w:cs="Times New Roman"/>
                <w:sz w:val="20"/>
                <w:szCs w:val="20"/>
                <w:lang w:val="es-MX" w:eastAsia="es-MX"/>
              </w:rPr>
            </w:pPr>
          </w:p>
        </w:tc>
        <w:tc>
          <w:tcPr>
            <w:tcW w:w="933" w:type="pct"/>
            <w:tcBorders>
              <w:top w:val="nil"/>
              <w:left w:val="nil"/>
              <w:bottom w:val="single" w:sz="18" w:space="0" w:color="auto"/>
              <w:right w:val="nil"/>
            </w:tcBorders>
            <w:shd w:val="clear" w:color="auto" w:fill="auto"/>
            <w:noWrap/>
            <w:vAlign w:val="bottom"/>
            <w:hideMark/>
          </w:tcPr>
          <w:p w14:paraId="198D10E3" w14:textId="77777777" w:rsidR="00FF3A0B" w:rsidRPr="00FF3A0B" w:rsidRDefault="00FF3A0B" w:rsidP="00FF3A0B">
            <w:pPr>
              <w:spacing w:after="0" w:line="240" w:lineRule="auto"/>
              <w:jc w:val="center"/>
              <w:rPr>
                <w:rFonts w:ascii="Times New Roman" w:eastAsia="Times New Roman" w:hAnsi="Times New Roman" w:cs="Times New Roman"/>
                <w:sz w:val="20"/>
                <w:szCs w:val="20"/>
                <w:lang w:val="es-MX" w:eastAsia="es-MX"/>
              </w:rPr>
            </w:pPr>
          </w:p>
        </w:tc>
        <w:tc>
          <w:tcPr>
            <w:tcW w:w="657" w:type="pct"/>
            <w:tcBorders>
              <w:top w:val="nil"/>
              <w:left w:val="nil"/>
              <w:bottom w:val="single" w:sz="18" w:space="0" w:color="auto"/>
              <w:right w:val="nil"/>
            </w:tcBorders>
            <w:shd w:val="clear" w:color="auto" w:fill="auto"/>
            <w:noWrap/>
            <w:vAlign w:val="bottom"/>
            <w:hideMark/>
          </w:tcPr>
          <w:p w14:paraId="53CD82EB" w14:textId="77777777" w:rsidR="00FF3A0B" w:rsidRPr="00FF3A0B" w:rsidRDefault="00FF3A0B" w:rsidP="00FF3A0B">
            <w:pPr>
              <w:spacing w:after="0" w:line="240" w:lineRule="auto"/>
              <w:jc w:val="center"/>
              <w:rPr>
                <w:rFonts w:ascii="Times New Roman" w:eastAsia="Times New Roman" w:hAnsi="Times New Roman" w:cs="Times New Roman"/>
                <w:sz w:val="20"/>
                <w:szCs w:val="20"/>
                <w:lang w:val="es-MX" w:eastAsia="es-MX"/>
              </w:rPr>
            </w:pPr>
          </w:p>
        </w:tc>
        <w:tc>
          <w:tcPr>
            <w:tcW w:w="1018" w:type="pct"/>
            <w:tcBorders>
              <w:top w:val="nil"/>
              <w:left w:val="nil"/>
              <w:bottom w:val="single" w:sz="18" w:space="0" w:color="auto"/>
              <w:right w:val="nil"/>
            </w:tcBorders>
            <w:shd w:val="clear" w:color="auto" w:fill="auto"/>
            <w:noWrap/>
            <w:vAlign w:val="bottom"/>
            <w:hideMark/>
          </w:tcPr>
          <w:p w14:paraId="0E2462E4" w14:textId="77777777" w:rsidR="00FF3A0B" w:rsidRPr="00FF3A0B" w:rsidRDefault="00FF3A0B" w:rsidP="00FF3A0B">
            <w:pPr>
              <w:spacing w:after="0" w:line="240" w:lineRule="auto"/>
              <w:jc w:val="center"/>
              <w:rPr>
                <w:rFonts w:ascii="Times New Roman" w:eastAsia="Times New Roman" w:hAnsi="Times New Roman" w:cs="Times New Roman"/>
                <w:sz w:val="20"/>
                <w:szCs w:val="20"/>
                <w:lang w:val="es-MX" w:eastAsia="es-MX"/>
              </w:rPr>
            </w:pPr>
          </w:p>
        </w:tc>
        <w:tc>
          <w:tcPr>
            <w:tcW w:w="478" w:type="pct"/>
            <w:tcBorders>
              <w:top w:val="nil"/>
              <w:left w:val="nil"/>
              <w:bottom w:val="single" w:sz="18" w:space="0" w:color="auto"/>
              <w:right w:val="nil"/>
            </w:tcBorders>
            <w:shd w:val="clear" w:color="auto" w:fill="auto"/>
            <w:noWrap/>
            <w:vAlign w:val="bottom"/>
            <w:hideMark/>
          </w:tcPr>
          <w:p w14:paraId="24F27F6D" w14:textId="77777777" w:rsidR="00FF3A0B" w:rsidRPr="00FF3A0B" w:rsidRDefault="00FF3A0B" w:rsidP="00FF3A0B">
            <w:pPr>
              <w:spacing w:after="0" w:line="240" w:lineRule="auto"/>
              <w:jc w:val="center"/>
              <w:rPr>
                <w:rFonts w:ascii="Times New Roman" w:eastAsia="Times New Roman" w:hAnsi="Times New Roman" w:cs="Times New Roman"/>
                <w:sz w:val="20"/>
                <w:szCs w:val="20"/>
                <w:lang w:val="es-MX" w:eastAsia="es-MX"/>
              </w:rPr>
            </w:pPr>
          </w:p>
        </w:tc>
        <w:tc>
          <w:tcPr>
            <w:tcW w:w="479" w:type="pct"/>
            <w:tcBorders>
              <w:top w:val="nil"/>
              <w:left w:val="nil"/>
              <w:bottom w:val="single" w:sz="18" w:space="0" w:color="auto"/>
              <w:right w:val="nil"/>
            </w:tcBorders>
            <w:shd w:val="clear" w:color="auto" w:fill="auto"/>
            <w:noWrap/>
            <w:vAlign w:val="bottom"/>
            <w:hideMark/>
          </w:tcPr>
          <w:p w14:paraId="060F2DBA" w14:textId="77777777" w:rsidR="00FF3A0B" w:rsidRPr="00FF3A0B" w:rsidRDefault="00FF3A0B" w:rsidP="00FF3A0B">
            <w:pPr>
              <w:spacing w:after="0" w:line="240" w:lineRule="auto"/>
              <w:jc w:val="center"/>
              <w:rPr>
                <w:rFonts w:ascii="Times New Roman" w:eastAsia="Times New Roman" w:hAnsi="Times New Roman" w:cs="Times New Roman"/>
                <w:sz w:val="20"/>
                <w:szCs w:val="20"/>
                <w:lang w:val="es-MX" w:eastAsia="es-MX"/>
              </w:rPr>
            </w:pPr>
          </w:p>
        </w:tc>
        <w:tc>
          <w:tcPr>
            <w:tcW w:w="479" w:type="pct"/>
            <w:tcBorders>
              <w:top w:val="nil"/>
              <w:left w:val="nil"/>
              <w:bottom w:val="single" w:sz="18" w:space="0" w:color="auto"/>
              <w:right w:val="nil"/>
            </w:tcBorders>
            <w:shd w:val="clear" w:color="auto" w:fill="auto"/>
            <w:noWrap/>
            <w:vAlign w:val="bottom"/>
            <w:hideMark/>
          </w:tcPr>
          <w:p w14:paraId="0F59E3BB" w14:textId="77777777" w:rsidR="00FF3A0B" w:rsidRPr="00FF3A0B" w:rsidRDefault="00FF3A0B" w:rsidP="00FF3A0B">
            <w:pPr>
              <w:spacing w:after="0" w:line="240" w:lineRule="auto"/>
              <w:rPr>
                <w:rFonts w:ascii="Times New Roman" w:eastAsia="Times New Roman" w:hAnsi="Times New Roman" w:cs="Times New Roman"/>
                <w:sz w:val="20"/>
                <w:szCs w:val="20"/>
                <w:lang w:val="es-MX" w:eastAsia="es-MX"/>
              </w:rPr>
            </w:pPr>
          </w:p>
        </w:tc>
      </w:tr>
      <w:tr w:rsidR="00FF3A0B" w:rsidRPr="00FF3A0B" w14:paraId="5E640DC3" w14:textId="77777777" w:rsidTr="00FF3A0B">
        <w:trPr>
          <w:trHeight w:val="300"/>
        </w:trPr>
        <w:tc>
          <w:tcPr>
            <w:tcW w:w="501" w:type="pct"/>
            <w:tcBorders>
              <w:top w:val="single" w:sz="18" w:space="0" w:color="auto"/>
              <w:left w:val="nil"/>
              <w:bottom w:val="nil"/>
              <w:right w:val="nil"/>
            </w:tcBorders>
            <w:shd w:val="clear" w:color="auto" w:fill="auto"/>
            <w:noWrap/>
            <w:vAlign w:val="bottom"/>
            <w:hideMark/>
          </w:tcPr>
          <w:p w14:paraId="4F1FD46E" w14:textId="77777777" w:rsidR="00FF3A0B" w:rsidRPr="00FF3A0B" w:rsidRDefault="00FF3A0B" w:rsidP="00FF3A0B">
            <w:pPr>
              <w:spacing w:after="0" w:line="240" w:lineRule="auto"/>
              <w:rPr>
                <w:rFonts w:ascii="Times New Roman" w:eastAsia="Times New Roman" w:hAnsi="Times New Roman" w:cs="Times New Roman"/>
                <w:sz w:val="20"/>
                <w:szCs w:val="20"/>
                <w:lang w:val="es-MX" w:eastAsia="es-MX"/>
              </w:rPr>
            </w:pPr>
          </w:p>
        </w:tc>
        <w:tc>
          <w:tcPr>
            <w:tcW w:w="455" w:type="pct"/>
            <w:tcBorders>
              <w:top w:val="single" w:sz="18" w:space="0" w:color="auto"/>
              <w:left w:val="nil"/>
              <w:bottom w:val="nil"/>
              <w:right w:val="nil"/>
            </w:tcBorders>
            <w:shd w:val="clear" w:color="auto" w:fill="auto"/>
            <w:noWrap/>
            <w:vAlign w:val="bottom"/>
            <w:hideMark/>
          </w:tcPr>
          <w:p w14:paraId="13257155" w14:textId="77777777" w:rsidR="00FF3A0B" w:rsidRPr="00FF3A0B" w:rsidRDefault="00FF3A0B" w:rsidP="00FF3A0B">
            <w:pPr>
              <w:spacing w:after="0" w:line="240" w:lineRule="auto"/>
              <w:jc w:val="center"/>
              <w:rPr>
                <w:rFonts w:ascii="Calibri" w:eastAsia="Times New Roman" w:hAnsi="Calibri" w:cs="Times New Roman"/>
                <w:b/>
                <w:bCs/>
                <w:color w:val="000000"/>
                <w:lang w:val="es-MX" w:eastAsia="es-MX"/>
              </w:rPr>
            </w:pPr>
            <w:r w:rsidRPr="00FF3A0B">
              <w:rPr>
                <w:rFonts w:ascii="Calibri" w:eastAsia="Times New Roman" w:hAnsi="Calibri" w:cs="Times New Roman"/>
                <w:b/>
                <w:bCs/>
                <w:color w:val="000000"/>
                <w:lang w:val="es-MX" w:eastAsia="es-MX"/>
              </w:rPr>
              <w:t>Prof.</w:t>
            </w:r>
          </w:p>
        </w:tc>
        <w:tc>
          <w:tcPr>
            <w:tcW w:w="933" w:type="pct"/>
            <w:tcBorders>
              <w:top w:val="single" w:sz="18" w:space="0" w:color="auto"/>
              <w:left w:val="nil"/>
              <w:bottom w:val="nil"/>
              <w:right w:val="nil"/>
            </w:tcBorders>
            <w:shd w:val="clear" w:color="auto" w:fill="auto"/>
            <w:noWrap/>
            <w:vAlign w:val="bottom"/>
            <w:hideMark/>
          </w:tcPr>
          <w:p w14:paraId="1E79768A" w14:textId="77777777" w:rsidR="00FF3A0B" w:rsidRPr="00FF3A0B" w:rsidRDefault="00FF3A0B" w:rsidP="00FF3A0B">
            <w:pPr>
              <w:spacing w:after="0" w:line="240" w:lineRule="auto"/>
              <w:jc w:val="center"/>
              <w:rPr>
                <w:rFonts w:ascii="Calibri" w:eastAsia="Times New Roman" w:hAnsi="Calibri" w:cs="Times New Roman"/>
                <w:b/>
                <w:bCs/>
                <w:color w:val="000000"/>
                <w:lang w:val="es-MX" w:eastAsia="es-MX"/>
              </w:rPr>
            </w:pPr>
            <w:r w:rsidRPr="00FF3A0B">
              <w:rPr>
                <w:rFonts w:ascii="Calibri" w:eastAsia="Times New Roman" w:hAnsi="Calibri" w:cs="Times New Roman"/>
                <w:b/>
                <w:bCs/>
                <w:color w:val="000000"/>
                <w:lang w:val="es-MX" w:eastAsia="es-MX"/>
              </w:rPr>
              <w:t>lectura Aquaterr</w:t>
            </w:r>
          </w:p>
        </w:tc>
        <w:tc>
          <w:tcPr>
            <w:tcW w:w="1675" w:type="pct"/>
            <w:gridSpan w:val="2"/>
            <w:tcBorders>
              <w:top w:val="single" w:sz="18" w:space="0" w:color="auto"/>
              <w:left w:val="nil"/>
              <w:bottom w:val="nil"/>
              <w:right w:val="nil"/>
            </w:tcBorders>
            <w:shd w:val="clear" w:color="auto" w:fill="auto"/>
            <w:noWrap/>
            <w:vAlign w:val="bottom"/>
            <w:hideMark/>
          </w:tcPr>
          <w:p w14:paraId="34C54980" w14:textId="77777777" w:rsidR="00FF3A0B" w:rsidRPr="00FF3A0B" w:rsidRDefault="00FF3A0B" w:rsidP="00FF3A0B">
            <w:pPr>
              <w:spacing w:after="0" w:line="240" w:lineRule="auto"/>
              <w:jc w:val="center"/>
              <w:rPr>
                <w:rFonts w:ascii="Calibri" w:eastAsia="Times New Roman" w:hAnsi="Calibri" w:cs="Times New Roman"/>
                <w:b/>
                <w:bCs/>
                <w:color w:val="000000"/>
                <w:lang w:val="es-MX" w:eastAsia="es-MX"/>
              </w:rPr>
            </w:pPr>
            <w:r w:rsidRPr="00FF3A0B">
              <w:rPr>
                <w:rFonts w:ascii="Calibri" w:eastAsia="Times New Roman" w:hAnsi="Calibri" w:cs="Times New Roman"/>
                <w:b/>
                <w:bCs/>
                <w:color w:val="000000"/>
                <w:lang w:val="es-MX" w:eastAsia="es-MX"/>
              </w:rPr>
              <w:t>Ps(%)= -6.36564 + 0.36106 LAQ</w:t>
            </w:r>
          </w:p>
        </w:tc>
        <w:tc>
          <w:tcPr>
            <w:tcW w:w="478" w:type="pct"/>
            <w:tcBorders>
              <w:top w:val="single" w:sz="18" w:space="0" w:color="auto"/>
              <w:left w:val="nil"/>
              <w:bottom w:val="nil"/>
              <w:right w:val="nil"/>
            </w:tcBorders>
            <w:shd w:val="clear" w:color="auto" w:fill="auto"/>
            <w:noWrap/>
            <w:vAlign w:val="bottom"/>
            <w:hideMark/>
          </w:tcPr>
          <w:p w14:paraId="0FA18447" w14:textId="77777777" w:rsidR="00FF3A0B" w:rsidRPr="00FF3A0B" w:rsidRDefault="00FF3A0B" w:rsidP="00FF3A0B">
            <w:pPr>
              <w:spacing w:after="0" w:line="240" w:lineRule="auto"/>
              <w:jc w:val="center"/>
              <w:rPr>
                <w:rFonts w:ascii="Calibri" w:eastAsia="Times New Roman" w:hAnsi="Calibri" w:cs="Times New Roman"/>
                <w:b/>
                <w:bCs/>
                <w:color w:val="000000"/>
                <w:lang w:val="es-MX" w:eastAsia="es-MX"/>
              </w:rPr>
            </w:pPr>
          </w:p>
        </w:tc>
        <w:tc>
          <w:tcPr>
            <w:tcW w:w="479" w:type="pct"/>
            <w:tcBorders>
              <w:top w:val="single" w:sz="18" w:space="0" w:color="auto"/>
              <w:left w:val="nil"/>
              <w:bottom w:val="nil"/>
              <w:right w:val="nil"/>
            </w:tcBorders>
            <w:shd w:val="clear" w:color="auto" w:fill="auto"/>
            <w:noWrap/>
            <w:vAlign w:val="bottom"/>
            <w:hideMark/>
          </w:tcPr>
          <w:p w14:paraId="425C43ED" w14:textId="77777777" w:rsidR="00FF3A0B" w:rsidRPr="00FF3A0B" w:rsidRDefault="00FF3A0B" w:rsidP="00FF3A0B">
            <w:pPr>
              <w:spacing w:after="0" w:line="240" w:lineRule="auto"/>
              <w:jc w:val="center"/>
              <w:rPr>
                <w:rFonts w:ascii="Calibri" w:eastAsia="Times New Roman" w:hAnsi="Calibri" w:cs="Times New Roman"/>
                <w:b/>
                <w:bCs/>
                <w:color w:val="0070C0"/>
                <w:lang w:val="es-MX" w:eastAsia="es-MX"/>
              </w:rPr>
            </w:pPr>
            <w:r w:rsidRPr="00FF3A0B">
              <w:rPr>
                <w:rFonts w:ascii="Calibri" w:eastAsia="Times New Roman" w:hAnsi="Calibri" w:cs="Times New Roman"/>
                <w:b/>
                <w:bCs/>
                <w:color w:val="0070C0"/>
                <w:lang w:val="es-MX" w:eastAsia="es-MX"/>
              </w:rPr>
              <w:t>Cc</w:t>
            </w:r>
          </w:p>
        </w:tc>
        <w:tc>
          <w:tcPr>
            <w:tcW w:w="479" w:type="pct"/>
            <w:tcBorders>
              <w:top w:val="single" w:sz="18" w:space="0" w:color="auto"/>
              <w:left w:val="nil"/>
              <w:bottom w:val="nil"/>
              <w:right w:val="nil"/>
            </w:tcBorders>
            <w:shd w:val="clear" w:color="auto" w:fill="auto"/>
            <w:noWrap/>
            <w:vAlign w:val="bottom"/>
            <w:hideMark/>
          </w:tcPr>
          <w:p w14:paraId="68A6B469" w14:textId="77777777" w:rsidR="00FF3A0B" w:rsidRPr="00FF3A0B" w:rsidRDefault="00FF3A0B" w:rsidP="00FF3A0B">
            <w:pPr>
              <w:spacing w:after="0" w:line="240" w:lineRule="auto"/>
              <w:jc w:val="center"/>
              <w:rPr>
                <w:rFonts w:ascii="Calibri" w:eastAsia="Times New Roman" w:hAnsi="Calibri" w:cs="Times New Roman"/>
                <w:b/>
                <w:bCs/>
                <w:color w:val="FF0000"/>
                <w:lang w:val="es-MX" w:eastAsia="es-MX"/>
              </w:rPr>
            </w:pPr>
            <w:r w:rsidRPr="00FF3A0B">
              <w:rPr>
                <w:rFonts w:ascii="Calibri" w:eastAsia="Times New Roman" w:hAnsi="Calibri" w:cs="Times New Roman"/>
                <w:b/>
                <w:bCs/>
                <w:color w:val="FF0000"/>
                <w:lang w:val="es-MX" w:eastAsia="es-MX"/>
              </w:rPr>
              <w:t>Pmp</w:t>
            </w:r>
          </w:p>
        </w:tc>
      </w:tr>
      <w:tr w:rsidR="00FF3A0B" w:rsidRPr="00FF3A0B" w14:paraId="72DBE23A" w14:textId="77777777" w:rsidTr="00FF3A0B">
        <w:trPr>
          <w:trHeight w:val="300"/>
        </w:trPr>
        <w:tc>
          <w:tcPr>
            <w:tcW w:w="501" w:type="pct"/>
            <w:tcBorders>
              <w:top w:val="single" w:sz="18" w:space="0" w:color="auto"/>
              <w:left w:val="nil"/>
              <w:bottom w:val="nil"/>
              <w:right w:val="nil"/>
            </w:tcBorders>
            <w:shd w:val="clear" w:color="auto" w:fill="auto"/>
            <w:noWrap/>
            <w:vAlign w:val="bottom"/>
            <w:hideMark/>
          </w:tcPr>
          <w:p w14:paraId="3F70E814" w14:textId="77777777" w:rsidR="00FF3A0B" w:rsidRPr="00FF3A0B" w:rsidRDefault="00FF3A0B" w:rsidP="00FF3A0B">
            <w:pPr>
              <w:spacing w:after="0" w:line="240" w:lineRule="auto"/>
              <w:jc w:val="center"/>
              <w:rPr>
                <w:rFonts w:ascii="Calibri" w:eastAsia="Times New Roman" w:hAnsi="Calibri" w:cs="Times New Roman"/>
                <w:color w:val="000000"/>
                <w:lang w:val="es-MX" w:eastAsia="es-MX"/>
              </w:rPr>
            </w:pPr>
            <w:r w:rsidRPr="00FF3A0B">
              <w:rPr>
                <w:rFonts w:ascii="Calibri" w:eastAsia="Times New Roman" w:hAnsi="Calibri" w:cs="Times New Roman"/>
                <w:color w:val="000000"/>
                <w:lang w:val="es-MX" w:eastAsia="es-MX"/>
              </w:rPr>
              <w:t>Franco-</w:t>
            </w:r>
          </w:p>
        </w:tc>
        <w:tc>
          <w:tcPr>
            <w:tcW w:w="455" w:type="pct"/>
            <w:tcBorders>
              <w:top w:val="single" w:sz="18" w:space="0" w:color="auto"/>
              <w:left w:val="nil"/>
              <w:bottom w:val="nil"/>
              <w:right w:val="nil"/>
            </w:tcBorders>
            <w:shd w:val="clear" w:color="auto" w:fill="auto"/>
            <w:noWrap/>
            <w:vAlign w:val="bottom"/>
            <w:hideMark/>
          </w:tcPr>
          <w:p w14:paraId="698412DE" w14:textId="77777777" w:rsidR="00FF3A0B" w:rsidRPr="00FF3A0B" w:rsidRDefault="00FF3A0B" w:rsidP="00FF3A0B">
            <w:pPr>
              <w:spacing w:after="0" w:line="240" w:lineRule="auto"/>
              <w:jc w:val="center"/>
              <w:rPr>
                <w:rFonts w:ascii="Calibri" w:eastAsia="Times New Roman" w:hAnsi="Calibri" w:cs="Times New Roman"/>
                <w:color w:val="000000"/>
                <w:lang w:val="es-MX" w:eastAsia="es-MX"/>
              </w:rPr>
            </w:pPr>
            <w:r w:rsidRPr="00FF3A0B">
              <w:rPr>
                <w:rFonts w:ascii="Calibri" w:eastAsia="Times New Roman" w:hAnsi="Calibri" w:cs="Times New Roman"/>
                <w:color w:val="000000"/>
                <w:lang w:val="es-MX" w:eastAsia="es-MX"/>
              </w:rPr>
              <w:t>30-60</w:t>
            </w:r>
          </w:p>
        </w:tc>
        <w:tc>
          <w:tcPr>
            <w:tcW w:w="933" w:type="pct"/>
            <w:tcBorders>
              <w:top w:val="single" w:sz="18" w:space="0" w:color="auto"/>
              <w:left w:val="nil"/>
              <w:bottom w:val="nil"/>
              <w:right w:val="nil"/>
            </w:tcBorders>
            <w:shd w:val="clear" w:color="auto" w:fill="auto"/>
            <w:noWrap/>
            <w:vAlign w:val="bottom"/>
            <w:hideMark/>
          </w:tcPr>
          <w:p w14:paraId="0AD4B30E" w14:textId="77777777" w:rsidR="00FF3A0B" w:rsidRPr="00FF3A0B" w:rsidRDefault="00FF3A0B" w:rsidP="00FF3A0B">
            <w:pPr>
              <w:spacing w:after="0" w:line="240" w:lineRule="auto"/>
              <w:jc w:val="center"/>
              <w:rPr>
                <w:rFonts w:ascii="Calibri" w:eastAsia="Times New Roman" w:hAnsi="Calibri" w:cs="Times New Roman"/>
                <w:color w:val="000000"/>
                <w:lang w:val="es-MX" w:eastAsia="es-MX"/>
              </w:rPr>
            </w:pPr>
            <w:r w:rsidRPr="00FF3A0B">
              <w:rPr>
                <w:rFonts w:ascii="Calibri" w:eastAsia="Times New Roman" w:hAnsi="Calibri" w:cs="Times New Roman"/>
                <w:color w:val="000000"/>
                <w:lang w:val="es-MX" w:eastAsia="es-MX"/>
              </w:rPr>
              <w:t>92.9</w:t>
            </w:r>
          </w:p>
        </w:tc>
        <w:tc>
          <w:tcPr>
            <w:tcW w:w="657" w:type="pct"/>
            <w:tcBorders>
              <w:top w:val="single" w:sz="18" w:space="0" w:color="auto"/>
              <w:left w:val="nil"/>
              <w:bottom w:val="nil"/>
              <w:right w:val="nil"/>
            </w:tcBorders>
            <w:shd w:val="clear" w:color="auto" w:fill="auto"/>
            <w:noWrap/>
            <w:vAlign w:val="bottom"/>
            <w:hideMark/>
          </w:tcPr>
          <w:p w14:paraId="1CE5E2D9" w14:textId="77777777" w:rsidR="00FF3A0B" w:rsidRPr="00FF3A0B" w:rsidRDefault="00FF3A0B" w:rsidP="00FF3A0B">
            <w:pPr>
              <w:spacing w:after="0" w:line="240" w:lineRule="auto"/>
              <w:jc w:val="center"/>
              <w:rPr>
                <w:rFonts w:ascii="Calibri" w:eastAsia="Times New Roman" w:hAnsi="Calibri" w:cs="Times New Roman"/>
                <w:color w:val="000000"/>
                <w:lang w:val="es-MX" w:eastAsia="es-MX"/>
              </w:rPr>
            </w:pPr>
          </w:p>
        </w:tc>
        <w:tc>
          <w:tcPr>
            <w:tcW w:w="1018" w:type="pct"/>
            <w:tcBorders>
              <w:top w:val="single" w:sz="18" w:space="0" w:color="auto"/>
              <w:left w:val="nil"/>
              <w:bottom w:val="nil"/>
              <w:right w:val="nil"/>
            </w:tcBorders>
            <w:shd w:val="clear" w:color="auto" w:fill="auto"/>
            <w:noWrap/>
            <w:vAlign w:val="bottom"/>
            <w:hideMark/>
          </w:tcPr>
          <w:p w14:paraId="3A3C729A" w14:textId="77777777" w:rsidR="00FF3A0B" w:rsidRPr="00FF3A0B" w:rsidRDefault="00FF3A0B" w:rsidP="00FF3A0B">
            <w:pPr>
              <w:spacing w:after="0" w:line="240" w:lineRule="auto"/>
              <w:jc w:val="center"/>
              <w:rPr>
                <w:rFonts w:ascii="Calibri" w:eastAsia="Times New Roman" w:hAnsi="Calibri" w:cs="Times New Roman"/>
                <w:color w:val="000000"/>
                <w:lang w:val="es-MX" w:eastAsia="es-MX"/>
              </w:rPr>
            </w:pPr>
            <w:r w:rsidRPr="00FF3A0B">
              <w:rPr>
                <w:rFonts w:ascii="Calibri" w:eastAsia="Times New Roman" w:hAnsi="Calibri" w:cs="Times New Roman"/>
                <w:color w:val="000000"/>
                <w:lang w:val="es-MX" w:eastAsia="es-MX"/>
              </w:rPr>
              <w:t>27.2</w:t>
            </w:r>
          </w:p>
        </w:tc>
        <w:tc>
          <w:tcPr>
            <w:tcW w:w="478" w:type="pct"/>
            <w:tcBorders>
              <w:top w:val="single" w:sz="18" w:space="0" w:color="auto"/>
              <w:left w:val="nil"/>
              <w:bottom w:val="nil"/>
              <w:right w:val="nil"/>
            </w:tcBorders>
            <w:shd w:val="clear" w:color="auto" w:fill="auto"/>
            <w:noWrap/>
            <w:vAlign w:val="bottom"/>
            <w:hideMark/>
          </w:tcPr>
          <w:p w14:paraId="3C055AA2" w14:textId="77777777" w:rsidR="00FF3A0B" w:rsidRPr="00FF3A0B" w:rsidRDefault="00FF3A0B" w:rsidP="00FF3A0B">
            <w:pPr>
              <w:spacing w:after="0" w:line="240" w:lineRule="auto"/>
              <w:jc w:val="center"/>
              <w:rPr>
                <w:rFonts w:ascii="Calibri" w:eastAsia="Times New Roman" w:hAnsi="Calibri" w:cs="Times New Roman"/>
                <w:color w:val="000000"/>
                <w:lang w:val="es-MX" w:eastAsia="es-MX"/>
              </w:rPr>
            </w:pPr>
          </w:p>
        </w:tc>
        <w:tc>
          <w:tcPr>
            <w:tcW w:w="479" w:type="pct"/>
            <w:tcBorders>
              <w:top w:val="single" w:sz="18" w:space="0" w:color="auto"/>
              <w:left w:val="nil"/>
              <w:bottom w:val="nil"/>
              <w:right w:val="nil"/>
            </w:tcBorders>
            <w:shd w:val="clear" w:color="auto" w:fill="auto"/>
            <w:noWrap/>
            <w:vAlign w:val="bottom"/>
            <w:hideMark/>
          </w:tcPr>
          <w:p w14:paraId="3472C6C7" w14:textId="77777777" w:rsidR="00FF3A0B" w:rsidRPr="00FF3A0B" w:rsidRDefault="00FF3A0B" w:rsidP="00FF3A0B">
            <w:pPr>
              <w:spacing w:after="0" w:line="240" w:lineRule="auto"/>
              <w:jc w:val="center"/>
              <w:rPr>
                <w:rFonts w:ascii="Times New Roman" w:eastAsia="Times New Roman" w:hAnsi="Times New Roman" w:cs="Times New Roman"/>
                <w:sz w:val="20"/>
                <w:szCs w:val="20"/>
                <w:lang w:val="es-MX" w:eastAsia="es-MX"/>
              </w:rPr>
            </w:pPr>
          </w:p>
        </w:tc>
        <w:tc>
          <w:tcPr>
            <w:tcW w:w="479" w:type="pct"/>
            <w:tcBorders>
              <w:top w:val="single" w:sz="18" w:space="0" w:color="auto"/>
              <w:left w:val="nil"/>
              <w:bottom w:val="nil"/>
              <w:right w:val="nil"/>
            </w:tcBorders>
            <w:shd w:val="clear" w:color="auto" w:fill="auto"/>
            <w:noWrap/>
            <w:vAlign w:val="bottom"/>
            <w:hideMark/>
          </w:tcPr>
          <w:p w14:paraId="32409689" w14:textId="77777777" w:rsidR="00FF3A0B" w:rsidRPr="00FF3A0B" w:rsidRDefault="00FF3A0B" w:rsidP="00FF3A0B">
            <w:pPr>
              <w:spacing w:after="0" w:line="240" w:lineRule="auto"/>
              <w:jc w:val="center"/>
              <w:rPr>
                <w:rFonts w:ascii="Times New Roman" w:eastAsia="Times New Roman" w:hAnsi="Times New Roman" w:cs="Times New Roman"/>
                <w:sz w:val="20"/>
                <w:szCs w:val="20"/>
                <w:lang w:val="es-MX" w:eastAsia="es-MX"/>
              </w:rPr>
            </w:pPr>
          </w:p>
        </w:tc>
      </w:tr>
      <w:tr w:rsidR="00FF3A0B" w:rsidRPr="00FF3A0B" w14:paraId="0A248591" w14:textId="77777777" w:rsidTr="00FF3A0B">
        <w:trPr>
          <w:trHeight w:val="300"/>
        </w:trPr>
        <w:tc>
          <w:tcPr>
            <w:tcW w:w="501" w:type="pct"/>
            <w:tcBorders>
              <w:top w:val="nil"/>
              <w:left w:val="nil"/>
              <w:bottom w:val="nil"/>
              <w:right w:val="nil"/>
            </w:tcBorders>
            <w:shd w:val="clear" w:color="auto" w:fill="auto"/>
            <w:noWrap/>
            <w:vAlign w:val="bottom"/>
            <w:hideMark/>
          </w:tcPr>
          <w:p w14:paraId="7882D0D0" w14:textId="77777777" w:rsidR="00FF3A0B" w:rsidRPr="00FF3A0B" w:rsidRDefault="00FF3A0B" w:rsidP="00FF3A0B">
            <w:pPr>
              <w:spacing w:after="0" w:line="240" w:lineRule="auto"/>
              <w:jc w:val="center"/>
              <w:rPr>
                <w:rFonts w:ascii="Calibri" w:eastAsia="Times New Roman" w:hAnsi="Calibri" w:cs="Times New Roman"/>
                <w:color w:val="000000"/>
                <w:lang w:val="es-MX" w:eastAsia="es-MX"/>
              </w:rPr>
            </w:pPr>
            <w:r w:rsidRPr="00FF3A0B">
              <w:rPr>
                <w:rFonts w:ascii="Calibri" w:eastAsia="Times New Roman" w:hAnsi="Calibri" w:cs="Times New Roman"/>
                <w:color w:val="000000"/>
                <w:lang w:val="es-MX" w:eastAsia="es-MX"/>
              </w:rPr>
              <w:t>arcilloso</w:t>
            </w:r>
          </w:p>
        </w:tc>
        <w:tc>
          <w:tcPr>
            <w:tcW w:w="455" w:type="pct"/>
            <w:tcBorders>
              <w:top w:val="nil"/>
              <w:left w:val="nil"/>
              <w:bottom w:val="nil"/>
              <w:right w:val="nil"/>
            </w:tcBorders>
            <w:shd w:val="clear" w:color="auto" w:fill="auto"/>
            <w:noWrap/>
            <w:vAlign w:val="bottom"/>
            <w:hideMark/>
          </w:tcPr>
          <w:p w14:paraId="4D91C49B" w14:textId="77777777" w:rsidR="00FF3A0B" w:rsidRPr="00FF3A0B" w:rsidRDefault="00FF3A0B" w:rsidP="00FF3A0B">
            <w:pPr>
              <w:spacing w:after="0" w:line="240" w:lineRule="auto"/>
              <w:jc w:val="center"/>
              <w:rPr>
                <w:rFonts w:ascii="Calibri" w:eastAsia="Times New Roman" w:hAnsi="Calibri" w:cs="Times New Roman"/>
                <w:color w:val="000000"/>
                <w:lang w:val="es-MX" w:eastAsia="es-MX"/>
              </w:rPr>
            </w:pPr>
            <w:r w:rsidRPr="00FF3A0B">
              <w:rPr>
                <w:rFonts w:ascii="Calibri" w:eastAsia="Times New Roman" w:hAnsi="Calibri" w:cs="Times New Roman"/>
                <w:color w:val="000000"/>
                <w:lang w:val="es-MX" w:eastAsia="es-MX"/>
              </w:rPr>
              <w:t>30-60</w:t>
            </w:r>
          </w:p>
        </w:tc>
        <w:tc>
          <w:tcPr>
            <w:tcW w:w="933" w:type="pct"/>
            <w:tcBorders>
              <w:top w:val="nil"/>
              <w:left w:val="nil"/>
              <w:bottom w:val="nil"/>
              <w:right w:val="nil"/>
            </w:tcBorders>
            <w:shd w:val="clear" w:color="auto" w:fill="auto"/>
            <w:noWrap/>
            <w:vAlign w:val="bottom"/>
            <w:hideMark/>
          </w:tcPr>
          <w:p w14:paraId="6C3050B0" w14:textId="77777777" w:rsidR="00FF3A0B" w:rsidRPr="00FF3A0B" w:rsidRDefault="00FF3A0B" w:rsidP="00FF3A0B">
            <w:pPr>
              <w:spacing w:after="0" w:line="240" w:lineRule="auto"/>
              <w:jc w:val="center"/>
              <w:rPr>
                <w:rFonts w:ascii="Calibri" w:eastAsia="Times New Roman" w:hAnsi="Calibri" w:cs="Times New Roman"/>
                <w:color w:val="000000"/>
                <w:lang w:val="es-MX" w:eastAsia="es-MX"/>
              </w:rPr>
            </w:pPr>
            <w:r w:rsidRPr="00FF3A0B">
              <w:rPr>
                <w:rFonts w:ascii="Calibri" w:eastAsia="Times New Roman" w:hAnsi="Calibri" w:cs="Times New Roman"/>
                <w:color w:val="000000"/>
                <w:lang w:val="es-MX" w:eastAsia="es-MX"/>
              </w:rPr>
              <w:t>85.1</w:t>
            </w:r>
          </w:p>
        </w:tc>
        <w:tc>
          <w:tcPr>
            <w:tcW w:w="657" w:type="pct"/>
            <w:tcBorders>
              <w:top w:val="nil"/>
              <w:left w:val="nil"/>
              <w:bottom w:val="nil"/>
              <w:right w:val="nil"/>
            </w:tcBorders>
            <w:shd w:val="clear" w:color="auto" w:fill="auto"/>
            <w:noWrap/>
            <w:vAlign w:val="bottom"/>
            <w:hideMark/>
          </w:tcPr>
          <w:p w14:paraId="14945CBD" w14:textId="77777777" w:rsidR="00FF3A0B" w:rsidRPr="00FF3A0B" w:rsidRDefault="00FF3A0B" w:rsidP="00FF3A0B">
            <w:pPr>
              <w:spacing w:after="0" w:line="240" w:lineRule="auto"/>
              <w:jc w:val="center"/>
              <w:rPr>
                <w:rFonts w:ascii="Calibri" w:eastAsia="Times New Roman" w:hAnsi="Calibri" w:cs="Times New Roman"/>
                <w:color w:val="000000"/>
                <w:lang w:val="es-MX" w:eastAsia="es-MX"/>
              </w:rPr>
            </w:pPr>
          </w:p>
        </w:tc>
        <w:tc>
          <w:tcPr>
            <w:tcW w:w="1018" w:type="pct"/>
            <w:tcBorders>
              <w:top w:val="nil"/>
              <w:left w:val="nil"/>
              <w:bottom w:val="nil"/>
              <w:right w:val="nil"/>
            </w:tcBorders>
            <w:shd w:val="clear" w:color="auto" w:fill="auto"/>
            <w:noWrap/>
            <w:vAlign w:val="bottom"/>
            <w:hideMark/>
          </w:tcPr>
          <w:p w14:paraId="1AB6683F" w14:textId="77777777" w:rsidR="00FF3A0B" w:rsidRPr="00FF3A0B" w:rsidRDefault="00FF3A0B" w:rsidP="00FF3A0B">
            <w:pPr>
              <w:spacing w:after="0" w:line="240" w:lineRule="auto"/>
              <w:jc w:val="center"/>
              <w:rPr>
                <w:rFonts w:ascii="Calibri" w:eastAsia="Times New Roman" w:hAnsi="Calibri" w:cs="Times New Roman"/>
                <w:color w:val="000000"/>
                <w:lang w:val="es-MX" w:eastAsia="es-MX"/>
              </w:rPr>
            </w:pPr>
            <w:r w:rsidRPr="00FF3A0B">
              <w:rPr>
                <w:rFonts w:ascii="Calibri" w:eastAsia="Times New Roman" w:hAnsi="Calibri" w:cs="Times New Roman"/>
                <w:color w:val="000000"/>
                <w:lang w:val="es-MX" w:eastAsia="es-MX"/>
              </w:rPr>
              <w:t>24.4</w:t>
            </w:r>
          </w:p>
        </w:tc>
        <w:tc>
          <w:tcPr>
            <w:tcW w:w="478" w:type="pct"/>
            <w:tcBorders>
              <w:top w:val="nil"/>
              <w:left w:val="nil"/>
              <w:bottom w:val="nil"/>
              <w:right w:val="nil"/>
            </w:tcBorders>
            <w:shd w:val="clear" w:color="auto" w:fill="auto"/>
            <w:noWrap/>
            <w:vAlign w:val="bottom"/>
            <w:hideMark/>
          </w:tcPr>
          <w:p w14:paraId="62CA0B75" w14:textId="77777777" w:rsidR="00FF3A0B" w:rsidRPr="00FF3A0B" w:rsidRDefault="00FF3A0B" w:rsidP="00FF3A0B">
            <w:pPr>
              <w:spacing w:after="0" w:line="240" w:lineRule="auto"/>
              <w:jc w:val="center"/>
              <w:rPr>
                <w:rFonts w:ascii="Calibri" w:eastAsia="Times New Roman" w:hAnsi="Calibri" w:cs="Times New Roman"/>
                <w:color w:val="000000"/>
                <w:lang w:val="es-MX" w:eastAsia="es-MX"/>
              </w:rPr>
            </w:pPr>
          </w:p>
        </w:tc>
        <w:tc>
          <w:tcPr>
            <w:tcW w:w="479" w:type="pct"/>
            <w:tcBorders>
              <w:top w:val="nil"/>
              <w:left w:val="nil"/>
              <w:bottom w:val="nil"/>
              <w:right w:val="nil"/>
            </w:tcBorders>
            <w:shd w:val="clear" w:color="auto" w:fill="auto"/>
            <w:noWrap/>
            <w:vAlign w:val="bottom"/>
            <w:hideMark/>
          </w:tcPr>
          <w:p w14:paraId="7C2667C9" w14:textId="77777777" w:rsidR="00FF3A0B" w:rsidRPr="00FF3A0B" w:rsidRDefault="00FF3A0B" w:rsidP="00FF3A0B">
            <w:pPr>
              <w:spacing w:after="0" w:line="240" w:lineRule="auto"/>
              <w:jc w:val="center"/>
              <w:rPr>
                <w:rFonts w:ascii="Times New Roman" w:eastAsia="Times New Roman" w:hAnsi="Times New Roman" w:cs="Times New Roman"/>
                <w:sz w:val="20"/>
                <w:szCs w:val="20"/>
                <w:lang w:val="es-MX" w:eastAsia="es-MX"/>
              </w:rPr>
            </w:pPr>
          </w:p>
        </w:tc>
        <w:tc>
          <w:tcPr>
            <w:tcW w:w="479" w:type="pct"/>
            <w:tcBorders>
              <w:top w:val="nil"/>
              <w:left w:val="nil"/>
              <w:bottom w:val="nil"/>
              <w:right w:val="nil"/>
            </w:tcBorders>
            <w:shd w:val="clear" w:color="auto" w:fill="auto"/>
            <w:noWrap/>
            <w:vAlign w:val="bottom"/>
            <w:hideMark/>
          </w:tcPr>
          <w:p w14:paraId="68687384" w14:textId="77777777" w:rsidR="00FF3A0B" w:rsidRPr="00FF3A0B" w:rsidRDefault="00FF3A0B" w:rsidP="00FF3A0B">
            <w:pPr>
              <w:spacing w:after="0" w:line="240" w:lineRule="auto"/>
              <w:jc w:val="center"/>
              <w:rPr>
                <w:rFonts w:ascii="Times New Roman" w:eastAsia="Times New Roman" w:hAnsi="Times New Roman" w:cs="Times New Roman"/>
                <w:sz w:val="20"/>
                <w:szCs w:val="20"/>
                <w:lang w:val="es-MX" w:eastAsia="es-MX"/>
              </w:rPr>
            </w:pPr>
          </w:p>
        </w:tc>
      </w:tr>
      <w:tr w:rsidR="00FF3A0B" w:rsidRPr="00FF3A0B" w14:paraId="55C9BE6E" w14:textId="77777777" w:rsidTr="00FF3A0B">
        <w:trPr>
          <w:trHeight w:val="300"/>
        </w:trPr>
        <w:tc>
          <w:tcPr>
            <w:tcW w:w="501" w:type="pct"/>
            <w:tcBorders>
              <w:top w:val="nil"/>
              <w:left w:val="nil"/>
              <w:bottom w:val="single" w:sz="18" w:space="0" w:color="auto"/>
              <w:right w:val="nil"/>
            </w:tcBorders>
            <w:shd w:val="clear" w:color="auto" w:fill="auto"/>
            <w:noWrap/>
            <w:vAlign w:val="bottom"/>
            <w:hideMark/>
          </w:tcPr>
          <w:p w14:paraId="3624D3C2" w14:textId="77777777" w:rsidR="00FF3A0B" w:rsidRPr="00FF3A0B" w:rsidRDefault="00FF3A0B" w:rsidP="00FF3A0B">
            <w:pPr>
              <w:spacing w:after="0" w:line="240" w:lineRule="auto"/>
              <w:jc w:val="center"/>
              <w:rPr>
                <w:rFonts w:ascii="Times New Roman" w:eastAsia="Times New Roman" w:hAnsi="Times New Roman" w:cs="Times New Roman"/>
                <w:sz w:val="20"/>
                <w:szCs w:val="20"/>
                <w:lang w:val="es-MX" w:eastAsia="es-MX"/>
              </w:rPr>
            </w:pPr>
          </w:p>
        </w:tc>
        <w:tc>
          <w:tcPr>
            <w:tcW w:w="455" w:type="pct"/>
            <w:tcBorders>
              <w:top w:val="nil"/>
              <w:left w:val="nil"/>
              <w:bottom w:val="single" w:sz="18" w:space="0" w:color="auto"/>
              <w:right w:val="nil"/>
            </w:tcBorders>
            <w:shd w:val="clear" w:color="auto" w:fill="auto"/>
            <w:noWrap/>
            <w:vAlign w:val="bottom"/>
            <w:hideMark/>
          </w:tcPr>
          <w:p w14:paraId="3DDC8947" w14:textId="77777777" w:rsidR="00FF3A0B" w:rsidRPr="00FF3A0B" w:rsidRDefault="00FF3A0B" w:rsidP="00FF3A0B">
            <w:pPr>
              <w:spacing w:after="0" w:line="240" w:lineRule="auto"/>
              <w:jc w:val="center"/>
              <w:rPr>
                <w:rFonts w:ascii="Times New Roman" w:eastAsia="Times New Roman" w:hAnsi="Times New Roman" w:cs="Times New Roman"/>
                <w:sz w:val="20"/>
                <w:szCs w:val="20"/>
                <w:lang w:val="es-MX" w:eastAsia="es-MX"/>
              </w:rPr>
            </w:pPr>
          </w:p>
        </w:tc>
        <w:tc>
          <w:tcPr>
            <w:tcW w:w="933" w:type="pct"/>
            <w:tcBorders>
              <w:top w:val="nil"/>
              <w:left w:val="nil"/>
              <w:bottom w:val="single" w:sz="18" w:space="0" w:color="auto"/>
              <w:right w:val="nil"/>
            </w:tcBorders>
            <w:shd w:val="clear" w:color="auto" w:fill="auto"/>
            <w:noWrap/>
            <w:vAlign w:val="bottom"/>
            <w:hideMark/>
          </w:tcPr>
          <w:p w14:paraId="508B2D6D" w14:textId="77777777" w:rsidR="00FF3A0B" w:rsidRPr="00FF3A0B" w:rsidRDefault="00FF3A0B" w:rsidP="00FF3A0B">
            <w:pPr>
              <w:spacing w:after="0" w:line="240" w:lineRule="auto"/>
              <w:jc w:val="center"/>
              <w:rPr>
                <w:rFonts w:ascii="Times New Roman" w:eastAsia="Times New Roman" w:hAnsi="Times New Roman" w:cs="Times New Roman"/>
                <w:sz w:val="20"/>
                <w:szCs w:val="20"/>
                <w:lang w:val="es-MX" w:eastAsia="es-MX"/>
              </w:rPr>
            </w:pPr>
          </w:p>
        </w:tc>
        <w:tc>
          <w:tcPr>
            <w:tcW w:w="657" w:type="pct"/>
            <w:tcBorders>
              <w:top w:val="nil"/>
              <w:left w:val="nil"/>
              <w:bottom w:val="single" w:sz="18" w:space="0" w:color="auto"/>
              <w:right w:val="nil"/>
            </w:tcBorders>
            <w:shd w:val="clear" w:color="auto" w:fill="auto"/>
            <w:noWrap/>
            <w:vAlign w:val="bottom"/>
            <w:hideMark/>
          </w:tcPr>
          <w:p w14:paraId="065A9720" w14:textId="77777777" w:rsidR="00FF3A0B" w:rsidRPr="00FF3A0B" w:rsidRDefault="00FF3A0B" w:rsidP="00FF3A0B">
            <w:pPr>
              <w:spacing w:after="0" w:line="240" w:lineRule="auto"/>
              <w:jc w:val="center"/>
              <w:rPr>
                <w:rFonts w:ascii="Calibri" w:eastAsia="Times New Roman" w:hAnsi="Calibri" w:cs="Times New Roman"/>
                <w:b/>
                <w:bCs/>
                <w:color w:val="000000"/>
                <w:lang w:val="es-MX" w:eastAsia="es-MX"/>
              </w:rPr>
            </w:pPr>
            <w:r w:rsidRPr="00FF3A0B">
              <w:rPr>
                <w:rFonts w:ascii="Calibri" w:eastAsia="Times New Roman" w:hAnsi="Calibri" w:cs="Times New Roman"/>
                <w:b/>
                <w:bCs/>
                <w:color w:val="000000"/>
                <w:lang w:val="es-MX" w:eastAsia="es-MX"/>
              </w:rPr>
              <w:t>promedio</w:t>
            </w:r>
          </w:p>
        </w:tc>
        <w:tc>
          <w:tcPr>
            <w:tcW w:w="1018" w:type="pct"/>
            <w:tcBorders>
              <w:top w:val="nil"/>
              <w:left w:val="nil"/>
              <w:bottom w:val="single" w:sz="18" w:space="0" w:color="auto"/>
              <w:right w:val="nil"/>
            </w:tcBorders>
            <w:shd w:val="clear" w:color="000000" w:fill="00FFFF"/>
            <w:noWrap/>
            <w:vAlign w:val="bottom"/>
            <w:hideMark/>
          </w:tcPr>
          <w:p w14:paraId="5C646903" w14:textId="77777777" w:rsidR="00FF3A0B" w:rsidRPr="00FF3A0B" w:rsidRDefault="00FF3A0B" w:rsidP="00FF3A0B">
            <w:pPr>
              <w:spacing w:after="0" w:line="240" w:lineRule="auto"/>
              <w:jc w:val="center"/>
              <w:rPr>
                <w:rFonts w:ascii="Calibri" w:eastAsia="Times New Roman" w:hAnsi="Calibri" w:cs="Times New Roman"/>
                <w:b/>
                <w:bCs/>
                <w:color w:val="000000"/>
                <w:lang w:val="es-MX" w:eastAsia="es-MX"/>
              </w:rPr>
            </w:pPr>
            <w:r w:rsidRPr="00FF3A0B">
              <w:rPr>
                <w:rFonts w:ascii="Calibri" w:eastAsia="Times New Roman" w:hAnsi="Calibri" w:cs="Times New Roman"/>
                <w:b/>
                <w:bCs/>
                <w:color w:val="000000"/>
                <w:lang w:val="es-MX" w:eastAsia="es-MX"/>
              </w:rPr>
              <w:t>25.8</w:t>
            </w:r>
          </w:p>
        </w:tc>
        <w:tc>
          <w:tcPr>
            <w:tcW w:w="478" w:type="pct"/>
            <w:tcBorders>
              <w:top w:val="nil"/>
              <w:left w:val="nil"/>
              <w:bottom w:val="single" w:sz="18" w:space="0" w:color="auto"/>
              <w:right w:val="nil"/>
            </w:tcBorders>
            <w:shd w:val="clear" w:color="auto" w:fill="auto"/>
            <w:noWrap/>
            <w:vAlign w:val="bottom"/>
            <w:hideMark/>
          </w:tcPr>
          <w:p w14:paraId="131D6F62" w14:textId="77777777" w:rsidR="00FF3A0B" w:rsidRPr="00FF3A0B" w:rsidRDefault="00FF3A0B" w:rsidP="00FF3A0B">
            <w:pPr>
              <w:spacing w:after="0" w:line="240" w:lineRule="auto"/>
              <w:jc w:val="center"/>
              <w:rPr>
                <w:rFonts w:ascii="Calibri" w:eastAsia="Times New Roman" w:hAnsi="Calibri" w:cs="Times New Roman"/>
                <w:b/>
                <w:bCs/>
                <w:color w:val="000000"/>
                <w:lang w:val="es-MX" w:eastAsia="es-MX"/>
              </w:rPr>
            </w:pPr>
          </w:p>
        </w:tc>
        <w:tc>
          <w:tcPr>
            <w:tcW w:w="479" w:type="pct"/>
            <w:tcBorders>
              <w:top w:val="nil"/>
              <w:left w:val="nil"/>
              <w:bottom w:val="single" w:sz="18" w:space="0" w:color="auto"/>
              <w:right w:val="nil"/>
            </w:tcBorders>
            <w:shd w:val="clear" w:color="auto" w:fill="auto"/>
            <w:noWrap/>
            <w:vAlign w:val="bottom"/>
            <w:hideMark/>
          </w:tcPr>
          <w:p w14:paraId="6B46CD87" w14:textId="77777777" w:rsidR="00FF3A0B" w:rsidRPr="00FF3A0B" w:rsidRDefault="00FF3A0B" w:rsidP="00FF3A0B">
            <w:pPr>
              <w:spacing w:after="0" w:line="240" w:lineRule="auto"/>
              <w:jc w:val="center"/>
              <w:rPr>
                <w:rFonts w:ascii="Calibri" w:eastAsia="Times New Roman" w:hAnsi="Calibri" w:cs="Times New Roman"/>
                <w:b/>
                <w:bCs/>
                <w:color w:val="0070C0"/>
                <w:lang w:val="es-MX" w:eastAsia="es-MX"/>
              </w:rPr>
            </w:pPr>
            <w:r w:rsidRPr="00FF3A0B">
              <w:rPr>
                <w:rFonts w:ascii="Calibri" w:eastAsia="Times New Roman" w:hAnsi="Calibri" w:cs="Times New Roman"/>
                <w:b/>
                <w:bCs/>
                <w:color w:val="0070C0"/>
                <w:lang w:val="es-MX" w:eastAsia="es-MX"/>
              </w:rPr>
              <w:t>27.7</w:t>
            </w:r>
          </w:p>
        </w:tc>
        <w:tc>
          <w:tcPr>
            <w:tcW w:w="479" w:type="pct"/>
            <w:tcBorders>
              <w:top w:val="nil"/>
              <w:left w:val="nil"/>
              <w:bottom w:val="single" w:sz="18" w:space="0" w:color="auto"/>
              <w:right w:val="nil"/>
            </w:tcBorders>
            <w:shd w:val="clear" w:color="auto" w:fill="auto"/>
            <w:noWrap/>
            <w:vAlign w:val="bottom"/>
            <w:hideMark/>
          </w:tcPr>
          <w:p w14:paraId="1647A676" w14:textId="77777777" w:rsidR="00FF3A0B" w:rsidRPr="00FF3A0B" w:rsidRDefault="00FF3A0B" w:rsidP="00FF3A0B">
            <w:pPr>
              <w:spacing w:after="0" w:line="240" w:lineRule="auto"/>
              <w:jc w:val="center"/>
              <w:rPr>
                <w:rFonts w:ascii="Calibri" w:eastAsia="Times New Roman" w:hAnsi="Calibri" w:cs="Times New Roman"/>
                <w:b/>
                <w:bCs/>
                <w:color w:val="FF0000"/>
                <w:lang w:val="es-MX" w:eastAsia="es-MX"/>
              </w:rPr>
            </w:pPr>
            <w:r w:rsidRPr="00FF3A0B">
              <w:rPr>
                <w:rFonts w:ascii="Calibri" w:eastAsia="Times New Roman" w:hAnsi="Calibri" w:cs="Times New Roman"/>
                <w:b/>
                <w:bCs/>
                <w:color w:val="FF0000"/>
                <w:lang w:val="es-MX" w:eastAsia="es-MX"/>
              </w:rPr>
              <w:t>15.5</w:t>
            </w:r>
          </w:p>
        </w:tc>
      </w:tr>
    </w:tbl>
    <w:p w14:paraId="1B6064D8" w14:textId="77777777" w:rsidR="007E2E26" w:rsidRDefault="007E2E26" w:rsidP="001E0908"/>
    <w:p w14:paraId="65993980" w14:textId="1BAE6559" w:rsidR="00FF3A0B" w:rsidRDefault="00A82C10" w:rsidP="00FF3A0B">
      <w:pPr>
        <w:spacing w:before="240" w:line="360" w:lineRule="auto"/>
        <w:ind w:firstLine="708"/>
        <w:jc w:val="both"/>
        <w:rPr>
          <w:rFonts w:ascii="Arial" w:hAnsi="Arial" w:cs="Arial"/>
          <w:sz w:val="24"/>
        </w:rPr>
      </w:pPr>
      <w:r>
        <w:rPr>
          <w:rFonts w:ascii="Arial" w:hAnsi="Arial" w:cs="Arial"/>
          <w:sz w:val="24"/>
        </w:rPr>
        <w:t>En</w:t>
      </w:r>
      <w:r w:rsidR="00FF3A0B">
        <w:rPr>
          <w:rFonts w:ascii="Arial" w:hAnsi="Arial" w:cs="Arial"/>
          <w:sz w:val="24"/>
        </w:rPr>
        <w:t xml:space="preserve"> l</w:t>
      </w:r>
      <w:r w:rsidR="00FF3A0B" w:rsidRPr="00F40FBE">
        <w:rPr>
          <w:rFonts w:ascii="Arial" w:hAnsi="Arial" w:cs="Arial"/>
          <w:sz w:val="24"/>
        </w:rPr>
        <w:t xml:space="preserve">os riegos de reposición, se obtuvo el calendario de riego durante el ciclo en base a datos históricos con la ayuda del programa computacional D’Riegos Durango </w:t>
      </w:r>
      <w:r w:rsidR="00FF3A0B">
        <w:rPr>
          <w:rFonts w:ascii="Arial" w:hAnsi="Arial" w:cs="Arial"/>
          <w:sz w:val="24"/>
        </w:rPr>
        <w:t>(</w:t>
      </w:r>
      <w:r w:rsidR="00FF3A0B" w:rsidRPr="00F40FBE">
        <w:rPr>
          <w:rFonts w:ascii="Arial" w:hAnsi="Arial" w:cs="Arial"/>
          <w:sz w:val="24"/>
        </w:rPr>
        <w:t xml:space="preserve">Catalán </w:t>
      </w:r>
      <w:r w:rsidR="00FF3A0B">
        <w:rPr>
          <w:rFonts w:ascii="Arial" w:hAnsi="Arial" w:cs="Arial"/>
          <w:i/>
          <w:sz w:val="24"/>
        </w:rPr>
        <w:t>e</w:t>
      </w:r>
      <w:r w:rsidR="00FF3A0B" w:rsidRPr="00F40FBE">
        <w:rPr>
          <w:rFonts w:ascii="Arial" w:hAnsi="Arial" w:cs="Arial"/>
          <w:i/>
          <w:sz w:val="24"/>
        </w:rPr>
        <w:t>t al</w:t>
      </w:r>
      <w:r w:rsidR="00FF3A0B">
        <w:rPr>
          <w:rFonts w:ascii="Arial" w:hAnsi="Arial" w:cs="Arial"/>
          <w:i/>
          <w:sz w:val="24"/>
        </w:rPr>
        <w:t>.,</w:t>
      </w:r>
      <w:r w:rsidR="00FF3A0B" w:rsidRPr="00F40FBE">
        <w:rPr>
          <w:rFonts w:ascii="Arial" w:hAnsi="Arial" w:cs="Arial"/>
          <w:sz w:val="24"/>
        </w:rPr>
        <w:t xml:space="preserve"> 2008.</w:t>
      </w:r>
      <w:r w:rsidR="00FF3A0B">
        <w:rPr>
          <w:rFonts w:ascii="Arial" w:hAnsi="Arial" w:cs="Arial"/>
          <w:sz w:val="24"/>
        </w:rPr>
        <w:t>)</w:t>
      </w:r>
      <w:r w:rsidR="00FF3A0B" w:rsidRPr="00F40FBE">
        <w:rPr>
          <w:rFonts w:ascii="Arial" w:hAnsi="Arial" w:cs="Arial"/>
          <w:sz w:val="24"/>
        </w:rPr>
        <w:t xml:space="preserve">, este se </w:t>
      </w:r>
      <w:r w:rsidR="00FF3A0B">
        <w:rPr>
          <w:rFonts w:ascii="Arial" w:hAnsi="Arial" w:cs="Arial"/>
          <w:sz w:val="24"/>
        </w:rPr>
        <w:t>ajustó</w:t>
      </w:r>
      <w:r w:rsidR="00FF3A0B" w:rsidRPr="00F40FBE">
        <w:rPr>
          <w:rFonts w:ascii="Arial" w:hAnsi="Arial" w:cs="Arial"/>
          <w:sz w:val="24"/>
        </w:rPr>
        <w:t xml:space="preserve"> conforme a los contenidos de humedad de agua en el suelo muestread</w:t>
      </w:r>
      <w:r>
        <w:rPr>
          <w:rFonts w:ascii="Arial" w:hAnsi="Arial" w:cs="Arial"/>
          <w:sz w:val="24"/>
        </w:rPr>
        <w:t>o</w:t>
      </w:r>
      <w:r w:rsidR="00FF3A0B" w:rsidRPr="00F40FBE">
        <w:rPr>
          <w:rFonts w:ascii="Arial" w:hAnsi="Arial" w:cs="Arial"/>
          <w:sz w:val="24"/>
        </w:rPr>
        <w:t xml:space="preserve"> cada 3 días con el medidor de humedad en el suelo “Aquaterr” el </w:t>
      </w:r>
      <w:r w:rsidR="00FF3A0B" w:rsidRPr="00FF3A0B">
        <w:rPr>
          <w:rFonts w:ascii="Arial" w:hAnsi="Arial" w:cs="Arial"/>
          <w:sz w:val="24"/>
          <w:szCs w:val="24"/>
        </w:rPr>
        <w:t>cual</w:t>
      </w:r>
      <w:r w:rsidR="00FF3A0B" w:rsidRPr="00FF3A0B">
        <w:rPr>
          <w:rStyle w:val="Refdecomentario"/>
          <w:rFonts w:ascii="Arial" w:hAnsi="Arial" w:cs="Arial"/>
          <w:sz w:val="24"/>
          <w:szCs w:val="24"/>
        </w:rPr>
        <w:t xml:space="preserve"> fue c</w:t>
      </w:r>
      <w:r w:rsidR="00FF3A0B" w:rsidRPr="00FF3A0B">
        <w:rPr>
          <w:rFonts w:ascii="Arial" w:hAnsi="Arial" w:cs="Arial"/>
          <w:sz w:val="24"/>
          <w:szCs w:val="24"/>
        </w:rPr>
        <w:t>alibrado</w:t>
      </w:r>
      <w:r w:rsidR="00FF3A0B" w:rsidRPr="00F40FBE">
        <w:rPr>
          <w:rFonts w:ascii="Arial" w:hAnsi="Arial" w:cs="Arial"/>
          <w:sz w:val="24"/>
        </w:rPr>
        <w:t xml:space="preserve"> para el suelo de</w:t>
      </w:r>
      <w:r w:rsidR="00E32803">
        <w:rPr>
          <w:rFonts w:ascii="Arial" w:hAnsi="Arial" w:cs="Arial"/>
          <w:sz w:val="24"/>
        </w:rPr>
        <w:t xml:space="preserve">l lote experimental se determinaron </w:t>
      </w:r>
      <w:r w:rsidR="00FF3A0B" w:rsidRPr="00F40FBE">
        <w:rPr>
          <w:rFonts w:ascii="Arial" w:hAnsi="Arial" w:cs="Arial"/>
          <w:sz w:val="24"/>
        </w:rPr>
        <w:t>los valores del contenido volumétrico d</w:t>
      </w:r>
      <w:r w:rsidR="00FF3A0B">
        <w:rPr>
          <w:rFonts w:ascii="Arial" w:hAnsi="Arial" w:cs="Arial"/>
          <w:sz w:val="24"/>
        </w:rPr>
        <w:t xml:space="preserve">e humedad mediante la ecuación </w:t>
      </w:r>
      <w:r w:rsidR="00FF3A0B" w:rsidRPr="00F40FBE">
        <w:rPr>
          <w:rFonts w:ascii="Arial" w:hAnsi="Arial" w:cs="Arial"/>
          <w:sz w:val="24"/>
        </w:rPr>
        <w:t xml:space="preserve">Ps (%) = -6.36564 + 0.36106 LAQ; donde Ps es el contenido volumétrico de humedad en el suelo en </w:t>
      </w:r>
      <w:r w:rsidR="00FF3A0B">
        <w:rPr>
          <w:rFonts w:ascii="Arial" w:hAnsi="Arial" w:cs="Arial"/>
          <w:sz w:val="24"/>
        </w:rPr>
        <w:t xml:space="preserve">porcentaje </w:t>
      </w:r>
      <w:r w:rsidR="00FF3A0B" w:rsidRPr="00F40FBE">
        <w:rPr>
          <w:rFonts w:ascii="Arial" w:hAnsi="Arial" w:cs="Arial"/>
          <w:sz w:val="24"/>
        </w:rPr>
        <w:t>en función de la lectura del Aquaterr (LAQ), la confiablidad de la expresión es mediante su coeficiente de determinación (R</w:t>
      </w:r>
      <w:r w:rsidR="00FF3A0B" w:rsidRPr="00F40FBE">
        <w:rPr>
          <w:rFonts w:ascii="Arial" w:hAnsi="Arial" w:cs="Arial"/>
          <w:sz w:val="24"/>
          <w:vertAlign w:val="superscript"/>
        </w:rPr>
        <w:t>2</w:t>
      </w:r>
      <w:r w:rsidR="00FF3A0B" w:rsidRPr="00F40FBE">
        <w:rPr>
          <w:rFonts w:ascii="Arial" w:hAnsi="Arial" w:cs="Arial"/>
          <w:sz w:val="24"/>
        </w:rPr>
        <w:t>= 0.80).</w: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3118"/>
        <w:gridCol w:w="3118"/>
      </w:tblGrid>
      <w:tr w:rsidR="00FF3A0B" w:rsidRPr="003F29B7" w14:paraId="23F91547" w14:textId="77777777" w:rsidTr="00905518">
        <w:tc>
          <w:tcPr>
            <w:tcW w:w="3227" w:type="dxa"/>
          </w:tcPr>
          <w:p w14:paraId="4AED4ADD" w14:textId="77777777" w:rsidR="00FF3A0B" w:rsidRPr="003F29B7" w:rsidRDefault="00FF3A0B" w:rsidP="00905518">
            <w:pPr>
              <w:spacing w:before="240"/>
              <w:rPr>
                <w:highlight w:val="yellow"/>
              </w:rPr>
            </w:pPr>
            <w:r w:rsidRPr="003F29B7">
              <w:rPr>
                <w:noProof/>
                <w:highlight w:val="yellow"/>
                <w:lang w:val="es-MX" w:eastAsia="es-MX"/>
              </w:rPr>
              <w:drawing>
                <wp:inline distT="0" distB="0" distL="0" distR="0" wp14:anchorId="25B1FE31" wp14:editId="38715686">
                  <wp:extent cx="1965960" cy="1965960"/>
                  <wp:effectExtent l="0" t="0" r="0" b="0"/>
                  <wp:docPr id="24" name="Imagen 24" descr="100_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 Imagen" descr="100_1759.jpg"/>
                          <pic:cNvPicPr>
                            <a:picLocks noChangeAspect="1" noChangeArrowheads="1"/>
                          </pic:cNvPicPr>
                        </pic:nvPicPr>
                        <pic:blipFill>
                          <a:blip r:embed="rId20">
                            <a:extLst>
                              <a:ext uri="{28A0092B-C50C-407E-A947-70E740481C1C}">
                                <a14:useLocalDpi xmlns:a14="http://schemas.microsoft.com/office/drawing/2010/main" val="0"/>
                              </a:ext>
                            </a:extLst>
                          </a:blip>
                          <a:srcRect r="44012"/>
                          <a:stretch>
                            <a:fillRect/>
                          </a:stretch>
                        </pic:blipFill>
                        <pic:spPr bwMode="auto">
                          <a:xfrm>
                            <a:off x="0" y="0"/>
                            <a:ext cx="1965960" cy="1965960"/>
                          </a:xfrm>
                          <a:prstGeom prst="rect">
                            <a:avLst/>
                          </a:prstGeom>
                          <a:noFill/>
                          <a:ln>
                            <a:noFill/>
                          </a:ln>
                        </pic:spPr>
                      </pic:pic>
                    </a:graphicData>
                  </a:graphic>
                </wp:inline>
              </w:drawing>
            </w:r>
          </w:p>
        </w:tc>
        <w:tc>
          <w:tcPr>
            <w:tcW w:w="3118" w:type="dxa"/>
          </w:tcPr>
          <w:p w14:paraId="0C5DCE4A" w14:textId="77777777" w:rsidR="00FF3A0B" w:rsidRPr="003F29B7" w:rsidRDefault="00FF3A0B" w:rsidP="00905518">
            <w:pPr>
              <w:spacing w:before="240"/>
              <w:jc w:val="both"/>
              <w:rPr>
                <w:highlight w:val="yellow"/>
              </w:rPr>
            </w:pPr>
            <w:r w:rsidRPr="003F29B7">
              <w:rPr>
                <w:noProof/>
                <w:highlight w:val="yellow"/>
                <w:lang w:val="es-MX" w:eastAsia="es-MX"/>
              </w:rPr>
              <w:drawing>
                <wp:inline distT="0" distB="0" distL="0" distR="0" wp14:anchorId="6F111969" wp14:editId="7E08BCF6">
                  <wp:extent cx="1920240" cy="1965960"/>
                  <wp:effectExtent l="0" t="0" r="3810" b="0"/>
                  <wp:docPr id="25" name="Imagen 25" descr="100_1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 Imagen" descr="100_1761.jpg"/>
                          <pic:cNvPicPr>
                            <a:picLocks noChangeAspect="1" noChangeArrowheads="1"/>
                          </pic:cNvPicPr>
                        </pic:nvPicPr>
                        <pic:blipFill>
                          <a:blip r:embed="rId21">
                            <a:extLst>
                              <a:ext uri="{28A0092B-C50C-407E-A947-70E740481C1C}">
                                <a14:useLocalDpi xmlns:a14="http://schemas.microsoft.com/office/drawing/2010/main" val="0"/>
                              </a:ext>
                            </a:extLst>
                          </a:blip>
                          <a:srcRect l="9673" r="35410"/>
                          <a:stretch>
                            <a:fillRect/>
                          </a:stretch>
                        </pic:blipFill>
                        <pic:spPr bwMode="auto">
                          <a:xfrm>
                            <a:off x="0" y="0"/>
                            <a:ext cx="1920240" cy="1965960"/>
                          </a:xfrm>
                          <a:prstGeom prst="rect">
                            <a:avLst/>
                          </a:prstGeom>
                          <a:noFill/>
                          <a:ln>
                            <a:noFill/>
                          </a:ln>
                        </pic:spPr>
                      </pic:pic>
                    </a:graphicData>
                  </a:graphic>
                </wp:inline>
              </w:drawing>
            </w:r>
          </w:p>
        </w:tc>
        <w:tc>
          <w:tcPr>
            <w:tcW w:w="3118" w:type="dxa"/>
            <w:vAlign w:val="center"/>
          </w:tcPr>
          <w:p w14:paraId="05BFA3BC" w14:textId="77777777" w:rsidR="00FF3A0B" w:rsidRPr="003F29B7" w:rsidRDefault="00FF3A0B" w:rsidP="00FF3A0B">
            <w:pPr>
              <w:keepNext/>
              <w:spacing w:before="240"/>
              <w:jc w:val="both"/>
              <w:rPr>
                <w:noProof/>
                <w:highlight w:val="yellow"/>
              </w:rPr>
            </w:pPr>
            <w:r w:rsidRPr="003F29B7">
              <w:rPr>
                <w:noProof/>
                <w:highlight w:val="yellow"/>
                <w:lang w:val="es-MX" w:eastAsia="es-MX"/>
              </w:rPr>
              <w:drawing>
                <wp:inline distT="0" distB="0" distL="0" distR="0" wp14:anchorId="30463842" wp14:editId="10E8FE71">
                  <wp:extent cx="1554480" cy="1600200"/>
                  <wp:effectExtent l="0" t="0" r="7620" b="0"/>
                  <wp:docPr id="26" name="Imagen 26" descr="100_1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 Imagen" descr="100_176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4480" cy="1600200"/>
                          </a:xfrm>
                          <a:prstGeom prst="rect">
                            <a:avLst/>
                          </a:prstGeom>
                          <a:noFill/>
                          <a:ln>
                            <a:noFill/>
                          </a:ln>
                        </pic:spPr>
                      </pic:pic>
                    </a:graphicData>
                  </a:graphic>
                </wp:inline>
              </w:drawing>
            </w:r>
          </w:p>
        </w:tc>
      </w:tr>
    </w:tbl>
    <w:p w14:paraId="3C18D538" w14:textId="3D200C36" w:rsidR="00FF3A0B" w:rsidRDefault="00FF3A0B" w:rsidP="00FF3A0B">
      <w:pPr>
        <w:pStyle w:val="Descripcin"/>
        <w:jc w:val="center"/>
        <w:rPr>
          <w:b/>
          <w:i w:val="0"/>
          <w:sz w:val="24"/>
        </w:rPr>
      </w:pPr>
      <w:bookmarkStart w:id="61" w:name="_Toc437490687"/>
      <w:r w:rsidRPr="00FF3A0B">
        <w:rPr>
          <w:b/>
          <w:i w:val="0"/>
          <w:sz w:val="24"/>
        </w:rPr>
        <w:t xml:space="preserve">Figura </w:t>
      </w:r>
      <w:r w:rsidRPr="00FF3A0B">
        <w:rPr>
          <w:b/>
          <w:i w:val="0"/>
          <w:sz w:val="24"/>
        </w:rPr>
        <w:fldChar w:fldCharType="begin"/>
      </w:r>
      <w:r w:rsidRPr="00FF3A0B">
        <w:rPr>
          <w:b/>
          <w:i w:val="0"/>
          <w:sz w:val="24"/>
        </w:rPr>
        <w:instrText xml:space="preserve"> SEQ Figura \* ARABIC </w:instrText>
      </w:r>
      <w:r w:rsidRPr="00FF3A0B">
        <w:rPr>
          <w:b/>
          <w:i w:val="0"/>
          <w:sz w:val="24"/>
        </w:rPr>
        <w:fldChar w:fldCharType="separate"/>
      </w:r>
      <w:r w:rsidR="00053AE3">
        <w:rPr>
          <w:b/>
          <w:i w:val="0"/>
          <w:noProof/>
          <w:sz w:val="24"/>
        </w:rPr>
        <w:t>6</w:t>
      </w:r>
      <w:r w:rsidRPr="00FF3A0B">
        <w:rPr>
          <w:b/>
          <w:i w:val="0"/>
          <w:sz w:val="24"/>
        </w:rPr>
        <w:fldChar w:fldCharType="end"/>
      </w:r>
      <w:r w:rsidRPr="00FF3A0B">
        <w:rPr>
          <w:b/>
          <w:i w:val="0"/>
          <w:sz w:val="24"/>
        </w:rPr>
        <w:t>. Medidor de humedad.</w:t>
      </w:r>
      <w:bookmarkEnd w:id="61"/>
    </w:p>
    <w:p w14:paraId="4183ADE2" w14:textId="0C72C1C8" w:rsidR="00FF3A0B" w:rsidRDefault="00FF3A0B" w:rsidP="00FF3A0B">
      <w:pPr>
        <w:spacing w:before="240" w:line="360" w:lineRule="auto"/>
        <w:ind w:firstLine="708"/>
        <w:jc w:val="both"/>
        <w:rPr>
          <w:rFonts w:ascii="Arial" w:hAnsi="Arial" w:cs="Arial"/>
          <w:sz w:val="24"/>
        </w:rPr>
      </w:pPr>
      <w:r w:rsidRPr="00FF3A0B">
        <w:rPr>
          <w:rFonts w:ascii="Arial" w:hAnsi="Arial" w:cs="Arial"/>
          <w:sz w:val="24"/>
        </w:rPr>
        <w:t>Para la fertirrigación se instaló un tinaco de 750 l a un metro de altura también conectado en paralelo, en este se prepara la solución madre la cual se realizara conforme a las siguientes dosis que se aplicaran durante el periodo S1, de trasplante a floración, y de S2, de floración a cosecha. Esto con el fin de que aporte los elementos mayores y menores como NPK así como Ca y mg durante el ciclo del cultivo.</w:t>
      </w:r>
    </w:p>
    <w:p w14:paraId="4A45EB8D" w14:textId="54C87F1A" w:rsidR="00FF3A0B" w:rsidRPr="00FF3A0B" w:rsidRDefault="00FF3A0B" w:rsidP="00FF3A0B">
      <w:pPr>
        <w:pStyle w:val="Descripcin"/>
        <w:keepNext/>
        <w:jc w:val="center"/>
        <w:rPr>
          <w:b/>
          <w:i w:val="0"/>
          <w:sz w:val="24"/>
        </w:rPr>
      </w:pPr>
      <w:bookmarkStart w:id="62" w:name="_Toc437496412"/>
      <w:r w:rsidRPr="00FF3A0B">
        <w:rPr>
          <w:b/>
          <w:i w:val="0"/>
          <w:sz w:val="24"/>
        </w:rPr>
        <w:lastRenderedPageBreak/>
        <w:t xml:space="preserve">Cuadro </w:t>
      </w:r>
      <w:r w:rsidRPr="00FF3A0B">
        <w:rPr>
          <w:b/>
          <w:i w:val="0"/>
          <w:sz w:val="24"/>
        </w:rPr>
        <w:fldChar w:fldCharType="begin"/>
      </w:r>
      <w:r w:rsidRPr="00FF3A0B">
        <w:rPr>
          <w:b/>
          <w:i w:val="0"/>
          <w:sz w:val="24"/>
        </w:rPr>
        <w:instrText xml:space="preserve"> SEQ Cuadro \* ARABIC </w:instrText>
      </w:r>
      <w:r w:rsidRPr="00FF3A0B">
        <w:rPr>
          <w:b/>
          <w:i w:val="0"/>
          <w:sz w:val="24"/>
        </w:rPr>
        <w:fldChar w:fldCharType="separate"/>
      </w:r>
      <w:r w:rsidR="00053AE3">
        <w:rPr>
          <w:b/>
          <w:i w:val="0"/>
          <w:noProof/>
          <w:sz w:val="24"/>
        </w:rPr>
        <w:t>9</w:t>
      </w:r>
      <w:r w:rsidRPr="00FF3A0B">
        <w:rPr>
          <w:b/>
          <w:i w:val="0"/>
          <w:sz w:val="24"/>
        </w:rPr>
        <w:fldChar w:fldCharType="end"/>
      </w:r>
      <w:r w:rsidRPr="00FF3A0B">
        <w:rPr>
          <w:b/>
          <w:i w:val="0"/>
          <w:sz w:val="24"/>
        </w:rPr>
        <w:t>. Componentes de la solución madre</w:t>
      </w:r>
      <w:bookmarkEnd w:id="62"/>
    </w:p>
    <w:tbl>
      <w:tblPr>
        <w:tblW w:w="4580" w:type="dxa"/>
        <w:jc w:val="center"/>
        <w:tblCellMar>
          <w:left w:w="70" w:type="dxa"/>
          <w:right w:w="70" w:type="dxa"/>
        </w:tblCellMar>
        <w:tblLook w:val="04A0" w:firstRow="1" w:lastRow="0" w:firstColumn="1" w:lastColumn="0" w:noHBand="0" w:noVBand="1"/>
      </w:tblPr>
      <w:tblGrid>
        <w:gridCol w:w="1380"/>
        <w:gridCol w:w="360"/>
        <w:gridCol w:w="1420"/>
        <w:gridCol w:w="1420"/>
      </w:tblGrid>
      <w:tr w:rsidR="00FF3A0B" w:rsidRPr="006967BE" w14:paraId="58DBFCBA" w14:textId="77777777" w:rsidTr="00905518">
        <w:trPr>
          <w:trHeight w:val="315"/>
          <w:jc w:val="center"/>
        </w:trPr>
        <w:tc>
          <w:tcPr>
            <w:tcW w:w="1380" w:type="dxa"/>
            <w:tcBorders>
              <w:top w:val="single" w:sz="8" w:space="0" w:color="auto"/>
              <w:left w:val="nil"/>
              <w:bottom w:val="single" w:sz="8" w:space="0" w:color="auto"/>
              <w:right w:val="nil"/>
            </w:tcBorders>
            <w:shd w:val="clear" w:color="auto" w:fill="auto"/>
            <w:noWrap/>
            <w:vAlign w:val="bottom"/>
            <w:hideMark/>
          </w:tcPr>
          <w:p w14:paraId="2AE0A9F5" w14:textId="77777777" w:rsidR="00FF3A0B" w:rsidRPr="006967BE" w:rsidRDefault="00FF3A0B" w:rsidP="00905518">
            <w:pPr>
              <w:spacing w:after="0" w:line="240" w:lineRule="auto"/>
              <w:rPr>
                <w:rFonts w:ascii="Arial" w:eastAsia="Times New Roman" w:hAnsi="Arial" w:cs="Arial"/>
                <w:color w:val="000000"/>
                <w:sz w:val="24"/>
                <w:lang w:eastAsia="es-MX"/>
              </w:rPr>
            </w:pPr>
            <w:r w:rsidRPr="00FF3A0B">
              <w:rPr>
                <w:rFonts w:ascii="Arial" w:eastAsia="Times New Roman" w:hAnsi="Arial" w:cs="Arial"/>
                <w:sz w:val="24"/>
                <w:lang w:eastAsia="es-MX"/>
              </w:rPr>
              <w:t>Fer</w:t>
            </w:r>
            <w:r w:rsidRPr="006967BE">
              <w:rPr>
                <w:rFonts w:ascii="Arial" w:eastAsia="Times New Roman" w:hAnsi="Arial" w:cs="Arial"/>
                <w:color w:val="000000"/>
                <w:sz w:val="24"/>
                <w:lang w:eastAsia="es-MX"/>
              </w:rPr>
              <w:t>tilizante</w:t>
            </w:r>
          </w:p>
        </w:tc>
        <w:tc>
          <w:tcPr>
            <w:tcW w:w="360" w:type="dxa"/>
            <w:tcBorders>
              <w:top w:val="single" w:sz="8" w:space="0" w:color="auto"/>
              <w:left w:val="nil"/>
              <w:bottom w:val="single" w:sz="8" w:space="0" w:color="auto"/>
              <w:right w:val="nil"/>
            </w:tcBorders>
            <w:shd w:val="clear" w:color="auto" w:fill="auto"/>
            <w:noWrap/>
            <w:vAlign w:val="bottom"/>
            <w:hideMark/>
          </w:tcPr>
          <w:p w14:paraId="07E4F15A" w14:textId="77777777" w:rsidR="00FF3A0B" w:rsidRPr="006967BE" w:rsidRDefault="00FF3A0B" w:rsidP="00905518">
            <w:pPr>
              <w:spacing w:after="0" w:line="240" w:lineRule="auto"/>
              <w:rPr>
                <w:rFonts w:ascii="Arial" w:eastAsia="Times New Roman" w:hAnsi="Arial" w:cs="Arial"/>
                <w:color w:val="000000"/>
                <w:sz w:val="24"/>
                <w:lang w:eastAsia="es-MX"/>
              </w:rPr>
            </w:pPr>
            <w:r w:rsidRPr="006967BE">
              <w:rPr>
                <w:rFonts w:ascii="Arial" w:eastAsia="Times New Roman" w:hAnsi="Arial" w:cs="Arial"/>
                <w:color w:val="000000"/>
                <w:sz w:val="24"/>
                <w:lang w:eastAsia="es-MX"/>
              </w:rPr>
              <w:t> </w:t>
            </w:r>
          </w:p>
        </w:tc>
        <w:tc>
          <w:tcPr>
            <w:tcW w:w="1420" w:type="dxa"/>
            <w:tcBorders>
              <w:top w:val="single" w:sz="8" w:space="0" w:color="auto"/>
              <w:left w:val="nil"/>
              <w:bottom w:val="single" w:sz="8" w:space="0" w:color="auto"/>
              <w:right w:val="nil"/>
            </w:tcBorders>
            <w:shd w:val="clear" w:color="auto" w:fill="auto"/>
            <w:noWrap/>
            <w:vAlign w:val="bottom"/>
            <w:hideMark/>
          </w:tcPr>
          <w:p w14:paraId="750BB8E6" w14:textId="77777777" w:rsidR="00FF3A0B" w:rsidRPr="006967BE" w:rsidRDefault="00FF3A0B" w:rsidP="00905518">
            <w:pPr>
              <w:spacing w:after="0" w:line="240" w:lineRule="auto"/>
              <w:jc w:val="center"/>
              <w:rPr>
                <w:rFonts w:ascii="Arial" w:eastAsia="Times New Roman" w:hAnsi="Arial" w:cs="Arial"/>
                <w:color w:val="000000"/>
                <w:sz w:val="24"/>
                <w:lang w:eastAsia="es-MX"/>
              </w:rPr>
            </w:pPr>
            <w:r w:rsidRPr="006967BE">
              <w:rPr>
                <w:rFonts w:ascii="Arial" w:eastAsia="Times New Roman" w:hAnsi="Arial" w:cs="Arial"/>
                <w:color w:val="000000"/>
                <w:sz w:val="24"/>
                <w:lang w:eastAsia="es-MX"/>
              </w:rPr>
              <w:t>gr./l de agua</w:t>
            </w:r>
          </w:p>
        </w:tc>
        <w:tc>
          <w:tcPr>
            <w:tcW w:w="1420" w:type="dxa"/>
            <w:tcBorders>
              <w:top w:val="single" w:sz="8" w:space="0" w:color="auto"/>
              <w:left w:val="nil"/>
              <w:bottom w:val="single" w:sz="8" w:space="0" w:color="auto"/>
              <w:right w:val="nil"/>
            </w:tcBorders>
            <w:shd w:val="clear" w:color="auto" w:fill="auto"/>
            <w:noWrap/>
            <w:vAlign w:val="bottom"/>
            <w:hideMark/>
          </w:tcPr>
          <w:p w14:paraId="5DC13A07" w14:textId="77777777" w:rsidR="00FF3A0B" w:rsidRPr="006967BE" w:rsidRDefault="00FF3A0B" w:rsidP="00905518">
            <w:pPr>
              <w:spacing w:after="0" w:line="240" w:lineRule="auto"/>
              <w:jc w:val="center"/>
              <w:rPr>
                <w:rFonts w:ascii="Arial" w:eastAsia="Times New Roman" w:hAnsi="Arial" w:cs="Arial"/>
                <w:color w:val="000000"/>
                <w:sz w:val="24"/>
                <w:lang w:eastAsia="es-MX"/>
              </w:rPr>
            </w:pPr>
            <w:r w:rsidRPr="006967BE">
              <w:rPr>
                <w:rFonts w:ascii="Arial" w:eastAsia="Times New Roman" w:hAnsi="Arial" w:cs="Arial"/>
                <w:color w:val="000000"/>
                <w:sz w:val="24"/>
                <w:lang w:eastAsia="es-MX"/>
              </w:rPr>
              <w:t>gr./ l de agua</w:t>
            </w:r>
          </w:p>
        </w:tc>
      </w:tr>
      <w:tr w:rsidR="00FF3A0B" w:rsidRPr="006967BE" w14:paraId="47300861" w14:textId="77777777" w:rsidTr="00905518">
        <w:trPr>
          <w:trHeight w:val="300"/>
          <w:jc w:val="center"/>
        </w:trPr>
        <w:tc>
          <w:tcPr>
            <w:tcW w:w="1380" w:type="dxa"/>
            <w:tcBorders>
              <w:top w:val="nil"/>
              <w:left w:val="nil"/>
              <w:bottom w:val="nil"/>
              <w:right w:val="nil"/>
            </w:tcBorders>
            <w:shd w:val="clear" w:color="auto" w:fill="auto"/>
            <w:noWrap/>
            <w:vAlign w:val="bottom"/>
            <w:hideMark/>
          </w:tcPr>
          <w:p w14:paraId="0A7B51C7" w14:textId="77777777" w:rsidR="00FF3A0B" w:rsidRPr="006967BE" w:rsidRDefault="00FF3A0B" w:rsidP="00905518">
            <w:pPr>
              <w:spacing w:after="0" w:line="240" w:lineRule="auto"/>
              <w:rPr>
                <w:rFonts w:ascii="Arial" w:eastAsia="Times New Roman" w:hAnsi="Arial" w:cs="Arial"/>
                <w:color w:val="000000"/>
                <w:sz w:val="24"/>
                <w:lang w:eastAsia="es-MX"/>
              </w:rPr>
            </w:pPr>
            <w:r w:rsidRPr="006967BE">
              <w:rPr>
                <w:rFonts w:ascii="Arial" w:eastAsia="Times New Roman" w:hAnsi="Arial" w:cs="Arial"/>
                <w:color w:val="000000"/>
                <w:sz w:val="24"/>
                <w:lang w:eastAsia="es-MX"/>
              </w:rPr>
              <w:t>Multi MKP</w:t>
            </w:r>
          </w:p>
        </w:tc>
        <w:tc>
          <w:tcPr>
            <w:tcW w:w="360" w:type="dxa"/>
            <w:tcBorders>
              <w:top w:val="nil"/>
              <w:left w:val="nil"/>
              <w:bottom w:val="nil"/>
              <w:right w:val="nil"/>
            </w:tcBorders>
            <w:shd w:val="clear" w:color="auto" w:fill="auto"/>
            <w:noWrap/>
            <w:vAlign w:val="bottom"/>
            <w:hideMark/>
          </w:tcPr>
          <w:p w14:paraId="37FCE97A" w14:textId="77777777" w:rsidR="00FF3A0B" w:rsidRPr="006967BE" w:rsidRDefault="00FF3A0B" w:rsidP="00905518">
            <w:pPr>
              <w:spacing w:after="0" w:line="240" w:lineRule="auto"/>
              <w:rPr>
                <w:rFonts w:ascii="Arial" w:eastAsia="Times New Roman" w:hAnsi="Arial" w:cs="Arial"/>
                <w:color w:val="000000"/>
                <w:sz w:val="24"/>
                <w:lang w:eastAsia="es-MX"/>
              </w:rPr>
            </w:pPr>
          </w:p>
        </w:tc>
        <w:tc>
          <w:tcPr>
            <w:tcW w:w="1420" w:type="dxa"/>
            <w:tcBorders>
              <w:top w:val="nil"/>
              <w:left w:val="nil"/>
              <w:bottom w:val="nil"/>
              <w:right w:val="nil"/>
            </w:tcBorders>
            <w:shd w:val="clear" w:color="auto" w:fill="auto"/>
            <w:noWrap/>
            <w:vAlign w:val="bottom"/>
            <w:hideMark/>
          </w:tcPr>
          <w:p w14:paraId="7C95D145" w14:textId="77777777" w:rsidR="00FF3A0B" w:rsidRPr="006967BE" w:rsidRDefault="00FF3A0B" w:rsidP="00905518">
            <w:pPr>
              <w:spacing w:after="0" w:line="240" w:lineRule="auto"/>
              <w:jc w:val="center"/>
              <w:rPr>
                <w:rFonts w:ascii="Arial" w:eastAsia="Times New Roman" w:hAnsi="Arial" w:cs="Arial"/>
                <w:color w:val="000000"/>
                <w:sz w:val="24"/>
                <w:lang w:eastAsia="es-MX"/>
              </w:rPr>
            </w:pPr>
            <w:r w:rsidRPr="006967BE">
              <w:rPr>
                <w:rFonts w:ascii="Arial" w:eastAsia="Times New Roman" w:hAnsi="Arial" w:cs="Arial"/>
                <w:color w:val="000000"/>
                <w:sz w:val="24"/>
                <w:lang w:eastAsia="es-MX"/>
              </w:rPr>
              <w:t>0.245</w:t>
            </w:r>
          </w:p>
        </w:tc>
        <w:tc>
          <w:tcPr>
            <w:tcW w:w="1420" w:type="dxa"/>
            <w:tcBorders>
              <w:top w:val="nil"/>
              <w:left w:val="nil"/>
              <w:bottom w:val="nil"/>
              <w:right w:val="nil"/>
            </w:tcBorders>
            <w:shd w:val="clear" w:color="auto" w:fill="auto"/>
            <w:noWrap/>
            <w:vAlign w:val="bottom"/>
            <w:hideMark/>
          </w:tcPr>
          <w:p w14:paraId="1A8A501C" w14:textId="77777777" w:rsidR="00FF3A0B" w:rsidRPr="006967BE" w:rsidRDefault="00FF3A0B" w:rsidP="00905518">
            <w:pPr>
              <w:spacing w:after="0" w:line="240" w:lineRule="auto"/>
              <w:jc w:val="center"/>
              <w:rPr>
                <w:rFonts w:ascii="Arial" w:eastAsia="Times New Roman" w:hAnsi="Arial" w:cs="Arial"/>
                <w:color w:val="000000"/>
                <w:sz w:val="24"/>
                <w:lang w:eastAsia="es-MX"/>
              </w:rPr>
            </w:pPr>
            <w:r w:rsidRPr="006967BE">
              <w:rPr>
                <w:rFonts w:ascii="Arial" w:eastAsia="Times New Roman" w:hAnsi="Arial" w:cs="Arial"/>
                <w:color w:val="000000"/>
                <w:sz w:val="24"/>
                <w:lang w:eastAsia="es-MX"/>
              </w:rPr>
              <w:t>0.343</w:t>
            </w:r>
          </w:p>
        </w:tc>
      </w:tr>
      <w:tr w:rsidR="00FF3A0B" w:rsidRPr="006967BE" w14:paraId="4DD99E4B" w14:textId="77777777" w:rsidTr="00905518">
        <w:trPr>
          <w:trHeight w:val="300"/>
          <w:jc w:val="center"/>
        </w:trPr>
        <w:tc>
          <w:tcPr>
            <w:tcW w:w="1380" w:type="dxa"/>
            <w:tcBorders>
              <w:top w:val="nil"/>
              <w:left w:val="nil"/>
              <w:bottom w:val="nil"/>
              <w:right w:val="nil"/>
            </w:tcBorders>
            <w:shd w:val="clear" w:color="auto" w:fill="auto"/>
            <w:noWrap/>
            <w:vAlign w:val="bottom"/>
            <w:hideMark/>
          </w:tcPr>
          <w:p w14:paraId="18BE52A6" w14:textId="77777777" w:rsidR="00FF3A0B" w:rsidRPr="006967BE" w:rsidRDefault="00FF3A0B" w:rsidP="00905518">
            <w:pPr>
              <w:spacing w:after="0" w:line="240" w:lineRule="auto"/>
              <w:rPr>
                <w:rFonts w:ascii="Arial" w:eastAsia="Times New Roman" w:hAnsi="Arial" w:cs="Arial"/>
                <w:color w:val="000000"/>
                <w:sz w:val="24"/>
                <w:lang w:eastAsia="es-MX"/>
              </w:rPr>
            </w:pPr>
            <w:r w:rsidRPr="006967BE">
              <w:rPr>
                <w:rFonts w:ascii="Arial" w:eastAsia="Times New Roman" w:hAnsi="Arial" w:cs="Arial"/>
                <w:color w:val="000000"/>
                <w:sz w:val="24"/>
                <w:lang w:eastAsia="es-MX"/>
              </w:rPr>
              <w:t>Multi NPK</w:t>
            </w:r>
          </w:p>
        </w:tc>
        <w:tc>
          <w:tcPr>
            <w:tcW w:w="360" w:type="dxa"/>
            <w:tcBorders>
              <w:top w:val="nil"/>
              <w:left w:val="nil"/>
              <w:bottom w:val="nil"/>
              <w:right w:val="nil"/>
            </w:tcBorders>
            <w:shd w:val="clear" w:color="auto" w:fill="auto"/>
            <w:noWrap/>
            <w:vAlign w:val="bottom"/>
            <w:hideMark/>
          </w:tcPr>
          <w:p w14:paraId="587562E0" w14:textId="77777777" w:rsidR="00FF3A0B" w:rsidRPr="006967BE" w:rsidRDefault="00FF3A0B" w:rsidP="00905518">
            <w:pPr>
              <w:spacing w:after="0" w:line="240" w:lineRule="auto"/>
              <w:rPr>
                <w:rFonts w:ascii="Arial" w:eastAsia="Times New Roman" w:hAnsi="Arial" w:cs="Arial"/>
                <w:color w:val="000000"/>
                <w:sz w:val="24"/>
                <w:lang w:eastAsia="es-MX"/>
              </w:rPr>
            </w:pPr>
          </w:p>
        </w:tc>
        <w:tc>
          <w:tcPr>
            <w:tcW w:w="1420" w:type="dxa"/>
            <w:tcBorders>
              <w:top w:val="nil"/>
              <w:left w:val="nil"/>
              <w:bottom w:val="nil"/>
              <w:right w:val="nil"/>
            </w:tcBorders>
            <w:shd w:val="clear" w:color="auto" w:fill="auto"/>
            <w:noWrap/>
            <w:vAlign w:val="bottom"/>
            <w:hideMark/>
          </w:tcPr>
          <w:p w14:paraId="2A5F0A89" w14:textId="77777777" w:rsidR="00FF3A0B" w:rsidRPr="006967BE" w:rsidRDefault="00FF3A0B" w:rsidP="00905518">
            <w:pPr>
              <w:spacing w:after="0" w:line="240" w:lineRule="auto"/>
              <w:jc w:val="center"/>
              <w:rPr>
                <w:rFonts w:ascii="Arial" w:eastAsia="Times New Roman" w:hAnsi="Arial" w:cs="Arial"/>
                <w:color w:val="000000"/>
                <w:sz w:val="24"/>
                <w:lang w:eastAsia="es-MX"/>
              </w:rPr>
            </w:pPr>
            <w:r w:rsidRPr="006967BE">
              <w:rPr>
                <w:rFonts w:ascii="Arial" w:eastAsia="Times New Roman" w:hAnsi="Arial" w:cs="Arial"/>
                <w:color w:val="000000"/>
                <w:sz w:val="24"/>
                <w:lang w:eastAsia="es-MX"/>
              </w:rPr>
              <w:t>0.182</w:t>
            </w:r>
          </w:p>
        </w:tc>
        <w:tc>
          <w:tcPr>
            <w:tcW w:w="1420" w:type="dxa"/>
            <w:tcBorders>
              <w:top w:val="nil"/>
              <w:left w:val="nil"/>
              <w:bottom w:val="nil"/>
              <w:right w:val="nil"/>
            </w:tcBorders>
            <w:shd w:val="clear" w:color="auto" w:fill="auto"/>
            <w:noWrap/>
            <w:vAlign w:val="bottom"/>
            <w:hideMark/>
          </w:tcPr>
          <w:p w14:paraId="1B23F779" w14:textId="77777777" w:rsidR="00FF3A0B" w:rsidRPr="006967BE" w:rsidRDefault="00FF3A0B" w:rsidP="00905518">
            <w:pPr>
              <w:spacing w:after="0" w:line="240" w:lineRule="auto"/>
              <w:jc w:val="center"/>
              <w:rPr>
                <w:rFonts w:ascii="Arial" w:eastAsia="Times New Roman" w:hAnsi="Arial" w:cs="Arial"/>
                <w:color w:val="000000"/>
                <w:sz w:val="24"/>
                <w:lang w:eastAsia="es-MX"/>
              </w:rPr>
            </w:pPr>
            <w:r w:rsidRPr="006967BE">
              <w:rPr>
                <w:rFonts w:ascii="Arial" w:eastAsia="Times New Roman" w:hAnsi="Arial" w:cs="Arial"/>
                <w:color w:val="000000"/>
                <w:sz w:val="24"/>
                <w:lang w:eastAsia="es-MX"/>
              </w:rPr>
              <w:t>0.309</w:t>
            </w:r>
          </w:p>
        </w:tc>
      </w:tr>
      <w:tr w:rsidR="00FF3A0B" w:rsidRPr="006967BE" w14:paraId="62308975" w14:textId="77777777" w:rsidTr="00905518">
        <w:trPr>
          <w:trHeight w:val="300"/>
          <w:jc w:val="center"/>
        </w:trPr>
        <w:tc>
          <w:tcPr>
            <w:tcW w:w="1380" w:type="dxa"/>
            <w:tcBorders>
              <w:top w:val="nil"/>
              <w:left w:val="nil"/>
              <w:bottom w:val="nil"/>
              <w:right w:val="nil"/>
            </w:tcBorders>
            <w:shd w:val="clear" w:color="auto" w:fill="auto"/>
            <w:noWrap/>
            <w:vAlign w:val="bottom"/>
            <w:hideMark/>
          </w:tcPr>
          <w:p w14:paraId="309A8C12" w14:textId="77777777" w:rsidR="00FF3A0B" w:rsidRPr="006967BE" w:rsidRDefault="00FF3A0B" w:rsidP="00905518">
            <w:pPr>
              <w:spacing w:after="0" w:line="240" w:lineRule="auto"/>
              <w:rPr>
                <w:rFonts w:ascii="Arial" w:eastAsia="Times New Roman" w:hAnsi="Arial" w:cs="Arial"/>
                <w:color w:val="000000"/>
                <w:sz w:val="24"/>
                <w:lang w:eastAsia="es-MX"/>
              </w:rPr>
            </w:pPr>
            <w:r w:rsidRPr="006967BE">
              <w:rPr>
                <w:rFonts w:ascii="Arial" w:eastAsia="Times New Roman" w:hAnsi="Arial" w:cs="Arial"/>
                <w:color w:val="000000"/>
                <w:sz w:val="24"/>
                <w:lang w:eastAsia="es-MX"/>
              </w:rPr>
              <w:t>Nitrato de Mg</w:t>
            </w:r>
          </w:p>
        </w:tc>
        <w:tc>
          <w:tcPr>
            <w:tcW w:w="360" w:type="dxa"/>
            <w:tcBorders>
              <w:top w:val="nil"/>
              <w:left w:val="nil"/>
              <w:bottom w:val="nil"/>
              <w:right w:val="nil"/>
            </w:tcBorders>
            <w:shd w:val="clear" w:color="auto" w:fill="auto"/>
            <w:noWrap/>
            <w:vAlign w:val="bottom"/>
            <w:hideMark/>
          </w:tcPr>
          <w:p w14:paraId="33FC6CCD" w14:textId="77777777" w:rsidR="00FF3A0B" w:rsidRPr="006967BE" w:rsidRDefault="00FF3A0B" w:rsidP="00905518">
            <w:pPr>
              <w:spacing w:after="0" w:line="240" w:lineRule="auto"/>
              <w:rPr>
                <w:rFonts w:ascii="Arial" w:eastAsia="Times New Roman" w:hAnsi="Arial" w:cs="Arial"/>
                <w:color w:val="000000"/>
                <w:sz w:val="24"/>
                <w:lang w:eastAsia="es-MX"/>
              </w:rPr>
            </w:pPr>
          </w:p>
        </w:tc>
        <w:tc>
          <w:tcPr>
            <w:tcW w:w="1420" w:type="dxa"/>
            <w:tcBorders>
              <w:top w:val="nil"/>
              <w:left w:val="nil"/>
              <w:bottom w:val="nil"/>
              <w:right w:val="nil"/>
            </w:tcBorders>
            <w:shd w:val="clear" w:color="auto" w:fill="auto"/>
            <w:noWrap/>
            <w:vAlign w:val="bottom"/>
            <w:hideMark/>
          </w:tcPr>
          <w:p w14:paraId="75E6BB47" w14:textId="77777777" w:rsidR="00FF3A0B" w:rsidRPr="006967BE" w:rsidRDefault="00FF3A0B" w:rsidP="00905518">
            <w:pPr>
              <w:spacing w:after="0" w:line="240" w:lineRule="auto"/>
              <w:jc w:val="center"/>
              <w:rPr>
                <w:rFonts w:ascii="Arial" w:eastAsia="Times New Roman" w:hAnsi="Arial" w:cs="Arial"/>
                <w:color w:val="000000"/>
                <w:sz w:val="24"/>
                <w:lang w:eastAsia="es-MX"/>
              </w:rPr>
            </w:pPr>
            <w:r w:rsidRPr="006967BE">
              <w:rPr>
                <w:rFonts w:ascii="Arial" w:eastAsia="Times New Roman" w:hAnsi="Arial" w:cs="Arial"/>
                <w:color w:val="000000"/>
                <w:sz w:val="24"/>
                <w:lang w:eastAsia="es-MX"/>
              </w:rPr>
              <w:t>0.461</w:t>
            </w:r>
          </w:p>
        </w:tc>
        <w:tc>
          <w:tcPr>
            <w:tcW w:w="1420" w:type="dxa"/>
            <w:tcBorders>
              <w:top w:val="nil"/>
              <w:left w:val="nil"/>
              <w:bottom w:val="nil"/>
              <w:right w:val="nil"/>
            </w:tcBorders>
            <w:shd w:val="clear" w:color="auto" w:fill="auto"/>
            <w:noWrap/>
            <w:vAlign w:val="bottom"/>
            <w:hideMark/>
          </w:tcPr>
          <w:p w14:paraId="2FAB8596" w14:textId="77777777" w:rsidR="00FF3A0B" w:rsidRPr="006967BE" w:rsidRDefault="00FF3A0B" w:rsidP="00905518">
            <w:pPr>
              <w:spacing w:after="0" w:line="240" w:lineRule="auto"/>
              <w:jc w:val="center"/>
              <w:rPr>
                <w:rFonts w:ascii="Arial" w:eastAsia="Times New Roman" w:hAnsi="Arial" w:cs="Arial"/>
                <w:color w:val="000000"/>
                <w:sz w:val="24"/>
                <w:lang w:eastAsia="es-MX"/>
              </w:rPr>
            </w:pPr>
            <w:r w:rsidRPr="006967BE">
              <w:rPr>
                <w:rFonts w:ascii="Arial" w:eastAsia="Times New Roman" w:hAnsi="Arial" w:cs="Arial"/>
                <w:color w:val="000000"/>
                <w:sz w:val="24"/>
                <w:lang w:eastAsia="es-MX"/>
              </w:rPr>
              <w:t>0.553</w:t>
            </w:r>
          </w:p>
        </w:tc>
      </w:tr>
      <w:tr w:rsidR="00FF3A0B" w:rsidRPr="006967BE" w14:paraId="2C42A164" w14:textId="77777777" w:rsidTr="00905518">
        <w:trPr>
          <w:trHeight w:val="300"/>
          <w:jc w:val="center"/>
        </w:trPr>
        <w:tc>
          <w:tcPr>
            <w:tcW w:w="1380" w:type="dxa"/>
            <w:tcBorders>
              <w:top w:val="nil"/>
              <w:left w:val="nil"/>
              <w:bottom w:val="nil"/>
              <w:right w:val="nil"/>
            </w:tcBorders>
            <w:shd w:val="clear" w:color="auto" w:fill="auto"/>
            <w:noWrap/>
            <w:vAlign w:val="bottom"/>
            <w:hideMark/>
          </w:tcPr>
          <w:p w14:paraId="7B162FA8" w14:textId="77777777" w:rsidR="00FF3A0B" w:rsidRPr="006967BE" w:rsidRDefault="00FF3A0B" w:rsidP="00905518">
            <w:pPr>
              <w:spacing w:after="0" w:line="240" w:lineRule="auto"/>
              <w:rPr>
                <w:rFonts w:ascii="Arial" w:eastAsia="Times New Roman" w:hAnsi="Arial" w:cs="Arial"/>
                <w:color w:val="000000"/>
                <w:sz w:val="24"/>
                <w:lang w:eastAsia="es-MX"/>
              </w:rPr>
            </w:pPr>
            <w:r w:rsidRPr="006967BE">
              <w:rPr>
                <w:rFonts w:ascii="Arial" w:eastAsia="Times New Roman" w:hAnsi="Arial" w:cs="Arial"/>
                <w:color w:val="000000"/>
                <w:sz w:val="24"/>
                <w:lang w:eastAsia="es-MX"/>
              </w:rPr>
              <w:t>Nitrato de Ca</w:t>
            </w:r>
          </w:p>
        </w:tc>
        <w:tc>
          <w:tcPr>
            <w:tcW w:w="360" w:type="dxa"/>
            <w:tcBorders>
              <w:top w:val="nil"/>
              <w:left w:val="nil"/>
              <w:bottom w:val="nil"/>
              <w:right w:val="nil"/>
            </w:tcBorders>
            <w:shd w:val="clear" w:color="auto" w:fill="auto"/>
            <w:noWrap/>
            <w:vAlign w:val="bottom"/>
            <w:hideMark/>
          </w:tcPr>
          <w:p w14:paraId="1D2F3E4A" w14:textId="77777777" w:rsidR="00FF3A0B" w:rsidRPr="006967BE" w:rsidRDefault="00FF3A0B" w:rsidP="00905518">
            <w:pPr>
              <w:spacing w:after="0" w:line="240" w:lineRule="auto"/>
              <w:rPr>
                <w:rFonts w:ascii="Arial" w:eastAsia="Times New Roman" w:hAnsi="Arial" w:cs="Arial"/>
                <w:color w:val="000000"/>
                <w:sz w:val="24"/>
                <w:lang w:eastAsia="es-MX"/>
              </w:rPr>
            </w:pPr>
          </w:p>
        </w:tc>
        <w:tc>
          <w:tcPr>
            <w:tcW w:w="1420" w:type="dxa"/>
            <w:tcBorders>
              <w:top w:val="nil"/>
              <w:left w:val="nil"/>
              <w:bottom w:val="nil"/>
              <w:right w:val="nil"/>
            </w:tcBorders>
            <w:shd w:val="clear" w:color="auto" w:fill="auto"/>
            <w:noWrap/>
            <w:vAlign w:val="bottom"/>
            <w:hideMark/>
          </w:tcPr>
          <w:p w14:paraId="387552E8" w14:textId="77777777" w:rsidR="00FF3A0B" w:rsidRPr="006967BE" w:rsidRDefault="00FF3A0B" w:rsidP="00905518">
            <w:pPr>
              <w:spacing w:after="0" w:line="240" w:lineRule="auto"/>
              <w:jc w:val="center"/>
              <w:rPr>
                <w:rFonts w:ascii="Arial" w:eastAsia="Times New Roman" w:hAnsi="Arial" w:cs="Arial"/>
                <w:color w:val="000000"/>
                <w:sz w:val="24"/>
                <w:lang w:eastAsia="es-MX"/>
              </w:rPr>
            </w:pPr>
            <w:r w:rsidRPr="006967BE">
              <w:rPr>
                <w:rFonts w:ascii="Arial" w:eastAsia="Times New Roman" w:hAnsi="Arial" w:cs="Arial"/>
                <w:color w:val="000000"/>
                <w:sz w:val="24"/>
                <w:lang w:eastAsia="es-MX"/>
              </w:rPr>
              <w:t>0.449</w:t>
            </w:r>
          </w:p>
        </w:tc>
        <w:tc>
          <w:tcPr>
            <w:tcW w:w="1420" w:type="dxa"/>
            <w:tcBorders>
              <w:top w:val="nil"/>
              <w:left w:val="nil"/>
              <w:bottom w:val="nil"/>
              <w:right w:val="nil"/>
            </w:tcBorders>
            <w:shd w:val="clear" w:color="auto" w:fill="auto"/>
            <w:noWrap/>
            <w:vAlign w:val="bottom"/>
            <w:hideMark/>
          </w:tcPr>
          <w:p w14:paraId="07FA66B3" w14:textId="77777777" w:rsidR="00FF3A0B" w:rsidRPr="006967BE" w:rsidRDefault="00FF3A0B" w:rsidP="00905518">
            <w:pPr>
              <w:spacing w:after="0" w:line="240" w:lineRule="auto"/>
              <w:jc w:val="center"/>
              <w:rPr>
                <w:rFonts w:ascii="Arial" w:eastAsia="Times New Roman" w:hAnsi="Arial" w:cs="Arial"/>
                <w:color w:val="000000"/>
                <w:sz w:val="24"/>
                <w:lang w:eastAsia="es-MX"/>
              </w:rPr>
            </w:pPr>
            <w:r w:rsidRPr="006967BE">
              <w:rPr>
                <w:rFonts w:ascii="Arial" w:eastAsia="Times New Roman" w:hAnsi="Arial" w:cs="Arial"/>
                <w:color w:val="000000"/>
                <w:sz w:val="24"/>
                <w:lang w:eastAsia="es-MX"/>
              </w:rPr>
              <w:t>0.827</w:t>
            </w:r>
          </w:p>
        </w:tc>
      </w:tr>
      <w:tr w:rsidR="00FF3A0B" w:rsidRPr="006967BE" w14:paraId="11712057" w14:textId="77777777" w:rsidTr="00905518">
        <w:trPr>
          <w:trHeight w:val="300"/>
          <w:jc w:val="center"/>
        </w:trPr>
        <w:tc>
          <w:tcPr>
            <w:tcW w:w="1380" w:type="dxa"/>
            <w:tcBorders>
              <w:top w:val="nil"/>
              <w:left w:val="nil"/>
              <w:bottom w:val="nil"/>
              <w:right w:val="nil"/>
            </w:tcBorders>
            <w:shd w:val="clear" w:color="auto" w:fill="auto"/>
            <w:noWrap/>
            <w:vAlign w:val="bottom"/>
            <w:hideMark/>
          </w:tcPr>
          <w:p w14:paraId="1336544B" w14:textId="77777777" w:rsidR="00FF3A0B" w:rsidRPr="006967BE" w:rsidRDefault="00FF3A0B" w:rsidP="00905518">
            <w:pPr>
              <w:spacing w:after="0" w:line="240" w:lineRule="auto"/>
              <w:rPr>
                <w:rFonts w:ascii="Arial" w:eastAsia="Times New Roman" w:hAnsi="Arial" w:cs="Arial"/>
                <w:color w:val="000000"/>
                <w:sz w:val="24"/>
                <w:lang w:eastAsia="es-MX"/>
              </w:rPr>
            </w:pPr>
            <w:r w:rsidRPr="006967BE">
              <w:rPr>
                <w:rFonts w:ascii="Arial" w:eastAsia="Times New Roman" w:hAnsi="Arial" w:cs="Arial"/>
                <w:color w:val="000000"/>
                <w:sz w:val="24"/>
                <w:lang w:eastAsia="es-MX"/>
              </w:rPr>
              <w:t>Maxiquel</w:t>
            </w:r>
          </w:p>
        </w:tc>
        <w:tc>
          <w:tcPr>
            <w:tcW w:w="360" w:type="dxa"/>
            <w:tcBorders>
              <w:top w:val="nil"/>
              <w:left w:val="nil"/>
              <w:bottom w:val="nil"/>
              <w:right w:val="nil"/>
            </w:tcBorders>
            <w:shd w:val="clear" w:color="auto" w:fill="auto"/>
            <w:noWrap/>
            <w:vAlign w:val="bottom"/>
            <w:hideMark/>
          </w:tcPr>
          <w:p w14:paraId="264C885B" w14:textId="77777777" w:rsidR="00FF3A0B" w:rsidRPr="006967BE" w:rsidRDefault="00FF3A0B" w:rsidP="00905518">
            <w:pPr>
              <w:spacing w:after="0" w:line="240" w:lineRule="auto"/>
              <w:rPr>
                <w:rFonts w:ascii="Arial" w:eastAsia="Times New Roman" w:hAnsi="Arial" w:cs="Arial"/>
                <w:color w:val="000000"/>
                <w:sz w:val="24"/>
                <w:lang w:eastAsia="es-MX"/>
              </w:rPr>
            </w:pPr>
          </w:p>
        </w:tc>
        <w:tc>
          <w:tcPr>
            <w:tcW w:w="1420" w:type="dxa"/>
            <w:tcBorders>
              <w:top w:val="nil"/>
              <w:left w:val="nil"/>
              <w:bottom w:val="nil"/>
              <w:right w:val="nil"/>
            </w:tcBorders>
            <w:shd w:val="clear" w:color="auto" w:fill="auto"/>
            <w:noWrap/>
            <w:vAlign w:val="bottom"/>
            <w:hideMark/>
          </w:tcPr>
          <w:p w14:paraId="6117CCFE" w14:textId="77777777" w:rsidR="00FF3A0B" w:rsidRPr="006967BE" w:rsidRDefault="00FF3A0B" w:rsidP="00905518">
            <w:pPr>
              <w:spacing w:after="0" w:line="240" w:lineRule="auto"/>
              <w:jc w:val="center"/>
              <w:rPr>
                <w:rFonts w:ascii="Arial" w:eastAsia="Times New Roman" w:hAnsi="Arial" w:cs="Arial"/>
                <w:color w:val="000000"/>
                <w:sz w:val="24"/>
                <w:lang w:eastAsia="es-MX"/>
              </w:rPr>
            </w:pPr>
            <w:r w:rsidRPr="006967BE">
              <w:rPr>
                <w:rFonts w:ascii="Arial" w:eastAsia="Times New Roman" w:hAnsi="Arial" w:cs="Arial"/>
                <w:color w:val="000000"/>
                <w:sz w:val="24"/>
                <w:lang w:eastAsia="es-MX"/>
              </w:rPr>
              <w:t>0.035</w:t>
            </w:r>
          </w:p>
        </w:tc>
        <w:tc>
          <w:tcPr>
            <w:tcW w:w="1420" w:type="dxa"/>
            <w:tcBorders>
              <w:top w:val="nil"/>
              <w:left w:val="nil"/>
              <w:bottom w:val="nil"/>
              <w:right w:val="nil"/>
            </w:tcBorders>
            <w:shd w:val="clear" w:color="auto" w:fill="auto"/>
            <w:noWrap/>
            <w:vAlign w:val="bottom"/>
            <w:hideMark/>
          </w:tcPr>
          <w:p w14:paraId="6920267B" w14:textId="77777777" w:rsidR="00FF3A0B" w:rsidRPr="006967BE" w:rsidRDefault="00FF3A0B" w:rsidP="00905518">
            <w:pPr>
              <w:spacing w:after="0" w:line="240" w:lineRule="auto"/>
              <w:jc w:val="center"/>
              <w:rPr>
                <w:rFonts w:ascii="Arial" w:eastAsia="Times New Roman" w:hAnsi="Arial" w:cs="Arial"/>
                <w:color w:val="000000"/>
                <w:sz w:val="24"/>
                <w:lang w:eastAsia="es-MX"/>
              </w:rPr>
            </w:pPr>
            <w:r w:rsidRPr="006967BE">
              <w:rPr>
                <w:rFonts w:ascii="Arial" w:eastAsia="Times New Roman" w:hAnsi="Arial" w:cs="Arial"/>
                <w:color w:val="000000"/>
                <w:sz w:val="24"/>
                <w:lang w:eastAsia="es-MX"/>
              </w:rPr>
              <w:t>0.045</w:t>
            </w:r>
          </w:p>
        </w:tc>
      </w:tr>
      <w:tr w:rsidR="00FF3A0B" w:rsidRPr="006967BE" w14:paraId="710073CD" w14:textId="77777777" w:rsidTr="00905518">
        <w:trPr>
          <w:trHeight w:val="300"/>
          <w:jc w:val="center"/>
        </w:trPr>
        <w:tc>
          <w:tcPr>
            <w:tcW w:w="1380" w:type="dxa"/>
            <w:tcBorders>
              <w:top w:val="nil"/>
              <w:left w:val="nil"/>
              <w:bottom w:val="single" w:sz="4" w:space="0" w:color="auto"/>
              <w:right w:val="nil"/>
            </w:tcBorders>
            <w:shd w:val="clear" w:color="auto" w:fill="auto"/>
            <w:noWrap/>
            <w:vAlign w:val="bottom"/>
            <w:hideMark/>
          </w:tcPr>
          <w:p w14:paraId="3BF27369" w14:textId="77777777" w:rsidR="00FF3A0B" w:rsidRPr="006967BE" w:rsidRDefault="00FF3A0B" w:rsidP="00905518">
            <w:pPr>
              <w:spacing w:after="0" w:line="240" w:lineRule="auto"/>
              <w:rPr>
                <w:rFonts w:ascii="Arial" w:eastAsia="Times New Roman" w:hAnsi="Arial" w:cs="Arial"/>
                <w:color w:val="000000"/>
                <w:sz w:val="24"/>
                <w:lang w:eastAsia="es-MX"/>
              </w:rPr>
            </w:pPr>
            <w:r w:rsidRPr="006967BE">
              <w:rPr>
                <w:rFonts w:ascii="Arial" w:eastAsia="Times New Roman" w:hAnsi="Arial" w:cs="Arial"/>
                <w:color w:val="000000"/>
                <w:sz w:val="24"/>
                <w:lang w:eastAsia="es-MX"/>
              </w:rPr>
              <w:t>Ac. Fosfórico</w:t>
            </w:r>
          </w:p>
        </w:tc>
        <w:tc>
          <w:tcPr>
            <w:tcW w:w="360" w:type="dxa"/>
            <w:tcBorders>
              <w:top w:val="nil"/>
              <w:left w:val="nil"/>
              <w:bottom w:val="single" w:sz="4" w:space="0" w:color="auto"/>
              <w:right w:val="nil"/>
            </w:tcBorders>
            <w:shd w:val="clear" w:color="auto" w:fill="auto"/>
            <w:noWrap/>
            <w:vAlign w:val="bottom"/>
            <w:hideMark/>
          </w:tcPr>
          <w:p w14:paraId="5F4259C3" w14:textId="77777777" w:rsidR="00FF3A0B" w:rsidRPr="006967BE" w:rsidRDefault="00FF3A0B" w:rsidP="00905518">
            <w:pPr>
              <w:spacing w:after="0" w:line="240" w:lineRule="auto"/>
              <w:jc w:val="center"/>
              <w:rPr>
                <w:rFonts w:ascii="Arial" w:eastAsia="Times New Roman" w:hAnsi="Arial" w:cs="Arial"/>
                <w:color w:val="000000"/>
                <w:sz w:val="24"/>
                <w:lang w:eastAsia="es-MX"/>
              </w:rPr>
            </w:pPr>
            <w:r w:rsidRPr="006967BE">
              <w:rPr>
                <w:rFonts w:ascii="Arial" w:eastAsia="Times New Roman" w:hAnsi="Arial" w:cs="Arial"/>
                <w:color w:val="000000"/>
                <w:sz w:val="24"/>
                <w:lang w:eastAsia="es-MX"/>
              </w:rPr>
              <w:t> </w:t>
            </w:r>
          </w:p>
        </w:tc>
        <w:tc>
          <w:tcPr>
            <w:tcW w:w="1420" w:type="dxa"/>
            <w:tcBorders>
              <w:top w:val="nil"/>
              <w:left w:val="nil"/>
              <w:bottom w:val="single" w:sz="4" w:space="0" w:color="auto"/>
              <w:right w:val="nil"/>
            </w:tcBorders>
            <w:shd w:val="clear" w:color="auto" w:fill="auto"/>
            <w:noWrap/>
            <w:vAlign w:val="bottom"/>
            <w:hideMark/>
          </w:tcPr>
          <w:p w14:paraId="0F7A66C8" w14:textId="77777777" w:rsidR="00FF3A0B" w:rsidRPr="006967BE" w:rsidRDefault="00FF3A0B" w:rsidP="00905518">
            <w:pPr>
              <w:spacing w:after="0" w:line="240" w:lineRule="auto"/>
              <w:jc w:val="center"/>
              <w:rPr>
                <w:rFonts w:ascii="Arial" w:eastAsia="Times New Roman" w:hAnsi="Arial" w:cs="Arial"/>
                <w:color w:val="000000"/>
                <w:sz w:val="24"/>
                <w:lang w:eastAsia="es-MX"/>
              </w:rPr>
            </w:pPr>
            <w:r w:rsidRPr="006967BE">
              <w:rPr>
                <w:rFonts w:ascii="Arial" w:eastAsia="Times New Roman" w:hAnsi="Arial" w:cs="Arial"/>
                <w:color w:val="000000"/>
                <w:sz w:val="24"/>
                <w:lang w:eastAsia="es-MX"/>
              </w:rPr>
              <w:t>0.17</w:t>
            </w:r>
          </w:p>
        </w:tc>
        <w:tc>
          <w:tcPr>
            <w:tcW w:w="1420" w:type="dxa"/>
            <w:tcBorders>
              <w:top w:val="nil"/>
              <w:left w:val="nil"/>
              <w:bottom w:val="single" w:sz="4" w:space="0" w:color="auto"/>
              <w:right w:val="nil"/>
            </w:tcBorders>
            <w:shd w:val="clear" w:color="auto" w:fill="auto"/>
            <w:noWrap/>
            <w:vAlign w:val="bottom"/>
            <w:hideMark/>
          </w:tcPr>
          <w:p w14:paraId="65C5D16F" w14:textId="77777777" w:rsidR="00FF3A0B" w:rsidRPr="006967BE" w:rsidRDefault="00FF3A0B" w:rsidP="00905518">
            <w:pPr>
              <w:spacing w:after="0" w:line="240" w:lineRule="auto"/>
              <w:jc w:val="center"/>
              <w:rPr>
                <w:rFonts w:ascii="Arial" w:eastAsia="Times New Roman" w:hAnsi="Arial" w:cs="Arial"/>
                <w:color w:val="000000"/>
                <w:sz w:val="24"/>
                <w:lang w:eastAsia="es-MX"/>
              </w:rPr>
            </w:pPr>
            <w:r w:rsidRPr="006967BE">
              <w:rPr>
                <w:rFonts w:ascii="Arial" w:eastAsia="Times New Roman" w:hAnsi="Arial" w:cs="Arial"/>
                <w:color w:val="000000"/>
                <w:sz w:val="24"/>
                <w:lang w:eastAsia="es-MX"/>
              </w:rPr>
              <w:t>0.17</w:t>
            </w:r>
          </w:p>
        </w:tc>
      </w:tr>
    </w:tbl>
    <w:p w14:paraId="7D910B3C" w14:textId="77777777" w:rsidR="00FF3A0B" w:rsidRPr="00FF3A0B" w:rsidRDefault="00FF3A0B" w:rsidP="00FF3A0B">
      <w:pPr>
        <w:spacing w:before="240" w:line="360" w:lineRule="auto"/>
        <w:ind w:firstLine="708"/>
        <w:jc w:val="both"/>
        <w:rPr>
          <w:rFonts w:ascii="Arial" w:hAnsi="Arial" w:cs="Arial"/>
          <w:sz w:val="24"/>
        </w:rPr>
      </w:pPr>
    </w:p>
    <w:p w14:paraId="4AB270D3" w14:textId="32A1112A" w:rsidR="0001375C" w:rsidRDefault="00FF3A0B" w:rsidP="0001375C">
      <w:pPr>
        <w:pStyle w:val="Ttulo2"/>
        <w:numPr>
          <w:ilvl w:val="1"/>
          <w:numId w:val="1"/>
        </w:numPr>
        <w:spacing w:after="240"/>
        <w:rPr>
          <w:lang w:eastAsia="es-ES"/>
        </w:rPr>
      </w:pPr>
      <w:bookmarkStart w:id="63" w:name="_Toc437818085"/>
      <w:r w:rsidRPr="00B97B16">
        <w:rPr>
          <w:lang w:eastAsia="es-ES"/>
        </w:rPr>
        <w:t>Aplic</w:t>
      </w:r>
      <w:r w:rsidR="0001375C">
        <w:rPr>
          <w:lang w:eastAsia="es-ES"/>
        </w:rPr>
        <w:t>ación de fertilizantes foliares</w:t>
      </w:r>
      <w:bookmarkEnd w:id="63"/>
    </w:p>
    <w:p w14:paraId="5DA8869D" w14:textId="52DFDEDE" w:rsidR="0001375C" w:rsidRPr="0001375C" w:rsidRDefault="0001375C" w:rsidP="0001375C">
      <w:pPr>
        <w:spacing w:before="240" w:line="36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ab/>
      </w:r>
      <w:r w:rsidRPr="0001375C">
        <w:rPr>
          <w:rFonts w:ascii="Arial" w:eastAsia="Times New Roman" w:hAnsi="Arial" w:cs="Arial"/>
          <w:color w:val="000000"/>
          <w:sz w:val="24"/>
          <w:szCs w:val="24"/>
          <w:lang w:eastAsia="es-ES"/>
        </w:rPr>
        <w:t>Durante el ciclo vegetativo del chile se aplicaron fertilizantes foliares que fueron el agromil plus con una aplicación y 3 aplicaciones foliar blend.</w:t>
      </w:r>
    </w:p>
    <w:p w14:paraId="6E40FA1D" w14:textId="42C48779" w:rsidR="0001375C" w:rsidRDefault="0001375C" w:rsidP="0001375C">
      <w:pPr>
        <w:pStyle w:val="Ttulo2"/>
        <w:numPr>
          <w:ilvl w:val="1"/>
          <w:numId w:val="1"/>
        </w:numPr>
        <w:spacing w:after="240"/>
      </w:pPr>
      <w:bookmarkStart w:id="64" w:name="_Toc437818086"/>
      <w:r w:rsidRPr="00B97B16">
        <w:t>Labores culturales y control de plagas y maleza</w:t>
      </w:r>
      <w:bookmarkEnd w:id="64"/>
    </w:p>
    <w:p w14:paraId="19141547" w14:textId="3AF477DF" w:rsidR="0001375C" w:rsidRDefault="0001375C" w:rsidP="0001375C">
      <w:pPr>
        <w:spacing w:before="240" w:line="360" w:lineRule="auto"/>
        <w:jc w:val="both"/>
        <w:rPr>
          <w:rFonts w:ascii="Arial" w:eastAsia="Times New Roman" w:hAnsi="Arial" w:cs="Arial"/>
          <w:sz w:val="24"/>
          <w:lang w:eastAsia="es-ES"/>
        </w:rPr>
      </w:pPr>
      <w:r w:rsidRPr="0001375C">
        <w:rPr>
          <w:rFonts w:ascii="Arial" w:hAnsi="Arial" w:cs="Arial"/>
          <w:sz w:val="24"/>
        </w:rPr>
        <w:tab/>
        <w:t>Durante el desarrollo del cultivo se presentó incidencia de mosquita blanca (Bemisia tabaci), y</w:t>
      </w:r>
      <w:r w:rsidRPr="0001375C">
        <w:rPr>
          <w:rFonts w:ascii="Arial" w:hAnsi="Arial" w:cs="Arial"/>
          <w:sz w:val="24"/>
          <w:szCs w:val="24"/>
        </w:rPr>
        <w:t xml:space="preserve"> se controló con 3 aplicaciones de insecticidas orgánicos </w:t>
      </w:r>
      <w:r w:rsidRPr="0001375C">
        <w:rPr>
          <w:rFonts w:ascii="Arial" w:hAnsi="Arial" w:cs="Arial"/>
          <w:sz w:val="24"/>
          <w:szCs w:val="24"/>
          <w:lang w:eastAsia="es-ES"/>
        </w:rPr>
        <w:t>neem 75ml compa 15ml bug balancer 100ml y 2 starion (22ml) y con 2 aplicaciones de abamectina (75ml) se controló la araña roja.</w:t>
      </w:r>
      <w:r w:rsidRPr="0001375C">
        <w:rPr>
          <w:rFonts w:ascii="Arial" w:eastAsia="Times New Roman" w:hAnsi="Arial" w:cs="Arial"/>
          <w:sz w:val="24"/>
          <w:lang w:eastAsia="es-ES"/>
        </w:rPr>
        <w:t xml:space="preserve"> Se realizaron algunas escardas manuales,para eliminar alguna maleza y la formación de algas </w:t>
      </w:r>
      <w:r w:rsidR="00EE2172">
        <w:rPr>
          <w:rFonts w:ascii="Arial" w:eastAsia="Times New Roman" w:hAnsi="Arial" w:cs="Arial"/>
          <w:sz w:val="24"/>
          <w:lang w:eastAsia="es-ES"/>
        </w:rPr>
        <w:t xml:space="preserve">a </w:t>
      </w:r>
      <w:r w:rsidRPr="0001375C">
        <w:rPr>
          <w:rFonts w:ascii="Arial" w:eastAsia="Times New Roman" w:hAnsi="Arial" w:cs="Arial"/>
          <w:sz w:val="24"/>
          <w:lang w:eastAsia="es-ES"/>
        </w:rPr>
        <w:t>un lado de las líneas regante.</w:t>
      </w:r>
    </w:p>
    <w:p w14:paraId="1A229AEA" w14:textId="77777777" w:rsidR="0001375C" w:rsidRPr="0001375C" w:rsidRDefault="0001375C" w:rsidP="0001375C">
      <w:pPr>
        <w:spacing w:before="240" w:line="360" w:lineRule="auto"/>
        <w:jc w:val="both"/>
        <w:rPr>
          <w:rFonts w:ascii="Arial" w:eastAsia="Times New Roman" w:hAnsi="Arial" w:cs="Arial"/>
          <w:sz w:val="24"/>
          <w:lang w:eastAsia="es-E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835"/>
        <w:gridCol w:w="3261"/>
      </w:tblGrid>
      <w:tr w:rsidR="0001375C" w:rsidRPr="003F29B7" w14:paraId="6E859184" w14:textId="77777777" w:rsidTr="00905518">
        <w:trPr>
          <w:trHeight w:val="3223"/>
        </w:trPr>
        <w:tc>
          <w:tcPr>
            <w:tcW w:w="2943" w:type="dxa"/>
          </w:tcPr>
          <w:p w14:paraId="3D1A6F8C" w14:textId="77777777" w:rsidR="0001375C" w:rsidRPr="003F29B7" w:rsidRDefault="0001375C" w:rsidP="00905518">
            <w:pPr>
              <w:jc w:val="both"/>
              <w:rPr>
                <w:highlight w:val="yellow"/>
              </w:rPr>
            </w:pPr>
            <w:r w:rsidRPr="003F29B7">
              <w:rPr>
                <w:noProof/>
                <w:highlight w:val="yellow"/>
                <w:lang w:val="es-MX" w:eastAsia="es-MX"/>
              </w:rPr>
              <w:lastRenderedPageBreak/>
              <w:drawing>
                <wp:inline distT="0" distB="0" distL="0" distR="0" wp14:anchorId="152C55FD" wp14:editId="60EB8713">
                  <wp:extent cx="1828800" cy="1981200"/>
                  <wp:effectExtent l="0" t="0" r="0" b="0"/>
                  <wp:docPr id="27" name="Imagen 27" descr="100_1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 Imagen" descr="100_166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1981200"/>
                          </a:xfrm>
                          <a:prstGeom prst="rect">
                            <a:avLst/>
                          </a:prstGeom>
                          <a:noFill/>
                          <a:ln>
                            <a:noFill/>
                          </a:ln>
                        </pic:spPr>
                      </pic:pic>
                    </a:graphicData>
                  </a:graphic>
                </wp:inline>
              </w:drawing>
            </w:r>
          </w:p>
        </w:tc>
        <w:tc>
          <w:tcPr>
            <w:tcW w:w="2835" w:type="dxa"/>
          </w:tcPr>
          <w:p w14:paraId="3A361471" w14:textId="77777777" w:rsidR="0001375C" w:rsidRPr="003F29B7" w:rsidRDefault="0001375C" w:rsidP="00905518">
            <w:pPr>
              <w:jc w:val="both"/>
              <w:rPr>
                <w:highlight w:val="yellow"/>
              </w:rPr>
            </w:pPr>
            <w:r w:rsidRPr="003F29B7">
              <w:rPr>
                <w:noProof/>
                <w:highlight w:val="yellow"/>
                <w:lang w:val="es-MX" w:eastAsia="es-MX"/>
              </w:rPr>
              <w:drawing>
                <wp:inline distT="0" distB="0" distL="0" distR="0" wp14:anchorId="46A9DEA3" wp14:editId="7DCEDAEB">
                  <wp:extent cx="1661160" cy="2026920"/>
                  <wp:effectExtent l="0" t="0" r="0" b="0"/>
                  <wp:docPr id="30" name="Imagen 30" descr="100_1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 Imagen" descr="100_167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1160" cy="2026920"/>
                          </a:xfrm>
                          <a:prstGeom prst="rect">
                            <a:avLst/>
                          </a:prstGeom>
                          <a:noFill/>
                          <a:ln>
                            <a:noFill/>
                          </a:ln>
                        </pic:spPr>
                      </pic:pic>
                    </a:graphicData>
                  </a:graphic>
                </wp:inline>
              </w:drawing>
            </w:r>
          </w:p>
        </w:tc>
        <w:tc>
          <w:tcPr>
            <w:tcW w:w="3261" w:type="dxa"/>
          </w:tcPr>
          <w:p w14:paraId="47BB10F0" w14:textId="77777777" w:rsidR="0001375C" w:rsidRPr="003F29B7" w:rsidRDefault="0001375C" w:rsidP="0001375C">
            <w:pPr>
              <w:keepNext/>
              <w:jc w:val="both"/>
              <w:rPr>
                <w:highlight w:val="yellow"/>
              </w:rPr>
            </w:pPr>
            <w:r w:rsidRPr="003F29B7">
              <w:rPr>
                <w:noProof/>
                <w:highlight w:val="yellow"/>
                <w:lang w:val="es-MX" w:eastAsia="es-MX"/>
              </w:rPr>
              <w:drawing>
                <wp:inline distT="0" distB="0" distL="0" distR="0" wp14:anchorId="03B1630F" wp14:editId="4731E953">
                  <wp:extent cx="2026920" cy="1981200"/>
                  <wp:effectExtent l="0" t="0" r="0" b="0"/>
                  <wp:docPr id="31" name="Imagen 31" descr="100_1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 Imagen" descr="100_169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26920" cy="1981200"/>
                          </a:xfrm>
                          <a:prstGeom prst="rect">
                            <a:avLst/>
                          </a:prstGeom>
                          <a:noFill/>
                          <a:ln>
                            <a:noFill/>
                          </a:ln>
                        </pic:spPr>
                      </pic:pic>
                    </a:graphicData>
                  </a:graphic>
                </wp:inline>
              </w:drawing>
            </w:r>
          </w:p>
        </w:tc>
      </w:tr>
    </w:tbl>
    <w:p w14:paraId="76A37559" w14:textId="65737A2A" w:rsidR="0001375C" w:rsidRDefault="0001375C" w:rsidP="0001375C">
      <w:pPr>
        <w:pStyle w:val="Descripcin"/>
        <w:rPr>
          <w:b/>
          <w:i w:val="0"/>
          <w:sz w:val="24"/>
        </w:rPr>
      </w:pPr>
      <w:bookmarkStart w:id="65" w:name="_Toc437490688"/>
      <w:r w:rsidRPr="0001375C">
        <w:rPr>
          <w:b/>
          <w:i w:val="0"/>
          <w:sz w:val="24"/>
        </w:rPr>
        <w:t xml:space="preserve">Figura </w:t>
      </w:r>
      <w:r w:rsidRPr="0001375C">
        <w:rPr>
          <w:b/>
          <w:i w:val="0"/>
          <w:sz w:val="24"/>
        </w:rPr>
        <w:fldChar w:fldCharType="begin"/>
      </w:r>
      <w:r w:rsidRPr="0001375C">
        <w:rPr>
          <w:b/>
          <w:i w:val="0"/>
          <w:sz w:val="24"/>
        </w:rPr>
        <w:instrText xml:space="preserve"> SEQ Figura \* ARABIC </w:instrText>
      </w:r>
      <w:r w:rsidRPr="0001375C">
        <w:rPr>
          <w:b/>
          <w:i w:val="0"/>
          <w:sz w:val="24"/>
        </w:rPr>
        <w:fldChar w:fldCharType="separate"/>
      </w:r>
      <w:r w:rsidR="00053AE3">
        <w:rPr>
          <w:b/>
          <w:i w:val="0"/>
          <w:noProof/>
          <w:sz w:val="24"/>
        </w:rPr>
        <w:t>7</w:t>
      </w:r>
      <w:r w:rsidRPr="0001375C">
        <w:rPr>
          <w:b/>
          <w:i w:val="0"/>
          <w:sz w:val="24"/>
        </w:rPr>
        <w:fldChar w:fldCharType="end"/>
      </w:r>
      <w:r w:rsidRPr="0001375C">
        <w:rPr>
          <w:b/>
          <w:i w:val="0"/>
          <w:sz w:val="24"/>
        </w:rPr>
        <w:t>. Riegos de reposición, escardas, aplicación de fertirrigación, Nutrientes foliares y plaguicidas orgánicos preventivos a incidencia a plagas.</w:t>
      </w:r>
      <w:bookmarkEnd w:id="65"/>
    </w:p>
    <w:p w14:paraId="65E3BD6B" w14:textId="1F544860" w:rsidR="0001375C" w:rsidRDefault="0001375C" w:rsidP="0001375C">
      <w:pPr>
        <w:pStyle w:val="Ttulo2"/>
        <w:numPr>
          <w:ilvl w:val="1"/>
          <w:numId w:val="1"/>
        </w:numPr>
        <w:spacing w:after="240"/>
      </w:pPr>
      <w:bookmarkStart w:id="66" w:name="_Toc437818087"/>
      <w:r>
        <w:t>Consideraciones estadísticas</w:t>
      </w:r>
      <w:r w:rsidRPr="009A0C88">
        <w:t>.</w:t>
      </w:r>
      <w:bookmarkEnd w:id="66"/>
    </w:p>
    <w:p w14:paraId="7085F23D" w14:textId="5C555009" w:rsidR="0001375C" w:rsidRPr="0001375C" w:rsidRDefault="0001375C" w:rsidP="0001375C">
      <w:pPr>
        <w:jc w:val="both"/>
        <w:rPr>
          <w:rFonts w:ascii="Arial" w:hAnsi="Arial" w:cs="Arial"/>
          <w:sz w:val="24"/>
        </w:rPr>
      </w:pPr>
      <w:r>
        <w:rPr>
          <w:rFonts w:ascii="Arial" w:hAnsi="Arial" w:cs="Arial"/>
          <w:sz w:val="24"/>
        </w:rPr>
        <w:tab/>
      </w:r>
      <w:r w:rsidRPr="0001375C">
        <w:rPr>
          <w:rFonts w:ascii="Arial" w:hAnsi="Arial" w:cs="Arial"/>
          <w:sz w:val="24"/>
        </w:rPr>
        <w:t>Para analizar el comportamiento del rendimiento del cultivo</w:t>
      </w:r>
      <w:r>
        <w:rPr>
          <w:rFonts w:ascii="Arial" w:hAnsi="Arial" w:cs="Arial"/>
          <w:sz w:val="24"/>
        </w:rPr>
        <w:t xml:space="preserve"> que se obtuvo</w:t>
      </w:r>
      <w:r w:rsidRPr="0001375C">
        <w:rPr>
          <w:rFonts w:ascii="Arial" w:hAnsi="Arial" w:cs="Arial"/>
          <w:sz w:val="24"/>
        </w:rPr>
        <w:t xml:space="preserve"> en forma aleatoria</w:t>
      </w:r>
      <w:r w:rsidR="00ED614C">
        <w:rPr>
          <w:rFonts w:ascii="Arial" w:hAnsi="Arial" w:cs="Arial"/>
          <w:sz w:val="24"/>
        </w:rPr>
        <w:t>,</w:t>
      </w:r>
      <w:r w:rsidRPr="0001375C">
        <w:rPr>
          <w:rFonts w:ascii="Arial" w:hAnsi="Arial" w:cs="Arial"/>
          <w:sz w:val="24"/>
        </w:rPr>
        <w:t xml:space="preserve"> se analiz</w:t>
      </w:r>
      <w:r>
        <w:rPr>
          <w:rFonts w:ascii="Arial" w:hAnsi="Arial" w:cs="Arial"/>
          <w:sz w:val="24"/>
        </w:rPr>
        <w:t xml:space="preserve">ó </w:t>
      </w:r>
      <w:r w:rsidRPr="0001375C">
        <w:rPr>
          <w:rFonts w:ascii="Arial" w:hAnsi="Arial" w:cs="Arial"/>
          <w:sz w:val="24"/>
        </w:rPr>
        <w:t>de acuerdo al comportamiento normal de los fenómenos naturales, en base a una media representativa de la población.</w:t>
      </w:r>
    </w:p>
    <w:p w14:paraId="3857DBCB" w14:textId="7BD28749" w:rsidR="0001375C" w:rsidRDefault="0001375C" w:rsidP="0001375C">
      <w:pPr>
        <w:pStyle w:val="Ttulo3"/>
        <w:numPr>
          <w:ilvl w:val="2"/>
          <w:numId w:val="1"/>
        </w:numPr>
        <w:spacing w:after="240"/>
      </w:pPr>
      <w:bookmarkStart w:id="67" w:name="_Toc437818088"/>
      <w:r w:rsidRPr="00FC78C7">
        <w:t>Distribución normal</w:t>
      </w:r>
      <w:bookmarkEnd w:id="67"/>
    </w:p>
    <w:p w14:paraId="6DDFE703" w14:textId="77777777" w:rsidR="0001375C" w:rsidRPr="0001375C" w:rsidRDefault="0001375C" w:rsidP="0001375C">
      <w:pPr>
        <w:spacing w:before="240" w:line="360" w:lineRule="auto"/>
        <w:jc w:val="both"/>
        <w:rPr>
          <w:rFonts w:ascii="Arial" w:hAnsi="Arial" w:cs="Arial"/>
          <w:sz w:val="24"/>
          <w:szCs w:val="24"/>
        </w:rPr>
      </w:pPr>
      <w:r w:rsidRPr="0001375C">
        <w:rPr>
          <w:rFonts w:ascii="Arial" w:hAnsi="Arial" w:cs="Arial"/>
          <w:sz w:val="24"/>
          <w:szCs w:val="24"/>
        </w:rPr>
        <w:t>La función de densidad de probabilidad normal  se define como</w: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6"/>
        <w:gridCol w:w="1082"/>
      </w:tblGrid>
      <w:tr w:rsidR="0001375C" w:rsidRPr="00FC78C7" w14:paraId="3B33D8F9" w14:textId="77777777" w:rsidTr="00905518">
        <w:trPr>
          <w:trHeight w:val="144"/>
          <w:jc w:val="center"/>
        </w:trPr>
        <w:tc>
          <w:tcPr>
            <w:tcW w:w="4388" w:type="pct"/>
          </w:tcPr>
          <w:p w14:paraId="41AE53F4" w14:textId="77777777" w:rsidR="0001375C" w:rsidRPr="00FC78C7" w:rsidRDefault="0001375C" w:rsidP="00905518">
            <w:pPr>
              <w:spacing w:line="480" w:lineRule="auto"/>
              <w:jc w:val="both"/>
              <w:rPr>
                <w:rFonts w:ascii="Arial" w:hAnsi="Arial" w:cs="Arial"/>
                <w:sz w:val="24"/>
                <w:szCs w:val="24"/>
              </w:rPr>
            </w:pPr>
            <m:oMathPara>
              <m:oMathParaPr>
                <m:jc m:val="center"/>
              </m:oMathPara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1</m:t>
                    </m:r>
                  </m:num>
                  <m:den>
                    <m:rad>
                      <m:radPr>
                        <m:degHide m:val="1"/>
                        <m:ctrlPr>
                          <w:rPr>
                            <w:rFonts w:ascii="Cambria Math" w:hAnsi="Cambria Math" w:cs="Arial"/>
                            <w:i/>
                            <w:sz w:val="24"/>
                            <w:szCs w:val="24"/>
                          </w:rPr>
                        </m:ctrlPr>
                      </m:radPr>
                      <m:deg/>
                      <m:e>
                        <m:r>
                          <w:rPr>
                            <w:rFonts w:ascii="Cambria Math" w:hAnsi="Cambria Math" w:cs="Arial"/>
                            <w:sz w:val="24"/>
                            <w:szCs w:val="24"/>
                          </w:rPr>
                          <m:t xml:space="preserve">2π </m:t>
                        </m:r>
                      </m:e>
                    </m:rad>
                    <m:r>
                      <w:rPr>
                        <w:rFonts w:ascii="Cambria Math" w:hAnsi="Cambria Math" w:cs="Arial"/>
                        <w:sz w:val="24"/>
                        <w:szCs w:val="24"/>
                      </w:rPr>
                      <m:t xml:space="preserve"> σ</m:t>
                    </m:r>
                  </m:den>
                </m:f>
                <m:r>
                  <w:rPr>
                    <w:rFonts w:ascii="Cambria Math" w:hAnsi="Cambria Math" w:cs="Arial"/>
                    <w:sz w:val="24"/>
                    <w:szCs w:val="24"/>
                  </w:rPr>
                  <m:t xml:space="preserve"> </m:t>
                </m:r>
                <m:sSup>
                  <m:sSupPr>
                    <m:ctrlPr>
                      <w:rPr>
                        <w:rFonts w:ascii="Cambria Math" w:hAnsi="Cambria Math" w:cs="Arial"/>
                        <w:i/>
                        <w:sz w:val="24"/>
                        <w:szCs w:val="24"/>
                      </w:rPr>
                    </m:ctrlPr>
                  </m:sSupPr>
                  <m:e>
                    <m:r>
                      <w:rPr>
                        <w:rFonts w:ascii="Cambria Math" w:hAnsi="Cambria Math" w:cs="Arial"/>
                        <w:sz w:val="24"/>
                        <w:szCs w:val="24"/>
                      </w:rPr>
                      <m:t>e</m:t>
                    </m:r>
                  </m:e>
                  <m:sup>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r>
                      <w:rPr>
                        <w:rFonts w:ascii="Cambria Math" w:hAnsi="Cambria Math" w:cs="Arial"/>
                        <w:sz w:val="24"/>
                        <w:szCs w:val="24"/>
                      </w:rPr>
                      <m:t xml:space="preserve">  </m:t>
                    </m:r>
                    <m:sSup>
                      <m:sSupPr>
                        <m:ctrlPr>
                          <w:rPr>
                            <w:rFonts w:ascii="Cambria Math" w:hAnsi="Cambria Math" w:cs="Arial"/>
                            <w:i/>
                            <w:sz w:val="24"/>
                            <w:szCs w:val="24"/>
                          </w:rPr>
                        </m:ctrlPr>
                      </m:sSupPr>
                      <m:e>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χ- μ</m:t>
                                </m:r>
                              </m:num>
                              <m:den>
                                <m:r>
                                  <w:rPr>
                                    <w:rFonts w:ascii="Cambria Math" w:hAnsi="Cambria Math" w:cs="Arial"/>
                                    <w:sz w:val="24"/>
                                    <w:szCs w:val="24"/>
                                  </w:rPr>
                                  <m:t>σ</m:t>
                                </m:r>
                              </m:den>
                            </m:f>
                          </m:e>
                        </m:d>
                      </m:e>
                      <m:sup>
                        <m:r>
                          <w:rPr>
                            <w:rFonts w:ascii="Cambria Math" w:hAnsi="Cambria Math" w:cs="Arial"/>
                            <w:sz w:val="24"/>
                            <w:szCs w:val="24"/>
                          </w:rPr>
                          <m:t>2</m:t>
                        </m:r>
                      </m:sup>
                    </m:sSup>
                  </m:sup>
                </m:sSup>
              </m:oMath>
            </m:oMathPara>
          </w:p>
        </w:tc>
        <w:tc>
          <w:tcPr>
            <w:tcW w:w="612" w:type="pct"/>
          </w:tcPr>
          <w:p w14:paraId="57D786D7" w14:textId="77777777" w:rsidR="0001375C" w:rsidRPr="00FC78C7" w:rsidRDefault="0001375C" w:rsidP="00905518">
            <w:pPr>
              <w:pStyle w:val="Descripcin"/>
              <w:spacing w:line="480" w:lineRule="auto"/>
              <w:rPr>
                <w:rFonts w:cs="Arial"/>
                <w:sz w:val="24"/>
                <w:szCs w:val="24"/>
              </w:rPr>
            </w:pPr>
            <w:r w:rsidRPr="00FC78C7">
              <w:rPr>
                <w:rFonts w:cs="Arial"/>
                <w:sz w:val="24"/>
                <w:szCs w:val="24"/>
              </w:rPr>
              <w:t xml:space="preserve">( </w:t>
            </w:r>
            <w:r w:rsidRPr="00FC78C7">
              <w:rPr>
                <w:rFonts w:cs="Arial"/>
                <w:sz w:val="24"/>
                <w:szCs w:val="24"/>
              </w:rPr>
              <w:fldChar w:fldCharType="begin"/>
            </w:r>
            <w:r w:rsidRPr="00FC78C7">
              <w:rPr>
                <w:rFonts w:cs="Arial"/>
                <w:sz w:val="24"/>
                <w:szCs w:val="24"/>
              </w:rPr>
              <w:instrText xml:space="preserve"> SEQ ( \* ARABIC </w:instrText>
            </w:r>
            <w:r w:rsidRPr="00FC78C7">
              <w:rPr>
                <w:rFonts w:cs="Arial"/>
                <w:sz w:val="24"/>
                <w:szCs w:val="24"/>
              </w:rPr>
              <w:fldChar w:fldCharType="separate"/>
            </w:r>
            <w:r w:rsidR="00053AE3">
              <w:rPr>
                <w:rFonts w:cs="Arial"/>
                <w:noProof/>
                <w:sz w:val="24"/>
                <w:szCs w:val="24"/>
              </w:rPr>
              <w:t>2</w:t>
            </w:r>
            <w:r w:rsidRPr="00FC78C7">
              <w:rPr>
                <w:rFonts w:cs="Arial"/>
                <w:noProof/>
                <w:sz w:val="24"/>
                <w:szCs w:val="24"/>
              </w:rPr>
              <w:fldChar w:fldCharType="end"/>
            </w:r>
            <w:r w:rsidRPr="00FC78C7">
              <w:rPr>
                <w:rFonts w:cs="Arial"/>
                <w:sz w:val="24"/>
                <w:szCs w:val="24"/>
              </w:rPr>
              <w:t xml:space="preserve"> )</w:t>
            </w:r>
          </w:p>
          <w:p w14:paraId="025CBFB9" w14:textId="77777777" w:rsidR="0001375C" w:rsidRPr="00FC78C7" w:rsidRDefault="0001375C" w:rsidP="00905518">
            <w:pPr>
              <w:keepNext/>
              <w:spacing w:line="480" w:lineRule="auto"/>
              <w:jc w:val="both"/>
              <w:rPr>
                <w:rFonts w:ascii="Arial" w:hAnsi="Arial" w:cs="Arial"/>
                <w:sz w:val="24"/>
                <w:szCs w:val="24"/>
              </w:rPr>
            </w:pPr>
          </w:p>
        </w:tc>
      </w:tr>
    </w:tbl>
    <w:p w14:paraId="4F17AE36" w14:textId="77777777" w:rsidR="0001375C" w:rsidRPr="0001375C" w:rsidRDefault="0001375C" w:rsidP="0001375C">
      <w:pPr>
        <w:spacing w:before="240" w:line="360" w:lineRule="auto"/>
        <w:jc w:val="both"/>
        <w:rPr>
          <w:rFonts w:ascii="Arial" w:eastAsiaTheme="minorEastAsia" w:hAnsi="Arial" w:cs="Arial"/>
          <w:sz w:val="24"/>
          <w:szCs w:val="24"/>
        </w:rPr>
      </w:pPr>
      <w:r w:rsidRPr="0001375C">
        <w:rPr>
          <w:rFonts w:ascii="Arial" w:eastAsiaTheme="minorEastAsia" w:hAnsi="Arial" w:cs="Arial"/>
          <w:sz w:val="24"/>
          <w:szCs w:val="24"/>
        </w:rPr>
        <w:t>De acuerdo  con la ecuación, la función de distribución de probabilidad normal es:</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6"/>
        <w:gridCol w:w="1082"/>
      </w:tblGrid>
      <w:tr w:rsidR="0001375C" w:rsidRPr="00FC78C7" w14:paraId="56D654D0" w14:textId="77777777" w:rsidTr="00905518">
        <w:trPr>
          <w:trHeight w:val="144"/>
        </w:trPr>
        <w:tc>
          <w:tcPr>
            <w:tcW w:w="4388" w:type="pct"/>
          </w:tcPr>
          <w:p w14:paraId="5A8331B8" w14:textId="77777777" w:rsidR="0001375C" w:rsidRPr="00FC78C7" w:rsidRDefault="0001375C" w:rsidP="00905518">
            <w:pPr>
              <w:spacing w:before="240" w:line="480" w:lineRule="auto"/>
              <w:jc w:val="both"/>
              <w:rPr>
                <w:rFonts w:ascii="Arial" w:hAnsi="Arial" w:cs="Arial"/>
                <w:sz w:val="24"/>
                <w:szCs w:val="24"/>
              </w:rPr>
            </w:pPr>
            <m:oMathPara>
              <m:oMathParaPr>
                <m:jc m:val="center"/>
              </m:oMathParaPr>
              <m:oMath>
                <m:r>
                  <w:rPr>
                    <w:rFonts w:ascii="Cambria Math" w:eastAsiaTheme="minorEastAsia" w:hAnsi="Cambria Math" w:cs="Arial"/>
                    <w:sz w:val="24"/>
                    <w:szCs w:val="24"/>
                  </w:rPr>
                  <m:t>F</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x</m:t>
                    </m:r>
                  </m:e>
                </m:d>
                <m:r>
                  <w:rPr>
                    <w:rFonts w:ascii="Cambria Math" w:eastAsiaTheme="minorEastAsia" w:hAnsi="Cambria Math" w:cs="Arial"/>
                    <w:sz w:val="24"/>
                    <w:szCs w:val="24"/>
                  </w:rPr>
                  <m:t xml:space="preserve">= </m:t>
                </m:r>
                <m:nary>
                  <m:naryPr>
                    <m:limLoc m:val="subSup"/>
                    <m:ctrlPr>
                      <w:rPr>
                        <w:rFonts w:ascii="Cambria Math" w:eastAsiaTheme="minorEastAsia" w:hAnsi="Cambria Math" w:cs="Arial"/>
                        <w:i/>
                        <w:sz w:val="24"/>
                        <w:szCs w:val="24"/>
                      </w:rPr>
                    </m:ctrlPr>
                  </m:naryPr>
                  <m:sub>
                    <m:r>
                      <w:rPr>
                        <w:rFonts w:ascii="Cambria Math" w:eastAsiaTheme="minorEastAsia" w:hAnsi="Cambria Math" w:cs="Arial"/>
                        <w:sz w:val="24"/>
                        <w:szCs w:val="24"/>
                      </w:rPr>
                      <m:t>-∞</m:t>
                    </m:r>
                  </m:sub>
                  <m:sup>
                    <m:r>
                      <w:rPr>
                        <w:rFonts w:ascii="Cambria Math" w:eastAsiaTheme="minorEastAsia" w:hAnsi="Cambria Math" w:cs="Arial"/>
                        <w:sz w:val="24"/>
                        <w:szCs w:val="24"/>
                      </w:rPr>
                      <m:t>x</m:t>
                    </m:r>
                  </m:sup>
                  <m:e>
                    <m:f>
                      <m:fPr>
                        <m:ctrlPr>
                          <w:rPr>
                            <w:rFonts w:ascii="Cambria Math" w:eastAsiaTheme="minorEastAsia" w:hAnsi="Cambria Math" w:cs="Arial"/>
                            <w:i/>
                            <w:sz w:val="24"/>
                            <w:szCs w:val="24"/>
                          </w:rPr>
                        </m:ctrlPr>
                      </m:fPr>
                      <m:num>
                        <m:r>
                          <w:rPr>
                            <w:rFonts w:ascii="Cambria Math" w:eastAsiaTheme="minorEastAsia" w:hAnsi="Cambria Math" w:cs="Arial"/>
                            <w:sz w:val="24"/>
                            <w:szCs w:val="24"/>
                          </w:rPr>
                          <m:t>1</m:t>
                        </m:r>
                      </m:num>
                      <m:den>
                        <m:rad>
                          <m:radPr>
                            <m:degHide m:val="1"/>
                            <m:ctrlPr>
                              <w:rPr>
                                <w:rFonts w:ascii="Cambria Math" w:eastAsiaTheme="minorEastAsia" w:hAnsi="Cambria Math" w:cs="Arial"/>
                                <w:i/>
                                <w:sz w:val="24"/>
                                <w:szCs w:val="24"/>
                              </w:rPr>
                            </m:ctrlPr>
                          </m:radPr>
                          <m:deg/>
                          <m:e>
                            <m:r>
                              <w:rPr>
                                <w:rFonts w:ascii="Cambria Math" w:eastAsiaTheme="minorEastAsia" w:hAnsi="Cambria Math" w:cs="Arial"/>
                                <w:sz w:val="24"/>
                                <w:szCs w:val="24"/>
                              </w:rPr>
                              <m:t xml:space="preserve">2 π </m:t>
                            </m:r>
                          </m:e>
                        </m:rad>
                        <m:r>
                          <w:rPr>
                            <w:rFonts w:ascii="Cambria Math" w:eastAsiaTheme="minorEastAsia" w:hAnsi="Cambria Math" w:cs="Arial"/>
                            <w:sz w:val="24"/>
                            <w:szCs w:val="24"/>
                          </w:rPr>
                          <m:t xml:space="preserve"> σ</m:t>
                        </m:r>
                      </m:den>
                    </m:f>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e</m:t>
                        </m:r>
                      </m:e>
                      <m:sup>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1</m:t>
                            </m:r>
                          </m:num>
                          <m:den>
                            <m:r>
                              <w:rPr>
                                <w:rFonts w:ascii="Cambria Math" w:eastAsiaTheme="minorEastAsia" w:hAnsi="Cambria Math" w:cs="Arial"/>
                                <w:sz w:val="24"/>
                                <w:szCs w:val="24"/>
                              </w:rPr>
                              <m:t>2</m:t>
                            </m:r>
                          </m:den>
                        </m:f>
                        <m:r>
                          <w:rPr>
                            <w:rFonts w:ascii="Cambria Math" w:eastAsiaTheme="minorEastAsia" w:hAnsi="Cambria Math" w:cs="Arial"/>
                            <w:sz w:val="24"/>
                            <w:szCs w:val="24"/>
                          </w:rPr>
                          <m:t xml:space="preserve"> </m:t>
                        </m:r>
                        <m:sSup>
                          <m:sSupPr>
                            <m:ctrlPr>
                              <w:rPr>
                                <w:rFonts w:ascii="Cambria Math" w:eastAsiaTheme="minorEastAsia" w:hAnsi="Cambria Math" w:cs="Arial"/>
                                <w:i/>
                                <w:sz w:val="24"/>
                                <w:szCs w:val="24"/>
                              </w:rPr>
                            </m:ctrlPr>
                          </m:sSupPr>
                          <m:e>
                            <m:d>
                              <m:dPr>
                                <m:ctrlPr>
                                  <w:rPr>
                                    <w:rFonts w:ascii="Cambria Math" w:eastAsiaTheme="minorEastAsia" w:hAnsi="Cambria Math" w:cs="Arial"/>
                                    <w:i/>
                                    <w:sz w:val="24"/>
                                    <w:szCs w:val="24"/>
                                  </w:rPr>
                                </m:ctrlPr>
                              </m:dPr>
                              <m:e>
                                <m:f>
                                  <m:fPr>
                                    <m:ctrlPr>
                                      <w:rPr>
                                        <w:rFonts w:ascii="Cambria Math" w:eastAsiaTheme="minorEastAsia" w:hAnsi="Cambria Math" w:cs="Arial"/>
                                        <w:i/>
                                        <w:sz w:val="24"/>
                                        <w:szCs w:val="24"/>
                                      </w:rPr>
                                    </m:ctrlPr>
                                  </m:fPr>
                                  <m:num>
                                    <m:r>
                                      <w:rPr>
                                        <w:rFonts w:ascii="Cambria Math" w:eastAsiaTheme="minorEastAsia" w:hAnsi="Cambria Math" w:cs="Arial"/>
                                        <w:sz w:val="24"/>
                                        <w:szCs w:val="24"/>
                                      </w:rPr>
                                      <m:t>χ-μ</m:t>
                                    </m:r>
                                  </m:num>
                                  <m:den>
                                    <m:r>
                                      <w:rPr>
                                        <w:rFonts w:ascii="Cambria Math" w:eastAsiaTheme="minorEastAsia" w:hAnsi="Cambria Math" w:cs="Arial"/>
                                        <w:sz w:val="24"/>
                                        <w:szCs w:val="24"/>
                                      </w:rPr>
                                      <m:t>σ</m:t>
                                    </m:r>
                                  </m:den>
                                </m:f>
                              </m:e>
                            </m:d>
                          </m:e>
                          <m:sup>
                            <m:r>
                              <w:rPr>
                                <w:rFonts w:ascii="Cambria Math" w:eastAsiaTheme="minorEastAsia" w:hAnsi="Cambria Math" w:cs="Arial"/>
                                <w:sz w:val="24"/>
                                <w:szCs w:val="24"/>
                              </w:rPr>
                              <m:t>2</m:t>
                            </m:r>
                          </m:sup>
                        </m:sSup>
                      </m:sup>
                    </m:sSup>
                    <m:r>
                      <w:rPr>
                        <w:rFonts w:ascii="Cambria Math" w:eastAsiaTheme="minorEastAsia" w:hAnsi="Cambria Math" w:cs="Arial"/>
                        <w:sz w:val="24"/>
                        <w:szCs w:val="24"/>
                      </w:rPr>
                      <m:t>dx</m:t>
                    </m:r>
                  </m:e>
                </m:nary>
              </m:oMath>
            </m:oMathPara>
          </w:p>
        </w:tc>
        <w:tc>
          <w:tcPr>
            <w:tcW w:w="612" w:type="pct"/>
          </w:tcPr>
          <w:p w14:paraId="76175375" w14:textId="77777777" w:rsidR="0001375C" w:rsidRPr="00FC78C7" w:rsidRDefault="0001375C" w:rsidP="00905518">
            <w:pPr>
              <w:pStyle w:val="Descripcin"/>
              <w:spacing w:before="240" w:after="160" w:line="480" w:lineRule="auto"/>
              <w:rPr>
                <w:rFonts w:cs="Arial"/>
                <w:sz w:val="24"/>
                <w:szCs w:val="24"/>
              </w:rPr>
            </w:pPr>
            <w:r w:rsidRPr="00FC78C7">
              <w:rPr>
                <w:rFonts w:cs="Arial"/>
                <w:sz w:val="24"/>
                <w:szCs w:val="24"/>
              </w:rPr>
              <w:t xml:space="preserve">( </w:t>
            </w:r>
            <w:r w:rsidRPr="00FC78C7">
              <w:rPr>
                <w:rFonts w:cs="Arial"/>
                <w:sz w:val="24"/>
                <w:szCs w:val="24"/>
              </w:rPr>
              <w:fldChar w:fldCharType="begin"/>
            </w:r>
            <w:r w:rsidRPr="00FC78C7">
              <w:rPr>
                <w:rFonts w:cs="Arial"/>
                <w:sz w:val="24"/>
                <w:szCs w:val="24"/>
              </w:rPr>
              <w:instrText xml:space="preserve"> SEQ ( \* ARABIC </w:instrText>
            </w:r>
            <w:r w:rsidRPr="00FC78C7">
              <w:rPr>
                <w:rFonts w:cs="Arial"/>
                <w:sz w:val="24"/>
                <w:szCs w:val="24"/>
              </w:rPr>
              <w:fldChar w:fldCharType="separate"/>
            </w:r>
            <w:r w:rsidR="00053AE3">
              <w:rPr>
                <w:rFonts w:cs="Arial"/>
                <w:noProof/>
                <w:sz w:val="24"/>
                <w:szCs w:val="24"/>
              </w:rPr>
              <w:t>3</w:t>
            </w:r>
            <w:r w:rsidRPr="00FC78C7">
              <w:rPr>
                <w:rFonts w:cs="Arial"/>
                <w:noProof/>
                <w:sz w:val="24"/>
                <w:szCs w:val="24"/>
              </w:rPr>
              <w:fldChar w:fldCharType="end"/>
            </w:r>
            <w:r w:rsidRPr="00FC78C7">
              <w:rPr>
                <w:rFonts w:cs="Arial"/>
                <w:sz w:val="24"/>
                <w:szCs w:val="24"/>
              </w:rPr>
              <w:t xml:space="preserve"> )</w:t>
            </w:r>
          </w:p>
          <w:p w14:paraId="77E993C1" w14:textId="77777777" w:rsidR="0001375C" w:rsidRPr="00FC78C7" w:rsidRDefault="0001375C" w:rsidP="00905518">
            <w:pPr>
              <w:keepNext/>
              <w:spacing w:before="240" w:line="480" w:lineRule="auto"/>
              <w:jc w:val="both"/>
              <w:rPr>
                <w:rFonts w:ascii="Arial" w:hAnsi="Arial" w:cs="Arial"/>
                <w:sz w:val="24"/>
                <w:szCs w:val="24"/>
              </w:rPr>
            </w:pPr>
          </w:p>
        </w:tc>
      </w:tr>
    </w:tbl>
    <w:p w14:paraId="0D1DFCDC" w14:textId="56E1381A" w:rsidR="0001375C" w:rsidRDefault="0001375C" w:rsidP="0001375C">
      <w:pPr>
        <w:pStyle w:val="Ttulo3"/>
        <w:numPr>
          <w:ilvl w:val="2"/>
          <w:numId w:val="1"/>
        </w:numPr>
        <w:spacing w:after="240"/>
        <w:rPr>
          <w:rFonts w:eastAsiaTheme="minorEastAsia"/>
        </w:rPr>
      </w:pPr>
      <w:bookmarkStart w:id="68" w:name="_Toc437818089"/>
      <w:r>
        <w:rPr>
          <w:rFonts w:eastAsiaTheme="minorEastAsia"/>
        </w:rPr>
        <w:t>Distribución log normal</w:t>
      </w:r>
      <w:bookmarkEnd w:id="68"/>
    </w:p>
    <w:p w14:paraId="621D3DBE" w14:textId="77777777" w:rsidR="0001375C" w:rsidRPr="0001375C" w:rsidRDefault="0001375C" w:rsidP="0001375C">
      <w:pPr>
        <w:ind w:left="360"/>
        <w:jc w:val="both"/>
        <w:rPr>
          <w:rFonts w:ascii="Arial" w:eastAsiaTheme="minorEastAsia" w:hAnsi="Arial" w:cs="Arial"/>
          <w:sz w:val="24"/>
          <w:szCs w:val="24"/>
        </w:rPr>
      </w:pPr>
      <w:r w:rsidRPr="0001375C">
        <w:rPr>
          <w:rFonts w:ascii="Arial" w:eastAsiaTheme="minorEastAsia" w:hAnsi="Arial" w:cs="Arial"/>
          <w:sz w:val="24"/>
          <w:szCs w:val="24"/>
        </w:rPr>
        <w:t>En esta función los logaritmos naturales de la variable aleatoria de distribuyen normalmente. La función de densidad de probabilidad es:</w: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6"/>
        <w:gridCol w:w="1082"/>
      </w:tblGrid>
      <w:tr w:rsidR="0001375C" w:rsidRPr="00FC78C7" w14:paraId="4D5E8612" w14:textId="77777777" w:rsidTr="00905518">
        <w:trPr>
          <w:trHeight w:val="144"/>
          <w:jc w:val="center"/>
        </w:trPr>
        <w:tc>
          <w:tcPr>
            <w:tcW w:w="4388" w:type="pct"/>
          </w:tcPr>
          <w:p w14:paraId="16D6903F" w14:textId="77777777" w:rsidR="0001375C" w:rsidRPr="0001375C" w:rsidRDefault="0001375C" w:rsidP="0001375C">
            <w:pPr>
              <w:ind w:left="360"/>
              <w:jc w:val="both"/>
              <w:rPr>
                <w:rFonts w:ascii="Arial" w:hAnsi="Arial" w:cs="Arial"/>
                <w:sz w:val="24"/>
                <w:szCs w:val="24"/>
              </w:rPr>
            </w:pPr>
            <m:oMathPara>
              <m:oMath>
                <m:r>
                  <w:rPr>
                    <w:rFonts w:ascii="Cambria Math" w:eastAsiaTheme="minorEastAsia" w:hAnsi="Cambria Math" w:cs="Arial"/>
                    <w:sz w:val="24"/>
                    <w:szCs w:val="24"/>
                  </w:rPr>
                  <m:t>f</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x</m:t>
                    </m:r>
                  </m:e>
                </m:d>
                <m:r>
                  <w:rPr>
                    <w:rFonts w:ascii="Cambria Math" w:eastAsiaTheme="minorEastAsia" w:hAnsi="Cambria Math" w:cs="Arial"/>
                    <w:sz w:val="24"/>
                    <w:szCs w:val="24"/>
                  </w:rPr>
                  <m:t xml:space="preserve">= </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1</m:t>
                    </m:r>
                  </m:num>
                  <m:den>
                    <m:rad>
                      <m:radPr>
                        <m:degHide m:val="1"/>
                        <m:ctrlPr>
                          <w:rPr>
                            <w:rFonts w:ascii="Cambria Math" w:eastAsiaTheme="minorEastAsia" w:hAnsi="Cambria Math" w:cs="Arial"/>
                            <w:i/>
                            <w:sz w:val="24"/>
                            <w:szCs w:val="24"/>
                          </w:rPr>
                        </m:ctrlPr>
                      </m:radPr>
                      <m:deg/>
                      <m:e>
                        <m:r>
                          <w:rPr>
                            <w:rFonts w:ascii="Cambria Math" w:eastAsiaTheme="minorEastAsia" w:hAnsi="Cambria Math" w:cs="Arial"/>
                            <w:sz w:val="24"/>
                            <w:szCs w:val="24"/>
                          </w:rPr>
                          <m:t>2 π</m:t>
                        </m:r>
                      </m:e>
                    </m:rad>
                  </m:den>
                </m:f>
                <m:r>
                  <w:rPr>
                    <w:rFonts w:ascii="Cambria Math" w:eastAsiaTheme="minorEastAsia" w:hAnsi="Cambria Math" w:cs="Arial"/>
                    <w:sz w:val="24"/>
                    <w:szCs w:val="24"/>
                  </w:rPr>
                  <m:t xml:space="preserve"> </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1</m:t>
                    </m:r>
                  </m:num>
                  <m:den>
                    <m:r>
                      <w:rPr>
                        <w:rFonts w:ascii="Cambria Math" w:eastAsiaTheme="minorEastAsia" w:hAnsi="Cambria Math" w:cs="Arial"/>
                        <w:sz w:val="24"/>
                        <w:szCs w:val="24"/>
                      </w:rPr>
                      <m:t>χβ</m:t>
                    </m:r>
                  </m:den>
                </m:f>
                <m:r>
                  <w:rPr>
                    <w:rFonts w:ascii="Cambria Math" w:eastAsiaTheme="minorEastAsia" w:hAnsi="Cambria Math" w:cs="Arial"/>
                    <w:sz w:val="24"/>
                    <w:szCs w:val="24"/>
                  </w:rPr>
                  <m:t xml:space="preserve"> </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e</m:t>
                    </m:r>
                  </m:e>
                  <m:sup>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1</m:t>
                        </m:r>
                      </m:num>
                      <m:den>
                        <m:r>
                          <w:rPr>
                            <w:rFonts w:ascii="Cambria Math" w:eastAsiaTheme="minorEastAsia" w:hAnsi="Cambria Math" w:cs="Arial"/>
                            <w:sz w:val="24"/>
                            <w:szCs w:val="24"/>
                          </w:rPr>
                          <m:t>2</m:t>
                        </m:r>
                      </m:den>
                    </m:f>
                    <m:r>
                      <w:rPr>
                        <w:rFonts w:ascii="Cambria Math" w:eastAsiaTheme="minorEastAsia" w:hAnsi="Cambria Math" w:cs="Arial"/>
                        <w:sz w:val="24"/>
                        <w:szCs w:val="24"/>
                      </w:rPr>
                      <m:t xml:space="preserve"> </m:t>
                    </m:r>
                    <m:sSup>
                      <m:sSupPr>
                        <m:ctrlPr>
                          <w:rPr>
                            <w:rFonts w:ascii="Cambria Math" w:eastAsiaTheme="minorEastAsia" w:hAnsi="Cambria Math" w:cs="Arial"/>
                            <w:i/>
                            <w:sz w:val="24"/>
                            <w:szCs w:val="24"/>
                          </w:rPr>
                        </m:ctrlPr>
                      </m:sSupPr>
                      <m:e>
                        <m:d>
                          <m:dPr>
                            <m:ctrlPr>
                              <w:rPr>
                                <w:rFonts w:ascii="Cambria Math" w:eastAsiaTheme="minorEastAsia" w:hAnsi="Cambria Math" w:cs="Arial"/>
                                <w:i/>
                                <w:sz w:val="24"/>
                                <w:szCs w:val="24"/>
                              </w:rPr>
                            </m:ctrlPr>
                          </m:dPr>
                          <m:e>
                            <m:f>
                              <m:fPr>
                                <m:ctrlPr>
                                  <w:rPr>
                                    <w:rFonts w:ascii="Cambria Math" w:eastAsiaTheme="minorEastAsia" w:hAnsi="Cambria Math" w:cs="Arial"/>
                                    <w:i/>
                                    <w:sz w:val="24"/>
                                    <w:szCs w:val="24"/>
                                  </w:rPr>
                                </m:ctrlPr>
                              </m:fPr>
                              <m:num>
                                <m:r>
                                  <w:rPr>
                                    <w:rFonts w:ascii="Cambria Math" w:eastAsiaTheme="minorEastAsia" w:hAnsi="Cambria Math" w:cs="Arial"/>
                                    <w:sz w:val="24"/>
                                    <w:szCs w:val="24"/>
                                  </w:rPr>
                                  <m:t>ln-α</m:t>
                                </m:r>
                              </m:num>
                              <m:den>
                                <m:r>
                                  <w:rPr>
                                    <w:rFonts w:ascii="Cambria Math" w:eastAsiaTheme="minorEastAsia" w:hAnsi="Cambria Math" w:cs="Arial"/>
                                    <w:sz w:val="24"/>
                                    <w:szCs w:val="24"/>
                                  </w:rPr>
                                  <m:t>β</m:t>
                                </m:r>
                              </m:den>
                            </m:f>
                          </m:e>
                        </m:d>
                      </m:e>
                      <m:sup>
                        <m:r>
                          <w:rPr>
                            <w:rFonts w:ascii="Cambria Math" w:eastAsiaTheme="minorEastAsia" w:hAnsi="Cambria Math" w:cs="Arial"/>
                            <w:sz w:val="24"/>
                            <w:szCs w:val="24"/>
                          </w:rPr>
                          <m:t>2</m:t>
                        </m:r>
                      </m:sup>
                    </m:sSup>
                  </m:sup>
                </m:sSup>
              </m:oMath>
            </m:oMathPara>
          </w:p>
        </w:tc>
        <w:tc>
          <w:tcPr>
            <w:tcW w:w="612" w:type="pct"/>
          </w:tcPr>
          <w:p w14:paraId="40687BC8" w14:textId="77777777" w:rsidR="0001375C" w:rsidRPr="00FC78C7" w:rsidRDefault="0001375C" w:rsidP="0001375C">
            <w:pPr>
              <w:pStyle w:val="Descripcin"/>
              <w:ind w:left="360"/>
              <w:rPr>
                <w:rFonts w:cs="Arial"/>
                <w:sz w:val="24"/>
                <w:szCs w:val="24"/>
              </w:rPr>
            </w:pPr>
            <w:r w:rsidRPr="00FC78C7">
              <w:rPr>
                <w:rFonts w:cs="Arial"/>
                <w:sz w:val="24"/>
                <w:szCs w:val="24"/>
              </w:rPr>
              <w:t xml:space="preserve">( </w:t>
            </w:r>
            <w:r w:rsidRPr="00FC78C7">
              <w:rPr>
                <w:rFonts w:cs="Arial"/>
                <w:sz w:val="24"/>
                <w:szCs w:val="24"/>
              </w:rPr>
              <w:fldChar w:fldCharType="begin"/>
            </w:r>
            <w:r w:rsidRPr="00FC78C7">
              <w:rPr>
                <w:rFonts w:cs="Arial"/>
                <w:sz w:val="24"/>
                <w:szCs w:val="24"/>
              </w:rPr>
              <w:instrText xml:space="preserve"> SEQ ( \* ARABIC </w:instrText>
            </w:r>
            <w:r w:rsidRPr="00FC78C7">
              <w:rPr>
                <w:rFonts w:cs="Arial"/>
                <w:sz w:val="24"/>
                <w:szCs w:val="24"/>
              </w:rPr>
              <w:fldChar w:fldCharType="separate"/>
            </w:r>
            <w:r w:rsidR="00053AE3">
              <w:rPr>
                <w:rFonts w:cs="Arial"/>
                <w:noProof/>
                <w:sz w:val="24"/>
                <w:szCs w:val="24"/>
              </w:rPr>
              <w:t>4</w:t>
            </w:r>
            <w:r w:rsidRPr="00FC78C7">
              <w:rPr>
                <w:rFonts w:cs="Arial"/>
                <w:sz w:val="24"/>
                <w:szCs w:val="24"/>
              </w:rPr>
              <w:fldChar w:fldCharType="end"/>
            </w:r>
            <w:r w:rsidRPr="00FC78C7">
              <w:rPr>
                <w:rFonts w:cs="Arial"/>
                <w:sz w:val="24"/>
                <w:szCs w:val="24"/>
              </w:rPr>
              <w:t xml:space="preserve"> )</w:t>
            </w:r>
          </w:p>
          <w:p w14:paraId="036178A8" w14:textId="77777777" w:rsidR="0001375C" w:rsidRPr="00FC78C7" w:rsidRDefault="0001375C" w:rsidP="0001375C">
            <w:pPr>
              <w:keepNext/>
              <w:jc w:val="both"/>
              <w:rPr>
                <w:rFonts w:ascii="Arial" w:hAnsi="Arial" w:cs="Arial"/>
                <w:sz w:val="24"/>
                <w:szCs w:val="24"/>
              </w:rPr>
            </w:pPr>
          </w:p>
        </w:tc>
      </w:tr>
    </w:tbl>
    <w:p w14:paraId="3E4A2D7E" w14:textId="77777777" w:rsidR="0001375C" w:rsidRPr="0001375C" w:rsidRDefault="0001375C" w:rsidP="0001375C">
      <w:pPr>
        <w:spacing w:line="360" w:lineRule="auto"/>
        <w:ind w:left="360"/>
        <w:jc w:val="both"/>
        <w:rPr>
          <w:rFonts w:ascii="Arial" w:eastAsiaTheme="minorEastAsia" w:hAnsi="Arial" w:cs="Arial"/>
          <w:b/>
          <w:sz w:val="24"/>
          <w:szCs w:val="24"/>
        </w:rPr>
      </w:pPr>
    </w:p>
    <w:p w14:paraId="3EC00328" w14:textId="77777777" w:rsidR="0001375C" w:rsidRPr="0001375C" w:rsidRDefault="0001375C" w:rsidP="0001375C">
      <w:pPr>
        <w:ind w:left="360"/>
        <w:jc w:val="both"/>
        <w:rPr>
          <w:rFonts w:ascii="Arial" w:eastAsiaTheme="minorEastAsia" w:hAnsi="Arial" w:cs="Arial"/>
          <w:sz w:val="24"/>
          <w:szCs w:val="24"/>
        </w:rPr>
      </w:pPr>
      <w:r w:rsidRPr="0001375C">
        <w:rPr>
          <w:rFonts w:ascii="Arial" w:eastAsiaTheme="minorEastAsia" w:hAnsi="Arial" w:cs="Arial"/>
          <w:sz w:val="24"/>
          <w:szCs w:val="24"/>
        </w:rPr>
        <w:t>Se deduce que α y β son respectivamente la media y la desviación estándar de los logaritmos de la variable aleatoria. En la figura 1 se muestra gráfica de la función de densidad de probabilidad para diferentes valores de α y β.</w:t>
      </w:r>
    </w:p>
    <w:p w14:paraId="6745DAD6" w14:textId="77777777" w:rsidR="0001375C" w:rsidRPr="0001375C" w:rsidRDefault="0001375C" w:rsidP="0001375C">
      <w:pPr>
        <w:ind w:left="360"/>
        <w:jc w:val="both"/>
        <w:rPr>
          <w:rFonts w:ascii="Arial" w:eastAsiaTheme="minorEastAsia" w:hAnsi="Arial" w:cs="Arial"/>
          <w:sz w:val="24"/>
          <w:szCs w:val="24"/>
        </w:rPr>
      </w:pPr>
      <w:r w:rsidRPr="0001375C">
        <w:rPr>
          <w:rFonts w:ascii="Arial" w:eastAsiaTheme="minorEastAsia" w:hAnsi="Arial" w:cs="Arial"/>
          <w:sz w:val="24"/>
          <w:szCs w:val="24"/>
        </w:rPr>
        <w:t>Como se observa, en esta función no necesariamente es simétrica.</w:t>
      </w:r>
    </w:p>
    <w:p w14:paraId="0AC6EBA9" w14:textId="77777777" w:rsidR="0001375C" w:rsidRDefault="0001375C" w:rsidP="0001375C">
      <w:pPr>
        <w:keepNext/>
        <w:jc w:val="center"/>
      </w:pPr>
      <w:r w:rsidRPr="00F7184A">
        <w:rPr>
          <w:b/>
          <w:noProof/>
          <w:lang w:val="es-MX" w:eastAsia="es-MX"/>
        </w:rPr>
        <w:drawing>
          <wp:inline distT="0" distB="0" distL="0" distR="0" wp14:anchorId="5492C7CE" wp14:editId="1E07FE95">
            <wp:extent cx="3838575" cy="2447925"/>
            <wp:effectExtent l="0" t="0" r="952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38575" cy="2447925"/>
                    </a:xfrm>
                    <a:prstGeom prst="rect">
                      <a:avLst/>
                    </a:prstGeom>
                    <a:noFill/>
                    <a:ln>
                      <a:noFill/>
                    </a:ln>
                  </pic:spPr>
                </pic:pic>
              </a:graphicData>
            </a:graphic>
          </wp:inline>
        </w:drawing>
      </w:r>
    </w:p>
    <w:p w14:paraId="19322752" w14:textId="3438AA5D" w:rsidR="0001375C" w:rsidRDefault="0001375C" w:rsidP="0001375C">
      <w:pPr>
        <w:pStyle w:val="Descripcin"/>
        <w:jc w:val="both"/>
        <w:rPr>
          <w:b/>
          <w:i w:val="0"/>
          <w:sz w:val="24"/>
        </w:rPr>
      </w:pPr>
      <w:bookmarkStart w:id="69" w:name="_Toc437490689"/>
      <w:r w:rsidRPr="0001375C">
        <w:rPr>
          <w:b/>
          <w:i w:val="0"/>
          <w:sz w:val="24"/>
        </w:rPr>
        <w:t xml:space="preserve">Figura </w:t>
      </w:r>
      <w:r w:rsidRPr="0001375C">
        <w:rPr>
          <w:b/>
          <w:i w:val="0"/>
          <w:sz w:val="24"/>
        </w:rPr>
        <w:fldChar w:fldCharType="begin"/>
      </w:r>
      <w:r w:rsidRPr="0001375C">
        <w:rPr>
          <w:b/>
          <w:i w:val="0"/>
          <w:sz w:val="24"/>
        </w:rPr>
        <w:instrText xml:space="preserve"> SEQ Figura \* ARABIC </w:instrText>
      </w:r>
      <w:r w:rsidRPr="0001375C">
        <w:rPr>
          <w:b/>
          <w:i w:val="0"/>
          <w:sz w:val="24"/>
        </w:rPr>
        <w:fldChar w:fldCharType="separate"/>
      </w:r>
      <w:r w:rsidR="00053AE3">
        <w:rPr>
          <w:b/>
          <w:i w:val="0"/>
          <w:noProof/>
          <w:sz w:val="24"/>
        </w:rPr>
        <w:t>8</w:t>
      </w:r>
      <w:r w:rsidRPr="0001375C">
        <w:rPr>
          <w:b/>
          <w:i w:val="0"/>
          <w:sz w:val="24"/>
        </w:rPr>
        <w:fldChar w:fldCharType="end"/>
      </w:r>
      <w:r w:rsidRPr="0001375C">
        <w:rPr>
          <w:b/>
          <w:i w:val="0"/>
          <w:sz w:val="24"/>
        </w:rPr>
        <w:t>. Distribución conceptual log normal, mostrando sus sesgos probables citado en el libro de fundamentos de hidrología de superficie</w:t>
      </w:r>
      <w:bookmarkEnd w:id="69"/>
    </w:p>
    <w:p w14:paraId="395A41A4" w14:textId="3F64A648" w:rsidR="0001375C" w:rsidRDefault="0001375C" w:rsidP="0001375C">
      <w:pPr>
        <w:pStyle w:val="Ttulo3"/>
        <w:numPr>
          <w:ilvl w:val="2"/>
          <w:numId w:val="1"/>
        </w:numPr>
        <w:spacing w:after="240"/>
      </w:pPr>
      <w:bookmarkStart w:id="70" w:name="_Toc437818090"/>
      <w:r w:rsidRPr="005A3E08">
        <w:t>Asimetría</w:t>
      </w:r>
      <w:bookmarkEnd w:id="70"/>
    </w:p>
    <w:p w14:paraId="0B96F6F1" w14:textId="5EAE55B3" w:rsidR="0001375C" w:rsidRPr="0001375C" w:rsidRDefault="0001375C" w:rsidP="0001375C">
      <w:pPr>
        <w:spacing w:line="360" w:lineRule="auto"/>
        <w:jc w:val="both"/>
        <w:rPr>
          <w:rFonts w:ascii="Arial" w:hAnsi="Arial" w:cs="Arial"/>
          <w:color w:val="000000"/>
          <w:sz w:val="24"/>
          <w:szCs w:val="24"/>
        </w:rPr>
      </w:pPr>
      <w:r>
        <w:rPr>
          <w:rFonts w:ascii="Arial" w:hAnsi="Arial" w:cs="Arial"/>
          <w:color w:val="000000"/>
          <w:sz w:val="24"/>
          <w:szCs w:val="24"/>
        </w:rPr>
        <w:tab/>
      </w:r>
      <w:r w:rsidR="00905518" w:rsidRPr="00905518">
        <w:rPr>
          <w:rFonts w:ascii="Arial" w:hAnsi="Arial" w:cs="Arial"/>
          <w:sz w:val="24"/>
        </w:rPr>
        <w:t>Se utilizó la asimetría para conocer</w:t>
      </w:r>
      <w:r w:rsidR="00905518" w:rsidRPr="00905518">
        <w:rPr>
          <w:sz w:val="24"/>
        </w:rPr>
        <w:t xml:space="preserve"> </w:t>
      </w:r>
      <w:r w:rsidRPr="0001375C">
        <w:rPr>
          <w:rFonts w:ascii="Arial" w:hAnsi="Arial" w:cs="Arial"/>
          <w:color w:val="000000"/>
          <w:sz w:val="24"/>
          <w:szCs w:val="24"/>
        </w:rPr>
        <w:t>si los datos se distribuyen de forma uniforme alrededor del punto central (Media aritmética). La</w:t>
      </w:r>
      <w:r w:rsidRPr="0001375C">
        <w:rPr>
          <w:rStyle w:val="apple-converted-space"/>
          <w:rFonts w:ascii="Arial" w:hAnsi="Arial" w:cs="Arial"/>
          <w:color w:val="000000"/>
          <w:sz w:val="24"/>
          <w:szCs w:val="24"/>
        </w:rPr>
        <w:t> </w:t>
      </w:r>
      <w:r w:rsidRPr="0001375C">
        <w:rPr>
          <w:rStyle w:val="nfasis"/>
          <w:rFonts w:ascii="Arial" w:hAnsi="Arial" w:cs="Arial"/>
          <w:color w:val="000000"/>
          <w:sz w:val="24"/>
          <w:szCs w:val="24"/>
        </w:rPr>
        <w:t>asimetría es positiva</w:t>
      </w:r>
      <w:r w:rsidRPr="0001375C">
        <w:rPr>
          <w:rStyle w:val="apple-converted-space"/>
          <w:rFonts w:ascii="Arial" w:hAnsi="Arial" w:cs="Arial"/>
          <w:color w:val="000000"/>
          <w:sz w:val="24"/>
          <w:szCs w:val="24"/>
        </w:rPr>
        <w:t> </w:t>
      </w:r>
      <w:r w:rsidRPr="0001375C">
        <w:rPr>
          <w:rFonts w:ascii="Arial" w:hAnsi="Arial" w:cs="Arial"/>
          <w:color w:val="000000"/>
          <w:sz w:val="24"/>
          <w:szCs w:val="24"/>
        </w:rPr>
        <w:t>cuando la mayoría de los datos se encuentran por encima del valor de la media aritmética, la curva es</w:t>
      </w:r>
      <w:r w:rsidRPr="0001375C">
        <w:rPr>
          <w:rStyle w:val="apple-converted-space"/>
          <w:rFonts w:ascii="Arial" w:hAnsi="Arial" w:cs="Arial"/>
          <w:color w:val="000000"/>
          <w:sz w:val="24"/>
          <w:szCs w:val="24"/>
        </w:rPr>
        <w:t> </w:t>
      </w:r>
      <w:r w:rsidRPr="0001375C">
        <w:rPr>
          <w:rStyle w:val="nfasis"/>
          <w:rFonts w:ascii="Arial" w:hAnsi="Arial" w:cs="Arial"/>
          <w:color w:val="000000"/>
          <w:sz w:val="24"/>
          <w:szCs w:val="24"/>
        </w:rPr>
        <w:t>Simétrica</w:t>
      </w:r>
      <w:r w:rsidRPr="0001375C">
        <w:rPr>
          <w:rStyle w:val="apple-converted-space"/>
          <w:rFonts w:ascii="Arial" w:hAnsi="Arial" w:cs="Arial"/>
          <w:color w:val="000000"/>
          <w:sz w:val="24"/>
          <w:szCs w:val="24"/>
        </w:rPr>
        <w:t> </w:t>
      </w:r>
      <w:r w:rsidRPr="0001375C">
        <w:rPr>
          <w:rFonts w:ascii="Arial" w:hAnsi="Arial" w:cs="Arial"/>
          <w:color w:val="000000"/>
          <w:sz w:val="24"/>
          <w:szCs w:val="24"/>
        </w:rPr>
        <w:t>cuando se distribuyen aproximadamente la misma cantidad de</w:t>
      </w:r>
      <w:r w:rsidRPr="0001375C">
        <w:rPr>
          <w:rStyle w:val="apple-converted-space"/>
          <w:rFonts w:ascii="Arial" w:hAnsi="Arial" w:cs="Arial"/>
          <w:color w:val="000000"/>
          <w:sz w:val="24"/>
          <w:szCs w:val="24"/>
        </w:rPr>
        <w:t> </w:t>
      </w:r>
      <w:r w:rsidRPr="0001375C">
        <w:rPr>
          <w:rFonts w:ascii="Arial" w:hAnsi="Arial" w:cs="Arial"/>
          <w:color w:val="000000"/>
          <w:sz w:val="24"/>
          <w:szCs w:val="24"/>
        </w:rPr>
        <w:t>valores</w:t>
      </w:r>
      <w:r w:rsidRPr="0001375C">
        <w:rPr>
          <w:rStyle w:val="apple-converted-space"/>
          <w:rFonts w:ascii="Arial" w:hAnsi="Arial" w:cs="Arial"/>
          <w:color w:val="000000"/>
          <w:sz w:val="24"/>
          <w:szCs w:val="24"/>
        </w:rPr>
        <w:t> </w:t>
      </w:r>
      <w:r w:rsidRPr="0001375C">
        <w:rPr>
          <w:rFonts w:ascii="Arial" w:hAnsi="Arial" w:cs="Arial"/>
          <w:color w:val="000000"/>
          <w:sz w:val="24"/>
          <w:szCs w:val="24"/>
        </w:rPr>
        <w:t>en ambos lados de la media y se conoce como</w:t>
      </w:r>
      <w:r w:rsidRPr="0001375C">
        <w:rPr>
          <w:rStyle w:val="apple-converted-space"/>
          <w:rFonts w:ascii="Arial" w:hAnsi="Arial" w:cs="Arial"/>
          <w:color w:val="000000"/>
          <w:sz w:val="24"/>
          <w:szCs w:val="24"/>
        </w:rPr>
        <w:t> </w:t>
      </w:r>
      <w:r w:rsidRPr="0001375C">
        <w:rPr>
          <w:rStyle w:val="nfasis"/>
          <w:rFonts w:ascii="Arial" w:hAnsi="Arial" w:cs="Arial"/>
          <w:color w:val="000000"/>
          <w:sz w:val="24"/>
          <w:szCs w:val="24"/>
        </w:rPr>
        <w:t>asimetría negativa</w:t>
      </w:r>
      <w:r w:rsidRPr="0001375C">
        <w:rPr>
          <w:rStyle w:val="apple-converted-space"/>
          <w:rFonts w:ascii="Arial" w:hAnsi="Arial" w:cs="Arial"/>
          <w:color w:val="000000"/>
          <w:sz w:val="24"/>
          <w:szCs w:val="24"/>
        </w:rPr>
        <w:t> </w:t>
      </w:r>
      <w:r w:rsidRPr="0001375C">
        <w:rPr>
          <w:rFonts w:ascii="Arial" w:hAnsi="Arial" w:cs="Arial"/>
          <w:color w:val="000000"/>
          <w:sz w:val="24"/>
          <w:szCs w:val="24"/>
        </w:rPr>
        <w:t>cuando la mayor cantidad de datos se aglomeran en los valores</w:t>
      </w:r>
      <w:r w:rsidRPr="0001375C">
        <w:rPr>
          <w:rStyle w:val="apple-converted-space"/>
          <w:rFonts w:ascii="Arial" w:hAnsi="Arial" w:cs="Arial"/>
          <w:color w:val="000000"/>
          <w:sz w:val="24"/>
          <w:szCs w:val="24"/>
        </w:rPr>
        <w:t> </w:t>
      </w:r>
      <w:r w:rsidRPr="0001375C">
        <w:rPr>
          <w:rFonts w:ascii="Arial" w:hAnsi="Arial" w:cs="Arial"/>
          <w:color w:val="000000"/>
          <w:sz w:val="24"/>
          <w:szCs w:val="24"/>
        </w:rPr>
        <w:t>menores que la media.</w:t>
      </w:r>
    </w:p>
    <w:p w14:paraId="66C23C6A" w14:textId="77777777" w:rsidR="00905518" w:rsidRDefault="00905518" w:rsidP="00905518">
      <w:pPr>
        <w:spacing w:before="240" w:line="360" w:lineRule="auto"/>
        <w:jc w:val="both"/>
        <w:rPr>
          <w:rFonts w:ascii="Arial" w:eastAsia="Calibri" w:hAnsi="Arial" w:cs="Arial"/>
          <w:color w:val="000000"/>
          <w:sz w:val="24"/>
        </w:rPr>
      </w:pPr>
      <w:r w:rsidRPr="005A3E08">
        <w:rPr>
          <w:rFonts w:ascii="Arial" w:eastAsia="Calibri" w:hAnsi="Arial" w:cs="Arial"/>
          <w:color w:val="000000"/>
          <w:sz w:val="24"/>
        </w:rPr>
        <w:t>El </w:t>
      </w:r>
      <w:r w:rsidRPr="005A3E08">
        <w:rPr>
          <w:rFonts w:ascii="Arial" w:eastAsia="Calibri" w:hAnsi="Arial" w:cs="Arial"/>
          <w:i/>
          <w:iCs/>
          <w:color w:val="000000"/>
          <w:sz w:val="24"/>
        </w:rPr>
        <w:t>Coeficiente de asimetría</w:t>
      </w:r>
      <w:r w:rsidRPr="005A3E08">
        <w:rPr>
          <w:rFonts w:ascii="Arial" w:eastAsia="Calibri" w:hAnsi="Arial" w:cs="Arial"/>
          <w:color w:val="000000"/>
          <w:sz w:val="24"/>
        </w:rPr>
        <w:t>, se representa</w:t>
      </w:r>
      <w:r>
        <w:rPr>
          <w:rFonts w:ascii="Arial" w:eastAsia="Calibri" w:hAnsi="Arial" w:cs="Arial"/>
          <w:color w:val="000000"/>
          <w:sz w:val="24"/>
        </w:rPr>
        <w:t xml:space="preserve"> mediante la ecuación matemática.</w: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6"/>
        <w:gridCol w:w="1082"/>
      </w:tblGrid>
      <w:tr w:rsidR="00905518" w14:paraId="0C8CA891" w14:textId="77777777" w:rsidTr="00905518">
        <w:trPr>
          <w:trHeight w:val="144"/>
          <w:jc w:val="center"/>
        </w:trPr>
        <w:tc>
          <w:tcPr>
            <w:tcW w:w="4388" w:type="pct"/>
          </w:tcPr>
          <w:p w14:paraId="4494A425" w14:textId="77777777" w:rsidR="00905518" w:rsidRPr="00473DBE" w:rsidRDefault="00292B98" w:rsidP="00905518">
            <w:pPr>
              <w:jc w:val="both"/>
            </w:pPr>
            <m:oMathPara>
              <m:oMath>
                <m:sSub>
                  <m:sSubPr>
                    <m:ctrlPr>
                      <w:rPr>
                        <w:rFonts w:ascii="Cambria Math" w:hAnsi="Cambria Math" w:cs="Arial"/>
                        <w:i/>
                        <w:color w:val="000000"/>
                      </w:rPr>
                    </m:ctrlPr>
                  </m:sSubPr>
                  <m:e>
                    <m:r>
                      <w:rPr>
                        <w:rFonts w:ascii="Cambria Math" w:hAnsi="Cambria Math" w:cs="Arial"/>
                        <w:color w:val="000000"/>
                      </w:rPr>
                      <m:t>g</m:t>
                    </m:r>
                  </m:e>
                  <m:sub>
                    <m:r>
                      <w:rPr>
                        <w:rFonts w:ascii="Cambria Math" w:hAnsi="Cambria Math" w:cs="Arial"/>
                        <w:color w:val="000000"/>
                      </w:rPr>
                      <m:t>1</m:t>
                    </m:r>
                  </m:sub>
                </m:sSub>
                <m:r>
                  <w:rPr>
                    <w:rFonts w:ascii="Cambria Math" w:hAnsi="Cambria Math" w:cs="Arial"/>
                    <w:color w:val="000000"/>
                  </w:rPr>
                  <m:t xml:space="preserve">= </m:t>
                </m:r>
                <m:f>
                  <m:fPr>
                    <m:ctrlPr>
                      <w:rPr>
                        <w:rFonts w:ascii="Cambria Math" w:hAnsi="Cambria Math" w:cs="Arial"/>
                        <w:i/>
                        <w:color w:val="000000"/>
                      </w:rPr>
                    </m:ctrlPr>
                  </m:fPr>
                  <m:num>
                    <m:f>
                      <m:fPr>
                        <m:ctrlPr>
                          <w:rPr>
                            <w:rFonts w:ascii="Cambria Math" w:hAnsi="Cambria Math" w:cs="Arial"/>
                            <w:i/>
                            <w:color w:val="000000"/>
                          </w:rPr>
                        </m:ctrlPr>
                      </m:fPr>
                      <m:num>
                        <m:r>
                          <w:rPr>
                            <w:rFonts w:ascii="Cambria Math" w:hAnsi="Cambria Math" w:cs="Arial"/>
                            <w:color w:val="000000"/>
                          </w:rPr>
                          <m:t>1</m:t>
                        </m:r>
                      </m:num>
                      <m:den>
                        <m:r>
                          <w:rPr>
                            <w:rFonts w:ascii="Cambria Math" w:hAnsi="Cambria Math" w:cs="Arial"/>
                            <w:color w:val="000000"/>
                          </w:rPr>
                          <m:t>n</m:t>
                        </m:r>
                      </m:den>
                    </m:f>
                    <m:r>
                      <w:rPr>
                        <w:rFonts w:ascii="Cambria Math" w:hAnsi="Cambria Math" w:cs="Arial"/>
                        <w:color w:val="000000"/>
                      </w:rPr>
                      <m:t xml:space="preserve"> </m:t>
                    </m:r>
                    <m:nary>
                      <m:naryPr>
                        <m:chr m:val="∑"/>
                        <m:limLoc m:val="undOvr"/>
                        <m:subHide m:val="1"/>
                        <m:supHide m:val="1"/>
                        <m:ctrlPr>
                          <w:rPr>
                            <w:rFonts w:ascii="Cambria Math" w:hAnsi="Cambria Math" w:cs="Arial"/>
                            <w:i/>
                            <w:color w:val="000000"/>
                          </w:rPr>
                        </m:ctrlPr>
                      </m:naryPr>
                      <m:sub/>
                      <m:sup/>
                      <m:e>
                        <m:sSup>
                          <m:sSupPr>
                            <m:ctrlPr>
                              <w:rPr>
                                <w:rFonts w:ascii="Cambria Math" w:hAnsi="Cambria Math" w:cs="Arial"/>
                                <w:i/>
                                <w:color w:val="000000"/>
                              </w:rPr>
                            </m:ctrlPr>
                          </m:sSupPr>
                          <m:e>
                            <m:d>
                              <m:dPr>
                                <m:ctrlPr>
                                  <w:rPr>
                                    <w:rFonts w:ascii="Cambria Math" w:hAnsi="Cambria Math" w:cs="Arial"/>
                                    <w:i/>
                                    <w:color w:val="000000"/>
                                  </w:rPr>
                                </m:ctrlPr>
                              </m:dPr>
                              <m:e>
                                <m:sSub>
                                  <m:sSubPr>
                                    <m:ctrlPr>
                                      <w:rPr>
                                        <w:rFonts w:ascii="Cambria Math" w:hAnsi="Cambria Math" w:cs="Arial"/>
                                        <w:i/>
                                        <w:color w:val="000000"/>
                                      </w:rPr>
                                    </m:ctrlPr>
                                  </m:sSubPr>
                                  <m:e>
                                    <m:r>
                                      <w:rPr>
                                        <w:rFonts w:ascii="Cambria Math" w:hAnsi="Cambria Math" w:cs="Arial"/>
                                        <w:color w:val="000000"/>
                                      </w:rPr>
                                      <m:t>χ</m:t>
                                    </m:r>
                                  </m:e>
                                  <m:sub>
                                    <m:r>
                                      <w:rPr>
                                        <w:rFonts w:ascii="Cambria Math" w:hAnsi="Cambria Math" w:cs="Arial"/>
                                        <w:color w:val="000000"/>
                                      </w:rPr>
                                      <m:t>1</m:t>
                                    </m:r>
                                  </m:sub>
                                </m:sSub>
                                <m:r>
                                  <w:rPr>
                                    <w:rFonts w:ascii="Cambria Math" w:hAnsi="Cambria Math" w:cs="Arial"/>
                                    <w:color w:val="000000"/>
                                  </w:rPr>
                                  <m:t xml:space="preserve">- </m:t>
                                </m:r>
                                <m:acc>
                                  <m:accPr>
                                    <m:chr m:val="̅"/>
                                    <m:ctrlPr>
                                      <w:rPr>
                                        <w:rFonts w:ascii="Cambria Math" w:hAnsi="Cambria Math" w:cs="Arial"/>
                                        <w:i/>
                                        <w:color w:val="000000"/>
                                      </w:rPr>
                                    </m:ctrlPr>
                                  </m:accPr>
                                  <m:e>
                                    <m:r>
                                      <w:rPr>
                                        <w:rFonts w:ascii="Cambria Math" w:hAnsi="Cambria Math" w:cs="Arial"/>
                                        <w:color w:val="000000"/>
                                      </w:rPr>
                                      <m:t>χ</m:t>
                                    </m:r>
                                  </m:e>
                                </m:acc>
                              </m:e>
                            </m:d>
                          </m:e>
                          <m:sup>
                            <m:r>
                              <w:rPr>
                                <w:rFonts w:ascii="Cambria Math" w:hAnsi="Cambria Math" w:cs="Arial"/>
                                <w:color w:val="000000"/>
                              </w:rPr>
                              <m:t>3</m:t>
                            </m:r>
                          </m:sup>
                        </m:sSup>
                        <m:r>
                          <w:rPr>
                            <w:rFonts w:ascii="Cambria Math" w:hAnsi="Cambria Math" w:cs="Arial"/>
                            <w:color w:val="000000"/>
                          </w:rPr>
                          <m:t xml:space="preserve"> * </m:t>
                        </m:r>
                        <m:sSub>
                          <m:sSubPr>
                            <m:ctrlPr>
                              <w:rPr>
                                <w:rFonts w:ascii="Cambria Math" w:hAnsi="Cambria Math" w:cs="Arial"/>
                                <w:i/>
                                <w:color w:val="000000"/>
                              </w:rPr>
                            </m:ctrlPr>
                          </m:sSubPr>
                          <m:e>
                            <m:r>
                              <w:rPr>
                                <w:rFonts w:ascii="Cambria Math" w:hAnsi="Cambria Math" w:cs="Arial"/>
                                <w:color w:val="000000"/>
                              </w:rPr>
                              <m:t>n</m:t>
                            </m:r>
                          </m:e>
                          <m:sub>
                            <m:r>
                              <w:rPr>
                                <w:rFonts w:ascii="Cambria Math" w:hAnsi="Cambria Math" w:cs="Arial"/>
                                <w:color w:val="000000"/>
                              </w:rPr>
                              <m:t>i</m:t>
                            </m:r>
                          </m:sub>
                        </m:sSub>
                      </m:e>
                    </m:nary>
                  </m:num>
                  <m:den>
                    <m:sSup>
                      <m:sSupPr>
                        <m:ctrlPr>
                          <w:rPr>
                            <w:rFonts w:ascii="Cambria Math" w:hAnsi="Cambria Math" w:cs="Arial"/>
                            <w:i/>
                            <w:color w:val="000000"/>
                          </w:rPr>
                        </m:ctrlPr>
                      </m:sSupPr>
                      <m:e>
                        <m:d>
                          <m:dPr>
                            <m:ctrlPr>
                              <w:rPr>
                                <w:rFonts w:ascii="Cambria Math" w:hAnsi="Cambria Math" w:cs="Arial"/>
                                <w:i/>
                                <w:color w:val="000000"/>
                              </w:rPr>
                            </m:ctrlPr>
                          </m:dPr>
                          <m:e>
                            <m:f>
                              <m:fPr>
                                <m:ctrlPr>
                                  <w:rPr>
                                    <w:rFonts w:ascii="Cambria Math" w:hAnsi="Cambria Math" w:cs="Arial"/>
                                    <w:i/>
                                    <w:color w:val="000000"/>
                                  </w:rPr>
                                </m:ctrlPr>
                              </m:fPr>
                              <m:num>
                                <m:r>
                                  <w:rPr>
                                    <w:rFonts w:ascii="Cambria Math" w:hAnsi="Cambria Math" w:cs="Arial"/>
                                    <w:color w:val="000000"/>
                                  </w:rPr>
                                  <m:t>1</m:t>
                                </m:r>
                              </m:num>
                              <m:den>
                                <m:r>
                                  <w:rPr>
                                    <w:rFonts w:ascii="Cambria Math" w:hAnsi="Cambria Math" w:cs="Arial"/>
                                    <w:color w:val="000000"/>
                                  </w:rPr>
                                  <m:t>n</m:t>
                                </m:r>
                              </m:den>
                            </m:f>
                            <m:nary>
                              <m:naryPr>
                                <m:chr m:val="∑"/>
                                <m:limLoc m:val="undOvr"/>
                                <m:subHide m:val="1"/>
                                <m:supHide m:val="1"/>
                                <m:ctrlPr>
                                  <w:rPr>
                                    <w:rFonts w:ascii="Cambria Math" w:hAnsi="Cambria Math" w:cs="Arial"/>
                                    <w:i/>
                                    <w:color w:val="000000"/>
                                  </w:rPr>
                                </m:ctrlPr>
                              </m:naryPr>
                              <m:sub/>
                              <m:sup/>
                              <m:e>
                                <m:sSup>
                                  <m:sSupPr>
                                    <m:ctrlPr>
                                      <w:rPr>
                                        <w:rFonts w:ascii="Cambria Math" w:hAnsi="Cambria Math" w:cs="Arial"/>
                                        <w:i/>
                                        <w:color w:val="000000"/>
                                      </w:rPr>
                                    </m:ctrlPr>
                                  </m:sSupPr>
                                  <m:e>
                                    <m:d>
                                      <m:dPr>
                                        <m:ctrlPr>
                                          <w:rPr>
                                            <w:rFonts w:ascii="Cambria Math" w:hAnsi="Cambria Math" w:cs="Arial"/>
                                            <w:i/>
                                            <w:color w:val="000000"/>
                                          </w:rPr>
                                        </m:ctrlPr>
                                      </m:dPr>
                                      <m:e>
                                        <m:sSub>
                                          <m:sSubPr>
                                            <m:ctrlPr>
                                              <w:rPr>
                                                <w:rFonts w:ascii="Cambria Math" w:hAnsi="Cambria Math" w:cs="Arial"/>
                                                <w:i/>
                                                <w:color w:val="000000"/>
                                              </w:rPr>
                                            </m:ctrlPr>
                                          </m:sSubPr>
                                          <m:e>
                                            <m:r>
                                              <w:rPr>
                                                <w:rFonts w:ascii="Cambria Math" w:hAnsi="Cambria Math" w:cs="Arial"/>
                                                <w:color w:val="000000"/>
                                              </w:rPr>
                                              <m:t>χ</m:t>
                                            </m:r>
                                          </m:e>
                                          <m:sub>
                                            <m:r>
                                              <w:rPr>
                                                <w:rFonts w:ascii="Cambria Math" w:hAnsi="Cambria Math" w:cs="Arial"/>
                                                <w:color w:val="000000"/>
                                              </w:rPr>
                                              <m:t>1</m:t>
                                            </m:r>
                                          </m:sub>
                                        </m:sSub>
                                        <m:r>
                                          <w:rPr>
                                            <w:rFonts w:ascii="Cambria Math" w:hAnsi="Cambria Math" w:cs="Arial"/>
                                            <w:color w:val="000000"/>
                                          </w:rPr>
                                          <m:t xml:space="preserve">- </m:t>
                                        </m:r>
                                        <m:acc>
                                          <m:accPr>
                                            <m:chr m:val="̅"/>
                                            <m:ctrlPr>
                                              <w:rPr>
                                                <w:rFonts w:ascii="Cambria Math" w:hAnsi="Cambria Math" w:cs="Arial"/>
                                                <w:i/>
                                                <w:color w:val="000000"/>
                                              </w:rPr>
                                            </m:ctrlPr>
                                          </m:accPr>
                                          <m:e>
                                            <m:r>
                                              <w:rPr>
                                                <w:rFonts w:ascii="Cambria Math" w:hAnsi="Cambria Math" w:cs="Arial"/>
                                                <w:color w:val="000000"/>
                                              </w:rPr>
                                              <m:t>χ</m:t>
                                            </m:r>
                                          </m:e>
                                        </m:acc>
                                      </m:e>
                                    </m:d>
                                  </m:e>
                                  <m:sup>
                                    <m:r>
                                      <w:rPr>
                                        <w:rFonts w:ascii="Cambria Math" w:hAnsi="Cambria Math" w:cs="Arial"/>
                                        <w:color w:val="000000"/>
                                      </w:rPr>
                                      <m:t>2</m:t>
                                    </m:r>
                                  </m:sup>
                                </m:sSup>
                              </m:e>
                            </m:nary>
                            <m:r>
                              <w:rPr>
                                <w:rFonts w:ascii="Cambria Math" w:hAnsi="Cambria Math" w:cs="Arial"/>
                                <w:color w:val="000000"/>
                              </w:rPr>
                              <m:t>*</m:t>
                            </m:r>
                            <m:sSub>
                              <m:sSubPr>
                                <m:ctrlPr>
                                  <w:rPr>
                                    <w:rFonts w:ascii="Cambria Math" w:hAnsi="Cambria Math" w:cs="Arial"/>
                                    <w:i/>
                                    <w:color w:val="000000"/>
                                  </w:rPr>
                                </m:ctrlPr>
                              </m:sSubPr>
                              <m:e>
                                <m:r>
                                  <w:rPr>
                                    <w:rFonts w:ascii="Cambria Math" w:hAnsi="Cambria Math" w:cs="Arial"/>
                                    <w:color w:val="000000"/>
                                  </w:rPr>
                                  <m:t>n</m:t>
                                </m:r>
                              </m:e>
                              <m:sub>
                                <m:r>
                                  <w:rPr>
                                    <w:rFonts w:ascii="Cambria Math" w:hAnsi="Cambria Math" w:cs="Arial"/>
                                    <w:color w:val="000000"/>
                                  </w:rPr>
                                  <m:t>i</m:t>
                                </m:r>
                              </m:sub>
                            </m:sSub>
                          </m:e>
                        </m:d>
                      </m:e>
                      <m:sup>
                        <m:f>
                          <m:fPr>
                            <m:ctrlPr>
                              <w:rPr>
                                <w:rFonts w:ascii="Cambria Math" w:hAnsi="Cambria Math" w:cs="Arial"/>
                                <w:i/>
                                <w:color w:val="000000"/>
                              </w:rPr>
                            </m:ctrlPr>
                          </m:fPr>
                          <m:num>
                            <m:r>
                              <w:rPr>
                                <w:rFonts w:ascii="Cambria Math" w:hAnsi="Cambria Math" w:cs="Arial"/>
                                <w:color w:val="000000"/>
                              </w:rPr>
                              <m:t>3</m:t>
                            </m:r>
                          </m:num>
                          <m:den>
                            <m:r>
                              <w:rPr>
                                <w:rFonts w:ascii="Cambria Math" w:hAnsi="Cambria Math" w:cs="Arial"/>
                                <w:color w:val="000000"/>
                              </w:rPr>
                              <m:t>2</m:t>
                            </m:r>
                          </m:den>
                        </m:f>
                      </m:sup>
                    </m:sSup>
                  </m:den>
                </m:f>
              </m:oMath>
            </m:oMathPara>
          </w:p>
        </w:tc>
        <w:tc>
          <w:tcPr>
            <w:tcW w:w="612" w:type="pct"/>
          </w:tcPr>
          <w:p w14:paraId="156A0007" w14:textId="77777777" w:rsidR="00905518" w:rsidRDefault="00905518" w:rsidP="00905518">
            <w:pPr>
              <w:pStyle w:val="Descripcin"/>
            </w:pPr>
            <w:r>
              <w:t xml:space="preserve">( </w:t>
            </w:r>
            <w:fldSimple w:instr=" SEQ ( \* ARABIC ">
              <w:r w:rsidR="00053AE3">
                <w:rPr>
                  <w:noProof/>
                </w:rPr>
                <w:t>5</w:t>
              </w:r>
            </w:fldSimple>
            <w:r>
              <w:t xml:space="preserve"> )</w:t>
            </w:r>
          </w:p>
          <w:p w14:paraId="1E8FC531" w14:textId="77777777" w:rsidR="00905518" w:rsidRDefault="00905518" w:rsidP="00905518">
            <w:pPr>
              <w:keepNext/>
              <w:jc w:val="both"/>
            </w:pPr>
          </w:p>
        </w:tc>
      </w:tr>
    </w:tbl>
    <w:p w14:paraId="0B2B8C42" w14:textId="77777777" w:rsidR="00905518" w:rsidRDefault="00905518" w:rsidP="0001375C"/>
    <w:p w14:paraId="20B081B1" w14:textId="32AF5746" w:rsidR="00905518" w:rsidRDefault="00905518" w:rsidP="00905518">
      <w:pPr>
        <w:pStyle w:val="Ttulo3"/>
        <w:spacing w:after="240"/>
      </w:pPr>
      <w:bookmarkStart w:id="71" w:name="_Toc437818091"/>
      <w:r>
        <w:lastRenderedPageBreak/>
        <w:t xml:space="preserve">3.6.4 </w:t>
      </w:r>
      <w:r w:rsidRPr="005A3E08">
        <w:t>Curtosis</w:t>
      </w:r>
      <w:bookmarkEnd w:id="71"/>
    </w:p>
    <w:p w14:paraId="0D22490B" w14:textId="6645F8F6" w:rsidR="00905518" w:rsidRPr="00905518" w:rsidRDefault="00905518" w:rsidP="00905518">
      <w:pPr>
        <w:spacing w:line="360" w:lineRule="auto"/>
        <w:jc w:val="both"/>
        <w:rPr>
          <w:rFonts w:ascii="Arial" w:hAnsi="Arial" w:cs="Arial"/>
          <w:color w:val="000000"/>
          <w:sz w:val="24"/>
          <w:szCs w:val="24"/>
        </w:rPr>
      </w:pPr>
      <w:r w:rsidRPr="00905518">
        <w:rPr>
          <w:rFonts w:ascii="Arial" w:hAnsi="Arial" w:cs="Arial"/>
          <w:color w:val="000000"/>
          <w:sz w:val="24"/>
          <w:szCs w:val="24"/>
        </w:rPr>
        <w:t>Se utilizó para conocer el grado de concentración que presentan los</w:t>
      </w:r>
      <w:r w:rsidRPr="00905518">
        <w:rPr>
          <w:rStyle w:val="apple-converted-space"/>
          <w:rFonts w:ascii="Arial" w:hAnsi="Arial" w:cs="Arial"/>
          <w:color w:val="000000"/>
          <w:sz w:val="24"/>
          <w:szCs w:val="24"/>
        </w:rPr>
        <w:t> </w:t>
      </w:r>
      <w:r w:rsidRPr="00905518">
        <w:rPr>
          <w:rFonts w:ascii="Arial" w:hAnsi="Arial" w:cs="Arial"/>
          <w:color w:val="000000"/>
          <w:sz w:val="24"/>
          <w:szCs w:val="24"/>
        </w:rPr>
        <w:t>valores</w:t>
      </w:r>
      <w:r w:rsidRPr="00905518">
        <w:rPr>
          <w:rStyle w:val="apple-converted-space"/>
          <w:rFonts w:ascii="Arial" w:hAnsi="Arial" w:cs="Arial"/>
          <w:color w:val="000000"/>
          <w:sz w:val="24"/>
          <w:szCs w:val="24"/>
        </w:rPr>
        <w:t> </w:t>
      </w:r>
      <w:r w:rsidRPr="00905518">
        <w:rPr>
          <w:rFonts w:ascii="Arial" w:hAnsi="Arial" w:cs="Arial"/>
          <w:color w:val="000000"/>
          <w:sz w:val="24"/>
          <w:szCs w:val="24"/>
        </w:rPr>
        <w:t>en la región central de la distribución. Por medio del</w:t>
      </w:r>
      <w:r w:rsidRPr="00905518">
        <w:rPr>
          <w:rStyle w:val="apple-converted-space"/>
          <w:rFonts w:ascii="Arial" w:hAnsi="Arial" w:cs="Arial"/>
          <w:color w:val="000000"/>
          <w:sz w:val="24"/>
          <w:szCs w:val="24"/>
        </w:rPr>
        <w:t> </w:t>
      </w:r>
      <w:r w:rsidRPr="00905518">
        <w:rPr>
          <w:rStyle w:val="nfasis"/>
          <w:rFonts w:ascii="Arial" w:hAnsi="Arial" w:cs="Arial"/>
          <w:color w:val="000000"/>
          <w:sz w:val="24"/>
          <w:szCs w:val="24"/>
        </w:rPr>
        <w:t>Coeficiente de Curtosis</w:t>
      </w:r>
      <w:r w:rsidRPr="00905518">
        <w:rPr>
          <w:rFonts w:ascii="Arial" w:hAnsi="Arial" w:cs="Arial"/>
          <w:color w:val="000000"/>
          <w:sz w:val="24"/>
          <w:szCs w:val="24"/>
        </w:rPr>
        <w:t>, se puede identificar si existe una gran concentración de</w:t>
      </w:r>
      <w:r w:rsidRPr="00905518">
        <w:rPr>
          <w:rStyle w:val="apple-converted-space"/>
          <w:rFonts w:ascii="Arial" w:hAnsi="Arial" w:cs="Arial"/>
          <w:color w:val="000000"/>
          <w:sz w:val="24"/>
          <w:szCs w:val="24"/>
        </w:rPr>
        <w:t> </w:t>
      </w:r>
      <w:r w:rsidRPr="00905518">
        <w:rPr>
          <w:rFonts w:ascii="Arial" w:hAnsi="Arial" w:cs="Arial"/>
          <w:color w:val="000000"/>
          <w:sz w:val="24"/>
          <w:szCs w:val="24"/>
        </w:rPr>
        <w:t>valores</w:t>
      </w:r>
      <w:r w:rsidRPr="00905518">
        <w:rPr>
          <w:rStyle w:val="apple-converted-space"/>
          <w:rFonts w:ascii="Arial" w:hAnsi="Arial" w:cs="Arial"/>
          <w:color w:val="000000"/>
          <w:sz w:val="24"/>
          <w:szCs w:val="24"/>
        </w:rPr>
        <w:t> </w:t>
      </w:r>
      <w:r w:rsidRPr="00905518">
        <w:rPr>
          <w:rFonts w:ascii="Arial" w:hAnsi="Arial" w:cs="Arial"/>
          <w:color w:val="000000"/>
          <w:sz w:val="24"/>
          <w:szCs w:val="24"/>
        </w:rPr>
        <w:t>(</w:t>
      </w:r>
      <w:r w:rsidRPr="00905518">
        <w:rPr>
          <w:rStyle w:val="nfasis"/>
          <w:rFonts w:ascii="Arial" w:hAnsi="Arial" w:cs="Arial"/>
          <w:color w:val="000000"/>
          <w:sz w:val="24"/>
          <w:szCs w:val="24"/>
        </w:rPr>
        <w:t>Leptocúrtica</w:t>
      </w:r>
      <w:r w:rsidRPr="00905518">
        <w:rPr>
          <w:rFonts w:ascii="Arial" w:hAnsi="Arial" w:cs="Arial"/>
          <w:color w:val="000000"/>
          <w:sz w:val="24"/>
          <w:szCs w:val="24"/>
        </w:rPr>
        <w:t>), una concentración normal (</w:t>
      </w:r>
      <w:r w:rsidRPr="00905518">
        <w:rPr>
          <w:rStyle w:val="nfasis"/>
          <w:rFonts w:ascii="Arial" w:hAnsi="Arial" w:cs="Arial"/>
          <w:color w:val="000000"/>
          <w:sz w:val="24"/>
          <w:szCs w:val="24"/>
        </w:rPr>
        <w:t>Mesocúrtica</w:t>
      </w:r>
      <w:r w:rsidRPr="00905518">
        <w:rPr>
          <w:rFonts w:ascii="Arial" w:hAnsi="Arial" w:cs="Arial"/>
          <w:color w:val="000000"/>
          <w:sz w:val="24"/>
          <w:szCs w:val="24"/>
        </w:rPr>
        <w:t>) o una baja concentración (</w:t>
      </w:r>
      <w:r w:rsidRPr="00905518">
        <w:rPr>
          <w:rStyle w:val="nfasis"/>
          <w:rFonts w:ascii="Arial" w:hAnsi="Arial" w:cs="Arial"/>
          <w:color w:val="000000"/>
          <w:sz w:val="24"/>
          <w:szCs w:val="24"/>
        </w:rPr>
        <w:t>Platicúrtica</w:t>
      </w:r>
      <w:r w:rsidRPr="00905518">
        <w:rPr>
          <w:rFonts w:ascii="Arial" w:hAnsi="Arial" w:cs="Arial"/>
          <w:color w:val="000000"/>
          <w:sz w:val="24"/>
          <w:szCs w:val="24"/>
        </w:rPr>
        <w:t>).</w:t>
      </w:r>
    </w:p>
    <w:p w14:paraId="7758E942" w14:textId="77777777" w:rsidR="00905518" w:rsidRDefault="00905518" w:rsidP="00905518">
      <w:pPr>
        <w:shd w:val="clear" w:color="auto" w:fill="FFFFFF"/>
        <w:spacing w:before="240" w:line="360" w:lineRule="auto"/>
        <w:ind w:left="15" w:right="150"/>
        <w:jc w:val="both"/>
        <w:rPr>
          <w:rFonts w:ascii="Arial" w:hAnsi="Arial" w:cs="Arial"/>
          <w:color w:val="000000"/>
          <w:sz w:val="24"/>
          <w:szCs w:val="24"/>
        </w:rPr>
      </w:pPr>
      <w:r w:rsidRPr="005A3E08">
        <w:rPr>
          <w:rFonts w:ascii="Arial" w:hAnsi="Arial" w:cs="Arial"/>
          <w:color w:val="000000"/>
          <w:sz w:val="24"/>
          <w:szCs w:val="24"/>
        </w:rPr>
        <w:t>Para calcular el coeficiente de Curtosis se utiliza la ecuación.</w: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6"/>
        <w:gridCol w:w="1082"/>
      </w:tblGrid>
      <w:tr w:rsidR="00905518" w14:paraId="4C0A9766" w14:textId="77777777" w:rsidTr="00905518">
        <w:trPr>
          <w:trHeight w:val="144"/>
          <w:jc w:val="center"/>
        </w:trPr>
        <w:tc>
          <w:tcPr>
            <w:tcW w:w="4388" w:type="pct"/>
          </w:tcPr>
          <w:p w14:paraId="28F98702" w14:textId="77777777" w:rsidR="00905518" w:rsidRPr="00473DBE" w:rsidRDefault="00292B98" w:rsidP="00905518">
            <w:pPr>
              <w:jc w:val="both"/>
            </w:pPr>
            <m:oMathPara>
              <m:oMath>
                <m:sSub>
                  <m:sSubPr>
                    <m:ctrlPr>
                      <w:rPr>
                        <w:rFonts w:ascii="Cambria Math" w:hAnsi="Cambria Math" w:cs="Arial"/>
                        <w:i/>
                        <w:color w:val="000000"/>
                      </w:rPr>
                    </m:ctrlPr>
                  </m:sSubPr>
                  <m:e>
                    <m:r>
                      <w:rPr>
                        <w:rFonts w:ascii="Cambria Math" w:hAnsi="Cambria Math" w:cs="Arial"/>
                        <w:color w:val="000000"/>
                      </w:rPr>
                      <m:t>g</m:t>
                    </m:r>
                  </m:e>
                  <m:sub>
                    <m:r>
                      <w:rPr>
                        <w:rFonts w:ascii="Cambria Math" w:hAnsi="Cambria Math" w:cs="Arial"/>
                        <w:color w:val="000000"/>
                      </w:rPr>
                      <m:t>2</m:t>
                    </m:r>
                  </m:sub>
                </m:sSub>
                <m:r>
                  <w:rPr>
                    <w:rFonts w:ascii="Cambria Math" w:hAnsi="Cambria Math" w:cs="Arial"/>
                    <w:color w:val="000000"/>
                  </w:rPr>
                  <m:t xml:space="preserve">= </m:t>
                </m:r>
                <m:f>
                  <m:fPr>
                    <m:ctrlPr>
                      <w:rPr>
                        <w:rFonts w:ascii="Cambria Math" w:hAnsi="Cambria Math" w:cs="Arial"/>
                        <w:i/>
                        <w:color w:val="000000"/>
                      </w:rPr>
                    </m:ctrlPr>
                  </m:fPr>
                  <m:num>
                    <m:f>
                      <m:fPr>
                        <m:ctrlPr>
                          <w:rPr>
                            <w:rFonts w:ascii="Cambria Math" w:hAnsi="Cambria Math" w:cs="Arial"/>
                            <w:i/>
                            <w:color w:val="000000"/>
                          </w:rPr>
                        </m:ctrlPr>
                      </m:fPr>
                      <m:num>
                        <m:r>
                          <w:rPr>
                            <w:rFonts w:ascii="Cambria Math" w:hAnsi="Cambria Math" w:cs="Arial"/>
                            <w:color w:val="000000"/>
                          </w:rPr>
                          <m:t>1</m:t>
                        </m:r>
                      </m:num>
                      <m:den>
                        <m:r>
                          <w:rPr>
                            <w:rFonts w:ascii="Cambria Math" w:hAnsi="Cambria Math" w:cs="Arial"/>
                            <w:color w:val="000000"/>
                          </w:rPr>
                          <m:t>n</m:t>
                        </m:r>
                      </m:den>
                    </m:f>
                    <m:r>
                      <w:rPr>
                        <w:rFonts w:ascii="Cambria Math" w:hAnsi="Cambria Math" w:cs="Arial"/>
                        <w:color w:val="000000"/>
                      </w:rPr>
                      <m:t xml:space="preserve"> </m:t>
                    </m:r>
                    <m:nary>
                      <m:naryPr>
                        <m:chr m:val="∑"/>
                        <m:limLoc m:val="undOvr"/>
                        <m:subHide m:val="1"/>
                        <m:supHide m:val="1"/>
                        <m:ctrlPr>
                          <w:rPr>
                            <w:rFonts w:ascii="Cambria Math" w:hAnsi="Cambria Math" w:cs="Arial"/>
                            <w:i/>
                            <w:color w:val="000000"/>
                          </w:rPr>
                        </m:ctrlPr>
                      </m:naryPr>
                      <m:sub/>
                      <m:sup/>
                      <m:e>
                        <m:sSup>
                          <m:sSupPr>
                            <m:ctrlPr>
                              <w:rPr>
                                <w:rFonts w:ascii="Cambria Math" w:hAnsi="Cambria Math" w:cs="Arial"/>
                                <w:i/>
                                <w:color w:val="000000"/>
                              </w:rPr>
                            </m:ctrlPr>
                          </m:sSupPr>
                          <m:e>
                            <m:d>
                              <m:dPr>
                                <m:ctrlPr>
                                  <w:rPr>
                                    <w:rFonts w:ascii="Cambria Math" w:hAnsi="Cambria Math" w:cs="Arial"/>
                                    <w:i/>
                                    <w:color w:val="000000"/>
                                  </w:rPr>
                                </m:ctrlPr>
                              </m:dPr>
                              <m:e>
                                <m:sSub>
                                  <m:sSubPr>
                                    <m:ctrlPr>
                                      <w:rPr>
                                        <w:rFonts w:ascii="Cambria Math" w:hAnsi="Cambria Math" w:cs="Arial"/>
                                        <w:i/>
                                        <w:color w:val="000000"/>
                                      </w:rPr>
                                    </m:ctrlPr>
                                  </m:sSubPr>
                                  <m:e>
                                    <m:r>
                                      <w:rPr>
                                        <w:rFonts w:ascii="Cambria Math" w:hAnsi="Cambria Math" w:cs="Arial"/>
                                        <w:color w:val="000000"/>
                                      </w:rPr>
                                      <m:t>χ</m:t>
                                    </m:r>
                                  </m:e>
                                  <m:sub>
                                    <m:r>
                                      <w:rPr>
                                        <w:rFonts w:ascii="Cambria Math" w:hAnsi="Cambria Math" w:cs="Arial"/>
                                        <w:color w:val="000000"/>
                                      </w:rPr>
                                      <m:t>i</m:t>
                                    </m:r>
                                  </m:sub>
                                </m:sSub>
                                <m:r>
                                  <w:rPr>
                                    <w:rFonts w:ascii="Cambria Math" w:hAnsi="Cambria Math" w:cs="Arial"/>
                                    <w:color w:val="000000"/>
                                  </w:rPr>
                                  <m:t xml:space="preserve">- </m:t>
                                </m:r>
                                <m:acc>
                                  <m:accPr>
                                    <m:chr m:val="̅"/>
                                    <m:ctrlPr>
                                      <w:rPr>
                                        <w:rFonts w:ascii="Cambria Math" w:hAnsi="Cambria Math" w:cs="Arial"/>
                                        <w:i/>
                                        <w:color w:val="000000"/>
                                      </w:rPr>
                                    </m:ctrlPr>
                                  </m:accPr>
                                  <m:e>
                                    <m:r>
                                      <m:rPr>
                                        <m:sty m:val="p"/>
                                      </m:rPr>
                                      <w:rPr>
                                        <w:rFonts w:ascii="Cambria Math" w:hAnsi="Cambria Math" w:cs="Arial"/>
                                        <w:color w:val="000000"/>
                                      </w:rPr>
                                      <m:t>Χ</m:t>
                                    </m:r>
                                  </m:e>
                                </m:acc>
                              </m:e>
                            </m:d>
                          </m:e>
                          <m:sup>
                            <m:r>
                              <w:rPr>
                                <w:rFonts w:ascii="Cambria Math" w:hAnsi="Cambria Math" w:cs="Arial"/>
                                <w:color w:val="000000"/>
                              </w:rPr>
                              <m:t>4</m:t>
                            </m:r>
                          </m:sup>
                        </m:sSup>
                        <m:r>
                          <w:rPr>
                            <w:rFonts w:ascii="Cambria Math" w:hAnsi="Cambria Math" w:cs="Arial"/>
                            <w:color w:val="000000"/>
                          </w:rPr>
                          <m:t>*</m:t>
                        </m:r>
                        <m:sSub>
                          <m:sSubPr>
                            <m:ctrlPr>
                              <w:rPr>
                                <w:rFonts w:ascii="Cambria Math" w:hAnsi="Cambria Math" w:cs="Arial"/>
                                <w:i/>
                                <w:color w:val="000000"/>
                              </w:rPr>
                            </m:ctrlPr>
                          </m:sSubPr>
                          <m:e>
                            <m:r>
                              <w:rPr>
                                <w:rFonts w:ascii="Cambria Math" w:hAnsi="Cambria Math" w:cs="Arial"/>
                                <w:color w:val="000000"/>
                              </w:rPr>
                              <m:t>n</m:t>
                            </m:r>
                          </m:e>
                          <m:sub>
                            <m:r>
                              <w:rPr>
                                <w:rFonts w:ascii="Cambria Math" w:hAnsi="Cambria Math" w:cs="Arial"/>
                                <w:color w:val="000000"/>
                              </w:rPr>
                              <m:t>1</m:t>
                            </m:r>
                          </m:sub>
                        </m:sSub>
                      </m:e>
                    </m:nary>
                  </m:num>
                  <m:den>
                    <m:sSup>
                      <m:sSupPr>
                        <m:ctrlPr>
                          <w:rPr>
                            <w:rFonts w:ascii="Cambria Math" w:hAnsi="Cambria Math" w:cs="Arial"/>
                            <w:i/>
                            <w:color w:val="000000"/>
                          </w:rPr>
                        </m:ctrlPr>
                      </m:sSupPr>
                      <m:e>
                        <m:d>
                          <m:dPr>
                            <m:ctrlPr>
                              <w:rPr>
                                <w:rFonts w:ascii="Cambria Math" w:hAnsi="Cambria Math" w:cs="Arial"/>
                                <w:i/>
                                <w:color w:val="000000"/>
                              </w:rPr>
                            </m:ctrlPr>
                          </m:dPr>
                          <m:e>
                            <m:f>
                              <m:fPr>
                                <m:ctrlPr>
                                  <w:rPr>
                                    <w:rFonts w:ascii="Cambria Math" w:hAnsi="Cambria Math" w:cs="Arial"/>
                                    <w:i/>
                                    <w:color w:val="000000"/>
                                  </w:rPr>
                                </m:ctrlPr>
                              </m:fPr>
                              <m:num>
                                <m:r>
                                  <w:rPr>
                                    <w:rFonts w:ascii="Cambria Math" w:hAnsi="Cambria Math" w:cs="Arial"/>
                                    <w:color w:val="000000"/>
                                  </w:rPr>
                                  <m:t>1</m:t>
                                </m:r>
                              </m:num>
                              <m:den>
                                <m:r>
                                  <w:rPr>
                                    <w:rFonts w:ascii="Cambria Math" w:hAnsi="Cambria Math" w:cs="Arial"/>
                                    <w:color w:val="000000"/>
                                  </w:rPr>
                                  <m:t>n</m:t>
                                </m:r>
                              </m:den>
                            </m:f>
                            <m:nary>
                              <m:naryPr>
                                <m:chr m:val="∑"/>
                                <m:limLoc m:val="undOvr"/>
                                <m:subHide m:val="1"/>
                                <m:supHide m:val="1"/>
                                <m:ctrlPr>
                                  <w:rPr>
                                    <w:rFonts w:ascii="Cambria Math" w:hAnsi="Cambria Math" w:cs="Arial"/>
                                    <w:i/>
                                    <w:color w:val="000000"/>
                                  </w:rPr>
                                </m:ctrlPr>
                              </m:naryPr>
                              <m:sub/>
                              <m:sup/>
                              <m:e>
                                <m:sSup>
                                  <m:sSupPr>
                                    <m:ctrlPr>
                                      <w:rPr>
                                        <w:rFonts w:ascii="Cambria Math" w:hAnsi="Cambria Math" w:cs="Arial"/>
                                        <w:i/>
                                        <w:color w:val="000000"/>
                                      </w:rPr>
                                    </m:ctrlPr>
                                  </m:sSupPr>
                                  <m:e>
                                    <m:d>
                                      <m:dPr>
                                        <m:ctrlPr>
                                          <w:rPr>
                                            <w:rFonts w:ascii="Cambria Math" w:hAnsi="Cambria Math" w:cs="Arial"/>
                                            <w:i/>
                                            <w:color w:val="000000"/>
                                          </w:rPr>
                                        </m:ctrlPr>
                                      </m:dPr>
                                      <m:e>
                                        <m:sSub>
                                          <m:sSubPr>
                                            <m:ctrlPr>
                                              <w:rPr>
                                                <w:rFonts w:ascii="Cambria Math" w:hAnsi="Cambria Math" w:cs="Arial"/>
                                                <w:i/>
                                                <w:color w:val="000000"/>
                                              </w:rPr>
                                            </m:ctrlPr>
                                          </m:sSubPr>
                                          <m:e>
                                            <m:r>
                                              <w:rPr>
                                                <w:rFonts w:ascii="Cambria Math" w:hAnsi="Cambria Math" w:cs="Arial"/>
                                                <w:color w:val="000000"/>
                                              </w:rPr>
                                              <m:t>χ</m:t>
                                            </m:r>
                                          </m:e>
                                          <m:sub>
                                            <m:r>
                                              <w:rPr>
                                                <w:rFonts w:ascii="Cambria Math" w:hAnsi="Cambria Math" w:cs="Arial"/>
                                                <w:color w:val="000000"/>
                                              </w:rPr>
                                              <m:t>i</m:t>
                                            </m:r>
                                          </m:sub>
                                        </m:sSub>
                                        <m:r>
                                          <w:rPr>
                                            <w:rFonts w:ascii="Cambria Math" w:hAnsi="Cambria Math" w:cs="Arial"/>
                                            <w:color w:val="000000"/>
                                          </w:rPr>
                                          <m:t xml:space="preserve">- </m:t>
                                        </m:r>
                                        <m:acc>
                                          <m:accPr>
                                            <m:chr m:val="̅"/>
                                            <m:ctrlPr>
                                              <w:rPr>
                                                <w:rFonts w:ascii="Cambria Math" w:hAnsi="Cambria Math" w:cs="Arial"/>
                                                <w:i/>
                                                <w:color w:val="000000"/>
                                              </w:rPr>
                                            </m:ctrlPr>
                                          </m:accPr>
                                          <m:e>
                                            <m:r>
                                              <m:rPr>
                                                <m:sty m:val="p"/>
                                              </m:rPr>
                                              <w:rPr>
                                                <w:rFonts w:ascii="Cambria Math" w:hAnsi="Cambria Math" w:cs="Arial"/>
                                                <w:color w:val="000000"/>
                                              </w:rPr>
                                              <m:t>Χ</m:t>
                                            </m:r>
                                          </m:e>
                                        </m:acc>
                                      </m:e>
                                    </m:d>
                                  </m:e>
                                  <m:sup>
                                    <m:r>
                                      <w:rPr>
                                        <w:rFonts w:ascii="Cambria Math" w:hAnsi="Cambria Math" w:cs="Arial"/>
                                        <w:color w:val="000000"/>
                                      </w:rPr>
                                      <m:t>2</m:t>
                                    </m:r>
                                  </m:sup>
                                </m:sSup>
                                <m:r>
                                  <w:rPr>
                                    <w:rFonts w:ascii="Cambria Math" w:hAnsi="Cambria Math" w:cs="Arial"/>
                                    <w:color w:val="000000"/>
                                  </w:rPr>
                                  <m:t>∙</m:t>
                                </m:r>
                                <m:sSub>
                                  <m:sSubPr>
                                    <m:ctrlPr>
                                      <w:rPr>
                                        <w:rFonts w:ascii="Cambria Math" w:hAnsi="Cambria Math" w:cs="Arial"/>
                                        <w:i/>
                                        <w:color w:val="000000"/>
                                      </w:rPr>
                                    </m:ctrlPr>
                                  </m:sSubPr>
                                  <m:e>
                                    <m:r>
                                      <w:rPr>
                                        <w:rFonts w:ascii="Cambria Math" w:hAnsi="Cambria Math" w:cs="Arial"/>
                                        <w:color w:val="000000"/>
                                      </w:rPr>
                                      <m:t>n</m:t>
                                    </m:r>
                                  </m:e>
                                  <m:sub>
                                    <m:r>
                                      <w:rPr>
                                        <w:rFonts w:ascii="Cambria Math" w:hAnsi="Cambria Math" w:cs="Arial"/>
                                        <w:color w:val="000000"/>
                                      </w:rPr>
                                      <m:t>i</m:t>
                                    </m:r>
                                  </m:sub>
                                </m:sSub>
                              </m:e>
                            </m:nary>
                          </m:e>
                        </m:d>
                      </m:e>
                      <m:sup>
                        <m:r>
                          <w:rPr>
                            <w:rFonts w:ascii="Cambria Math" w:hAnsi="Cambria Math" w:cs="Arial"/>
                            <w:color w:val="000000"/>
                          </w:rPr>
                          <m:t>2</m:t>
                        </m:r>
                      </m:sup>
                    </m:sSup>
                  </m:den>
                </m:f>
                <m:r>
                  <w:rPr>
                    <w:rFonts w:ascii="Cambria Math" w:hAnsi="Cambria Math" w:cs="Arial"/>
                    <w:color w:val="000000"/>
                  </w:rPr>
                  <m:t>-3</m:t>
                </m:r>
              </m:oMath>
            </m:oMathPara>
          </w:p>
        </w:tc>
        <w:tc>
          <w:tcPr>
            <w:tcW w:w="612" w:type="pct"/>
          </w:tcPr>
          <w:p w14:paraId="07BD1F49" w14:textId="77777777" w:rsidR="00905518" w:rsidRDefault="00905518" w:rsidP="00905518">
            <w:pPr>
              <w:pStyle w:val="Descripcin"/>
            </w:pPr>
            <w:r>
              <w:t xml:space="preserve">( </w:t>
            </w:r>
            <w:fldSimple w:instr=" SEQ ( \* ARABIC ">
              <w:r w:rsidR="00053AE3">
                <w:rPr>
                  <w:noProof/>
                </w:rPr>
                <w:t>6</w:t>
              </w:r>
            </w:fldSimple>
            <w:r>
              <w:t xml:space="preserve"> )</w:t>
            </w:r>
          </w:p>
          <w:p w14:paraId="7D65F8E6" w14:textId="77777777" w:rsidR="00905518" w:rsidRDefault="00905518" w:rsidP="00905518">
            <w:pPr>
              <w:keepNext/>
              <w:jc w:val="both"/>
            </w:pPr>
          </w:p>
        </w:tc>
      </w:tr>
    </w:tbl>
    <w:p w14:paraId="2AB64B99" w14:textId="77777777" w:rsidR="00905518" w:rsidRDefault="00905518" w:rsidP="00905518"/>
    <w:p w14:paraId="3D919E81" w14:textId="7C776BFA" w:rsidR="00905518" w:rsidRDefault="00905518" w:rsidP="00905518">
      <w:pPr>
        <w:pStyle w:val="Ttulo3"/>
      </w:pPr>
      <w:bookmarkStart w:id="72" w:name="_Toc437818092"/>
      <w:r>
        <w:t xml:space="preserve">3.6.5 </w:t>
      </w:r>
      <w:r w:rsidRPr="00264B5B">
        <w:t xml:space="preserve">Confiabilidad estadística de la distribución (Normal o </w:t>
      </w:r>
      <w:r>
        <w:t>Log Normal) en función de su Cv</w:t>
      </w:r>
      <w:bookmarkEnd w:id="72"/>
    </w:p>
    <w:p w14:paraId="35DAF76C" w14:textId="488F5A00" w:rsidR="00905518" w:rsidRPr="00905518" w:rsidRDefault="00905518" w:rsidP="00905518">
      <w:pPr>
        <w:shd w:val="clear" w:color="auto" w:fill="FFFFFF"/>
        <w:spacing w:before="240" w:line="360" w:lineRule="auto"/>
        <w:ind w:right="150"/>
        <w:jc w:val="both"/>
        <w:rPr>
          <w:color w:val="000000"/>
        </w:rPr>
      </w:pPr>
      <w:r>
        <w:rPr>
          <w:rFonts w:ascii="Arial" w:hAnsi="Arial" w:cs="Arial"/>
          <w:iCs/>
          <w:color w:val="000000"/>
          <w:sz w:val="24"/>
          <w:szCs w:val="24"/>
        </w:rPr>
        <w:tab/>
      </w:r>
      <w:r w:rsidRPr="00905518">
        <w:rPr>
          <w:rFonts w:ascii="Arial" w:hAnsi="Arial" w:cs="Arial"/>
          <w:iCs/>
          <w:color w:val="000000"/>
          <w:sz w:val="24"/>
          <w:szCs w:val="24"/>
        </w:rPr>
        <w:t xml:space="preserve">La principal ventaja </w:t>
      </w:r>
      <w:r w:rsidRPr="00905518">
        <w:rPr>
          <w:rFonts w:ascii="Arial" w:hAnsi="Arial" w:cs="Arial"/>
          <w:color w:val="000000"/>
          <w:sz w:val="24"/>
          <w:szCs w:val="24"/>
        </w:rPr>
        <w:t xml:space="preserve">de la distribución </w:t>
      </w:r>
      <w:r>
        <w:rPr>
          <w:rFonts w:ascii="Arial" w:hAnsi="Arial" w:cs="Arial"/>
          <w:color w:val="000000"/>
          <w:sz w:val="24"/>
          <w:szCs w:val="24"/>
        </w:rPr>
        <w:t>norma</w:t>
      </w:r>
      <w:r w:rsidRPr="00905518">
        <w:rPr>
          <w:rFonts w:ascii="Arial" w:hAnsi="Arial" w:cs="Arial"/>
          <w:color w:val="000000"/>
          <w:sz w:val="24"/>
          <w:szCs w:val="24"/>
        </w:rPr>
        <w:t xml:space="preserve"> radica </w:t>
      </w:r>
      <w:r>
        <w:rPr>
          <w:rFonts w:ascii="Arial" w:hAnsi="Arial" w:cs="Arial"/>
          <w:color w:val="000000"/>
          <w:sz w:val="24"/>
          <w:szCs w:val="24"/>
        </w:rPr>
        <w:t>en</w:t>
      </w:r>
      <w:r w:rsidRPr="00905518">
        <w:rPr>
          <w:rFonts w:ascii="Arial" w:hAnsi="Arial" w:cs="Arial"/>
          <w:color w:val="000000"/>
          <w:sz w:val="24"/>
          <w:szCs w:val="24"/>
        </w:rPr>
        <w:t xml:space="preserve"> el supuesto que </w:t>
      </w:r>
      <w:r>
        <w:rPr>
          <w:rFonts w:ascii="Arial" w:hAnsi="Arial" w:cs="Arial"/>
          <w:color w:val="000000"/>
          <w:sz w:val="24"/>
          <w:szCs w:val="24"/>
        </w:rPr>
        <w:t>es</w:t>
      </w:r>
      <w:r w:rsidRPr="00905518">
        <w:rPr>
          <w:rFonts w:ascii="Arial" w:hAnsi="Arial" w:cs="Arial"/>
          <w:color w:val="000000"/>
          <w:sz w:val="24"/>
          <w:szCs w:val="24"/>
        </w:rPr>
        <w:t xml:space="preserve"> 95% de los valores </w:t>
      </w:r>
      <w:r w:rsidRPr="00905518">
        <w:rPr>
          <w:rStyle w:val="apple-converted-space"/>
          <w:rFonts w:cs="Arial"/>
          <w:color w:val="000000"/>
          <w:sz w:val="24"/>
          <w:szCs w:val="24"/>
        </w:rPr>
        <w:t> </w:t>
      </w:r>
      <w:r w:rsidRPr="00905518">
        <w:rPr>
          <w:rFonts w:ascii="Arial" w:hAnsi="Arial" w:cs="Arial"/>
          <w:color w:val="000000"/>
          <w:sz w:val="24"/>
          <w:szCs w:val="24"/>
        </w:rPr>
        <w:t xml:space="preserve">se </w:t>
      </w:r>
      <w:r>
        <w:rPr>
          <w:rFonts w:ascii="Arial" w:hAnsi="Arial" w:cs="Arial"/>
          <w:color w:val="000000"/>
          <w:sz w:val="24"/>
          <w:szCs w:val="24"/>
        </w:rPr>
        <w:t>encuentra</w:t>
      </w:r>
      <w:r w:rsidRPr="00905518">
        <w:rPr>
          <w:rFonts w:ascii="Arial" w:hAnsi="Arial" w:cs="Arial"/>
          <w:color w:val="000000"/>
          <w:sz w:val="24"/>
          <w:szCs w:val="24"/>
        </w:rPr>
        <w:t xml:space="preserve"> dentro de una distancia de dos desviaciones estándar</w:t>
      </w:r>
      <w:r>
        <w:rPr>
          <w:rFonts w:ascii="Arial" w:hAnsi="Arial" w:cs="Arial"/>
          <w:color w:val="000000"/>
          <w:sz w:val="24"/>
          <w:szCs w:val="24"/>
        </w:rPr>
        <w:t xml:space="preserve"> de</w:t>
      </w:r>
      <w:r w:rsidRPr="00905518">
        <w:rPr>
          <w:rFonts w:ascii="Arial" w:hAnsi="Arial" w:cs="Arial"/>
          <w:color w:val="000000"/>
          <w:sz w:val="24"/>
          <w:szCs w:val="24"/>
        </w:rPr>
        <w:t xml:space="preserve"> </w:t>
      </w:r>
      <w:r>
        <w:rPr>
          <w:rFonts w:ascii="Arial" w:hAnsi="Arial" w:cs="Arial"/>
          <w:color w:val="000000"/>
          <w:sz w:val="24"/>
          <w:szCs w:val="24"/>
        </w:rPr>
        <w:t>la</w:t>
      </w:r>
      <w:r w:rsidRPr="00905518">
        <w:rPr>
          <w:rFonts w:ascii="Arial" w:hAnsi="Arial" w:cs="Arial"/>
          <w:color w:val="000000"/>
          <w:sz w:val="24"/>
          <w:szCs w:val="24"/>
        </w:rPr>
        <w:t xml:space="preserve"> media aritmética</w:t>
      </w:r>
    </w:p>
    <w:p w14:paraId="76636EF5" w14:textId="2FC52097" w:rsidR="00905518" w:rsidRDefault="00905518" w:rsidP="00905518">
      <w:pPr>
        <w:pStyle w:val="Ttulo3"/>
        <w:spacing w:after="240"/>
      </w:pPr>
      <w:bookmarkStart w:id="73" w:name="_Toc437818093"/>
      <w:r>
        <w:t xml:space="preserve">3.6.6 </w:t>
      </w:r>
      <w:r w:rsidRPr="00CC313A">
        <w:t>Error Cuadrático Mínimo</w:t>
      </w:r>
      <w:r>
        <w:t>.</w:t>
      </w:r>
      <w:bookmarkEnd w:id="73"/>
    </w:p>
    <w:p w14:paraId="6ED4F7B7" w14:textId="77777777" w:rsidR="00905518" w:rsidRDefault="00905518" w:rsidP="00905518">
      <w:pPr>
        <w:pStyle w:val="NormalWeb"/>
        <w:shd w:val="clear" w:color="auto" w:fill="FFFFFF"/>
        <w:spacing w:before="240" w:beforeAutospacing="0" w:after="0" w:afterAutospacing="0" w:line="360" w:lineRule="auto"/>
        <w:ind w:firstLine="708"/>
        <w:jc w:val="both"/>
        <w:rPr>
          <w:rFonts w:ascii="Arial" w:hAnsi="Arial" w:cs="Arial"/>
        </w:rPr>
      </w:pPr>
      <w:r w:rsidRPr="00264B5B">
        <w:rPr>
          <w:rFonts w:ascii="Arial" w:hAnsi="Arial" w:cs="Arial"/>
        </w:rPr>
        <w:t>Para seleccionar la mejor función de distribución que represente la media poblacional con el más bajo error de estima es mediante el procedimiento del Error Cuadrático Mínimo (ECM) utilizado por Aparicio 1992 que consiste en adoptar la mejor función que tenga menor error cuadrático, su expresión general se muestra a continuación.</w: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6"/>
        <w:gridCol w:w="1082"/>
      </w:tblGrid>
      <w:tr w:rsidR="00905518" w14:paraId="3E14F538" w14:textId="77777777" w:rsidTr="00905518">
        <w:trPr>
          <w:trHeight w:val="144"/>
          <w:jc w:val="center"/>
        </w:trPr>
        <w:tc>
          <w:tcPr>
            <w:tcW w:w="4388" w:type="pct"/>
          </w:tcPr>
          <w:p w14:paraId="7B301672" w14:textId="77777777" w:rsidR="00905518" w:rsidRPr="00473DBE" w:rsidRDefault="00905518" w:rsidP="00905518">
            <w:pPr>
              <w:jc w:val="both"/>
            </w:pPr>
            <m:oMathPara>
              <m:oMath>
                <m:r>
                  <w:rPr>
                    <w:rFonts w:ascii="Cambria Math" w:hAnsi="Cambria Math" w:cs="Arial"/>
                  </w:rPr>
                  <m:t>ECM</m:t>
                </m:r>
                <m:r>
                  <m:rPr>
                    <m:sty m:val="p"/>
                  </m:rPr>
                  <w:rPr>
                    <w:rFonts w:ascii="Cambria Math" w:hAnsi="Cambria Math" w:cs="Arial"/>
                  </w:rPr>
                  <m:t>=</m:t>
                </m:r>
                <m:sSup>
                  <m:sSupPr>
                    <m:ctrlPr>
                      <w:rPr>
                        <w:rFonts w:ascii="Cambria Math" w:hAnsi="Cambria Math" w:cs="Arial"/>
                      </w:rPr>
                    </m:ctrlPr>
                  </m:sSupPr>
                  <m:e>
                    <m:d>
                      <m:dPr>
                        <m:begChr m:val="["/>
                        <m:endChr m:val="]"/>
                        <m:ctrlPr>
                          <w:rPr>
                            <w:rFonts w:ascii="Cambria Math" w:hAnsi="Cambria Math" w:cs="Arial"/>
                          </w:rPr>
                        </m:ctrlPr>
                      </m:dPr>
                      <m:e>
                        <m:nary>
                          <m:naryPr>
                            <m:chr m:val="∑"/>
                            <m:limLoc m:val="undOvr"/>
                            <m:ctrlPr>
                              <w:rPr>
                                <w:rFonts w:ascii="Cambria Math" w:hAnsi="Cambria Math" w:cs="Arial"/>
                              </w:rPr>
                            </m:ctrlPr>
                          </m:naryPr>
                          <m:sub>
                            <m:r>
                              <w:rPr>
                                <w:rFonts w:ascii="Cambria Math" w:hAnsi="Cambria Math" w:cs="Arial"/>
                              </w:rPr>
                              <m:t>i</m:t>
                            </m:r>
                            <m:r>
                              <m:rPr>
                                <m:sty m:val="p"/>
                              </m:rPr>
                              <w:rPr>
                                <w:rFonts w:ascii="Cambria Math" w:hAnsi="Cambria Math" w:cs="Arial"/>
                              </w:rPr>
                              <m:t>=1</m:t>
                            </m:r>
                          </m:sub>
                          <m:sup>
                            <m:r>
                              <w:rPr>
                                <w:rFonts w:ascii="Cambria Math" w:hAnsi="Cambria Math" w:cs="Arial"/>
                              </w:rPr>
                              <m:t>n</m:t>
                            </m:r>
                          </m:sup>
                          <m:e>
                            <m:r>
                              <m:rPr>
                                <m:sty m:val="p"/>
                              </m:rPr>
                              <w:rPr>
                                <w:rFonts w:ascii="Cambria Math" w:hAnsi="Cambria Math" w:cs="Arial"/>
                              </w:rPr>
                              <m:t>(</m:t>
                            </m:r>
                            <m:r>
                              <w:rPr>
                                <w:rFonts w:ascii="Cambria Math" w:hAnsi="Cambria Math" w:cs="Arial"/>
                              </w:rPr>
                              <m:t>xei</m:t>
                            </m:r>
                            <m:r>
                              <m:rPr>
                                <m:sty m:val="p"/>
                              </m:rPr>
                              <w:rPr>
                                <w:rFonts w:ascii="Cambria Math" w:hAnsi="Cambria Math" w:cs="Arial"/>
                              </w:rPr>
                              <m:t>-</m:t>
                            </m:r>
                            <m:sSup>
                              <m:sSupPr>
                                <m:ctrlPr>
                                  <w:rPr>
                                    <w:rFonts w:ascii="Cambria Math" w:hAnsi="Cambria Math" w:cs="Arial"/>
                                  </w:rPr>
                                </m:ctrlPr>
                              </m:sSupPr>
                              <m:e>
                                <m:r>
                                  <w:rPr>
                                    <w:rFonts w:ascii="Cambria Math" w:hAnsi="Cambria Math" w:cs="Arial"/>
                                  </w:rPr>
                                  <m:t>xoi</m:t>
                                </m:r>
                                <m:r>
                                  <m:rPr>
                                    <m:sty m:val="p"/>
                                  </m:rPr>
                                  <w:rPr>
                                    <w:rFonts w:ascii="Cambria Math" w:hAnsi="Cambria Math" w:cs="Arial"/>
                                  </w:rPr>
                                  <m:t>)</m:t>
                                </m:r>
                              </m:e>
                              <m:sup>
                                <m:r>
                                  <m:rPr>
                                    <m:sty m:val="p"/>
                                  </m:rPr>
                                  <w:rPr>
                                    <w:rFonts w:ascii="Cambria Math" w:hAnsi="Cambria Math" w:cs="Arial"/>
                                  </w:rPr>
                                  <m:t>2</m:t>
                                </m:r>
                              </m:sup>
                            </m:sSup>
                          </m:e>
                        </m:nary>
                      </m:e>
                    </m:d>
                  </m:e>
                  <m:sup>
                    <m:r>
                      <m:rPr>
                        <m:sty m:val="p"/>
                      </m:rPr>
                      <w:rPr>
                        <w:rFonts w:ascii="Cambria Math" w:hAnsi="Cambria Math" w:cs="Arial"/>
                      </w:rPr>
                      <m:t>1/2</m:t>
                    </m:r>
                  </m:sup>
                </m:sSup>
              </m:oMath>
            </m:oMathPara>
          </w:p>
        </w:tc>
        <w:tc>
          <w:tcPr>
            <w:tcW w:w="612" w:type="pct"/>
          </w:tcPr>
          <w:p w14:paraId="7EDA1410" w14:textId="77777777" w:rsidR="00905518" w:rsidRDefault="00905518" w:rsidP="00905518">
            <w:pPr>
              <w:pStyle w:val="Descripcin"/>
            </w:pPr>
            <w:r>
              <w:t xml:space="preserve">( </w:t>
            </w:r>
            <w:fldSimple w:instr=" SEQ ( \* ARABIC ">
              <w:r w:rsidR="00053AE3">
                <w:rPr>
                  <w:noProof/>
                </w:rPr>
                <w:t>7</w:t>
              </w:r>
            </w:fldSimple>
            <w:r>
              <w:t xml:space="preserve"> )</w:t>
            </w:r>
          </w:p>
          <w:p w14:paraId="0F40A55F" w14:textId="77777777" w:rsidR="00905518" w:rsidRDefault="00905518" w:rsidP="00905518">
            <w:pPr>
              <w:keepNext/>
              <w:jc w:val="both"/>
            </w:pPr>
          </w:p>
        </w:tc>
      </w:tr>
    </w:tbl>
    <w:p w14:paraId="71E927D3" w14:textId="77777777" w:rsidR="00905518" w:rsidRDefault="00905518" w:rsidP="00905518"/>
    <w:p w14:paraId="252C8F2A" w14:textId="1AD6B71E" w:rsidR="00905518" w:rsidRDefault="00905518" w:rsidP="00905518">
      <w:pPr>
        <w:pStyle w:val="Ttulo2"/>
        <w:spacing w:after="240"/>
      </w:pPr>
      <w:bookmarkStart w:id="74" w:name="_Toc437818094"/>
      <w:r>
        <w:t>3.7Cosecha</w:t>
      </w:r>
      <w:bookmarkEnd w:id="74"/>
    </w:p>
    <w:p w14:paraId="2FDA9CB7" w14:textId="636E7E79" w:rsidR="00905518" w:rsidRDefault="00905518" w:rsidP="00905518">
      <w:pPr>
        <w:pStyle w:val="Textocomentario"/>
        <w:spacing w:line="360" w:lineRule="auto"/>
        <w:jc w:val="both"/>
        <w:rPr>
          <w:rFonts w:ascii="Arial" w:hAnsi="Arial" w:cs="Arial"/>
          <w:sz w:val="24"/>
          <w:szCs w:val="24"/>
        </w:rPr>
      </w:pPr>
      <w:r w:rsidRPr="00905518">
        <w:rPr>
          <w:rFonts w:ascii="Arial" w:hAnsi="Arial" w:cs="Arial"/>
          <w:sz w:val="24"/>
          <w:szCs w:val="24"/>
        </w:rPr>
        <w:t>Se realizaron cortes en un área de 0.6 m</w:t>
      </w:r>
      <w:r w:rsidRPr="00905518">
        <w:rPr>
          <w:rFonts w:ascii="Arial" w:hAnsi="Arial" w:cs="Arial"/>
          <w:sz w:val="24"/>
          <w:szCs w:val="24"/>
          <w:vertAlign w:val="superscript"/>
        </w:rPr>
        <w:t>2</w:t>
      </w:r>
      <w:r w:rsidRPr="00905518">
        <w:rPr>
          <w:rFonts w:ascii="Arial" w:hAnsi="Arial" w:cs="Arial"/>
          <w:sz w:val="24"/>
          <w:szCs w:val="24"/>
        </w:rPr>
        <w:t xml:space="preserve"> para estimar el rendimiento distribuidos al azar (Figura 9.), para validar el indicador de la media poblacional del cultivo probado, el cual, con fines de extrapolación puede ser utilizado para los paquetes FDS de 250, 500, 1000 y hasta 10,000 m</w:t>
      </w:r>
      <w:r w:rsidRPr="00905518">
        <w:rPr>
          <w:rFonts w:ascii="Arial" w:hAnsi="Arial" w:cs="Arial"/>
          <w:sz w:val="24"/>
          <w:szCs w:val="24"/>
          <w:vertAlign w:val="superscript"/>
        </w:rPr>
        <w:t>2</w:t>
      </w:r>
      <w:r w:rsidRPr="00905518">
        <w:rPr>
          <w:rFonts w:ascii="Arial" w:hAnsi="Arial" w:cs="Arial"/>
          <w:sz w:val="24"/>
          <w:szCs w:val="24"/>
        </w:rPr>
        <w:t>, disponibles en el mercado.</w:t>
      </w:r>
    </w:p>
    <w:tbl>
      <w:tblPr>
        <w:tblW w:w="0" w:type="auto"/>
        <w:jc w:val="center"/>
        <w:tblLook w:val="04A0" w:firstRow="1" w:lastRow="0" w:firstColumn="1" w:lastColumn="0" w:noHBand="0" w:noVBand="1"/>
      </w:tblPr>
      <w:tblGrid>
        <w:gridCol w:w="3306"/>
        <w:gridCol w:w="2976"/>
      </w:tblGrid>
      <w:tr w:rsidR="00905518" w:rsidRPr="00905518" w14:paraId="52FD3B14" w14:textId="77777777" w:rsidTr="00905518">
        <w:trPr>
          <w:trHeight w:val="2312"/>
          <w:jc w:val="center"/>
        </w:trPr>
        <w:tc>
          <w:tcPr>
            <w:tcW w:w="3028" w:type="dxa"/>
          </w:tcPr>
          <w:p w14:paraId="3B280817" w14:textId="77777777" w:rsidR="00905518" w:rsidRPr="00905518" w:rsidRDefault="00905518" w:rsidP="00905518">
            <w:pPr>
              <w:jc w:val="both"/>
              <w:rPr>
                <w:b/>
                <w:sz w:val="32"/>
                <w:highlight w:val="yellow"/>
              </w:rPr>
            </w:pPr>
            <w:r w:rsidRPr="00905518">
              <w:rPr>
                <w:b/>
                <w:noProof/>
                <w:sz w:val="32"/>
                <w:highlight w:val="yellow"/>
                <w:lang w:val="es-MX" w:eastAsia="es-MX"/>
              </w:rPr>
              <w:lastRenderedPageBreak/>
              <w:drawing>
                <wp:inline distT="0" distB="0" distL="0" distR="0" wp14:anchorId="57D04841" wp14:editId="6C70C538">
                  <wp:extent cx="1958454" cy="1512362"/>
                  <wp:effectExtent l="0" t="0" r="3810" b="0"/>
                  <wp:docPr id="32" name="Imagen 32" descr="100_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 Imagen" descr="100_1711.jpg"/>
                          <pic:cNvPicPr>
                            <a:picLocks noChangeAspect="1" noChangeArrowheads="1"/>
                          </pic:cNvPicPr>
                        </pic:nvPicPr>
                        <pic:blipFill>
                          <a:blip r:embed="rId27" cstate="print">
                            <a:extLst>
                              <a:ext uri="{28A0092B-C50C-407E-A947-70E740481C1C}">
                                <a14:useLocalDpi xmlns:a14="http://schemas.microsoft.com/office/drawing/2010/main" val="0"/>
                              </a:ext>
                            </a:extLst>
                          </a:blip>
                          <a:srcRect l="26846"/>
                          <a:stretch>
                            <a:fillRect/>
                          </a:stretch>
                        </pic:blipFill>
                        <pic:spPr bwMode="auto">
                          <a:xfrm>
                            <a:off x="0" y="0"/>
                            <a:ext cx="1972257" cy="1523021"/>
                          </a:xfrm>
                          <a:prstGeom prst="rect">
                            <a:avLst/>
                          </a:prstGeom>
                          <a:noFill/>
                          <a:ln>
                            <a:noFill/>
                          </a:ln>
                        </pic:spPr>
                      </pic:pic>
                    </a:graphicData>
                  </a:graphic>
                </wp:inline>
              </w:drawing>
            </w:r>
          </w:p>
        </w:tc>
        <w:tc>
          <w:tcPr>
            <w:tcW w:w="2726" w:type="dxa"/>
          </w:tcPr>
          <w:p w14:paraId="09CB3001" w14:textId="77777777" w:rsidR="00905518" w:rsidRPr="00905518" w:rsidRDefault="00905518" w:rsidP="00905518">
            <w:pPr>
              <w:keepNext/>
              <w:jc w:val="both"/>
              <w:rPr>
                <w:b/>
                <w:sz w:val="32"/>
                <w:highlight w:val="yellow"/>
              </w:rPr>
            </w:pPr>
            <w:r w:rsidRPr="00905518">
              <w:rPr>
                <w:b/>
                <w:noProof/>
                <w:sz w:val="32"/>
                <w:highlight w:val="yellow"/>
                <w:lang w:val="es-MX" w:eastAsia="es-MX"/>
              </w:rPr>
              <w:drawing>
                <wp:inline distT="0" distB="0" distL="0" distR="0" wp14:anchorId="3D4AECDB" wp14:editId="7E6D5C9B">
                  <wp:extent cx="1743923" cy="1446663"/>
                  <wp:effectExtent l="0" t="0" r="8890" b="1270"/>
                  <wp:docPr id="33" name="Imagen 33" descr="100_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 Imagen" descr="100_1713.jpg"/>
                          <pic:cNvPicPr>
                            <a:picLocks noChangeAspect="1" noChangeArrowheads="1"/>
                          </pic:cNvPicPr>
                        </pic:nvPicPr>
                        <pic:blipFill>
                          <a:blip r:embed="rId28" cstate="print">
                            <a:extLst>
                              <a:ext uri="{28A0092B-C50C-407E-A947-70E740481C1C}">
                                <a14:useLocalDpi xmlns:a14="http://schemas.microsoft.com/office/drawing/2010/main" val="0"/>
                              </a:ext>
                            </a:extLst>
                          </a:blip>
                          <a:srcRect r="32121"/>
                          <a:stretch>
                            <a:fillRect/>
                          </a:stretch>
                        </pic:blipFill>
                        <pic:spPr bwMode="auto">
                          <a:xfrm>
                            <a:off x="0" y="0"/>
                            <a:ext cx="1752118" cy="1453461"/>
                          </a:xfrm>
                          <a:prstGeom prst="rect">
                            <a:avLst/>
                          </a:prstGeom>
                          <a:noFill/>
                          <a:ln>
                            <a:noFill/>
                          </a:ln>
                        </pic:spPr>
                      </pic:pic>
                    </a:graphicData>
                  </a:graphic>
                </wp:inline>
              </w:drawing>
            </w:r>
          </w:p>
        </w:tc>
      </w:tr>
    </w:tbl>
    <w:p w14:paraId="20F6C9E4" w14:textId="3D0F0CF2" w:rsidR="00905518" w:rsidRPr="00905518" w:rsidRDefault="00905518" w:rsidP="00905518">
      <w:pPr>
        <w:pStyle w:val="Descripcin"/>
        <w:jc w:val="center"/>
        <w:rPr>
          <w:rFonts w:cs="Arial"/>
          <w:b/>
          <w:i w:val="0"/>
          <w:sz w:val="36"/>
          <w:szCs w:val="24"/>
        </w:rPr>
      </w:pPr>
      <w:bookmarkStart w:id="75" w:name="_Toc437490690"/>
      <w:r w:rsidRPr="00905518">
        <w:rPr>
          <w:b/>
          <w:i w:val="0"/>
          <w:sz w:val="24"/>
        </w:rPr>
        <w:t xml:space="preserve">Figura </w:t>
      </w:r>
      <w:r w:rsidRPr="00905518">
        <w:rPr>
          <w:b/>
          <w:i w:val="0"/>
          <w:sz w:val="24"/>
        </w:rPr>
        <w:fldChar w:fldCharType="begin"/>
      </w:r>
      <w:r w:rsidRPr="00905518">
        <w:rPr>
          <w:b/>
          <w:i w:val="0"/>
          <w:sz w:val="24"/>
        </w:rPr>
        <w:instrText xml:space="preserve"> SEQ Figura \* ARABIC </w:instrText>
      </w:r>
      <w:r w:rsidRPr="00905518">
        <w:rPr>
          <w:b/>
          <w:i w:val="0"/>
          <w:sz w:val="24"/>
        </w:rPr>
        <w:fldChar w:fldCharType="separate"/>
      </w:r>
      <w:r w:rsidR="00053AE3">
        <w:rPr>
          <w:b/>
          <w:i w:val="0"/>
          <w:noProof/>
          <w:sz w:val="24"/>
        </w:rPr>
        <w:t>9</w:t>
      </w:r>
      <w:r w:rsidRPr="00905518">
        <w:rPr>
          <w:b/>
          <w:i w:val="0"/>
          <w:sz w:val="24"/>
        </w:rPr>
        <w:fldChar w:fldCharType="end"/>
      </w:r>
      <w:r w:rsidRPr="00905518">
        <w:rPr>
          <w:b/>
          <w:i w:val="0"/>
          <w:sz w:val="24"/>
        </w:rPr>
        <w:t>. . Cosecha de chile serrano.</w:t>
      </w:r>
      <w:bookmarkEnd w:id="75"/>
    </w:p>
    <w:p w14:paraId="6D35C0DF" w14:textId="5E14AB3B" w:rsidR="00905518" w:rsidRDefault="00905518" w:rsidP="00905518">
      <w:pPr>
        <w:spacing w:before="240" w:line="360" w:lineRule="auto"/>
        <w:jc w:val="both"/>
        <w:rPr>
          <w:rFonts w:ascii="Arial" w:hAnsi="Arial" w:cs="Arial"/>
          <w:sz w:val="24"/>
          <w:szCs w:val="24"/>
        </w:rPr>
      </w:pPr>
      <w:r>
        <w:rPr>
          <w:rFonts w:ascii="Arial" w:hAnsi="Arial" w:cs="Arial"/>
          <w:sz w:val="24"/>
          <w:szCs w:val="24"/>
        </w:rPr>
        <w:tab/>
        <w:t>Se cosecho</w:t>
      </w:r>
      <w:r w:rsidRPr="004D7E2E">
        <w:rPr>
          <w:rFonts w:ascii="Arial" w:hAnsi="Arial" w:cs="Arial"/>
          <w:sz w:val="24"/>
          <w:szCs w:val="24"/>
        </w:rPr>
        <w:t xml:space="preserve"> de forma manual. Para saber el momento ad</w:t>
      </w:r>
      <w:r>
        <w:rPr>
          <w:rFonts w:ascii="Arial" w:hAnsi="Arial" w:cs="Arial"/>
          <w:sz w:val="24"/>
          <w:szCs w:val="24"/>
        </w:rPr>
        <w:t>ecuado de la colecta, se observó</w:t>
      </w:r>
      <w:r w:rsidRPr="004D7E2E">
        <w:rPr>
          <w:rFonts w:ascii="Arial" w:hAnsi="Arial" w:cs="Arial"/>
          <w:sz w:val="24"/>
          <w:szCs w:val="24"/>
        </w:rPr>
        <w:t xml:space="preserve"> el tamaño y c</w:t>
      </w:r>
      <w:r>
        <w:rPr>
          <w:rFonts w:ascii="Arial" w:hAnsi="Arial" w:cs="Arial"/>
          <w:sz w:val="24"/>
          <w:szCs w:val="24"/>
        </w:rPr>
        <w:t>olor de</w:t>
      </w:r>
      <w:r w:rsidR="00ED614C">
        <w:rPr>
          <w:rFonts w:ascii="Arial" w:hAnsi="Arial" w:cs="Arial"/>
          <w:sz w:val="24"/>
          <w:szCs w:val="24"/>
        </w:rPr>
        <w:t>l</w:t>
      </w:r>
      <w:r>
        <w:rPr>
          <w:rFonts w:ascii="Arial" w:hAnsi="Arial" w:cs="Arial"/>
          <w:sz w:val="24"/>
          <w:szCs w:val="24"/>
        </w:rPr>
        <w:t xml:space="preserve"> fruto. E</w:t>
      </w:r>
      <w:r w:rsidRPr="004D7E2E">
        <w:rPr>
          <w:rFonts w:ascii="Arial" w:hAnsi="Arial" w:cs="Arial"/>
          <w:sz w:val="24"/>
          <w:szCs w:val="24"/>
        </w:rPr>
        <w:t>l chile serrano, a los 75 días, tiene un color verde intenso y mide de tres a cuatro centímetros.</w:t>
      </w:r>
    </w:p>
    <w:tbl>
      <w:tblPr>
        <w:tblW w:w="0" w:type="auto"/>
        <w:tblLook w:val="04A0" w:firstRow="1" w:lastRow="0" w:firstColumn="1" w:lastColumn="0" w:noHBand="0" w:noVBand="1"/>
      </w:tblPr>
      <w:tblGrid>
        <w:gridCol w:w="5204"/>
        <w:gridCol w:w="3634"/>
      </w:tblGrid>
      <w:tr w:rsidR="00905518" w:rsidRPr="00905518" w14:paraId="5E097AB2" w14:textId="77777777" w:rsidTr="00905518">
        <w:tc>
          <w:tcPr>
            <w:tcW w:w="4490" w:type="dxa"/>
          </w:tcPr>
          <w:p w14:paraId="6ADCE31E" w14:textId="77777777" w:rsidR="00905518" w:rsidRPr="00905518" w:rsidRDefault="00905518" w:rsidP="00905518">
            <w:pPr>
              <w:jc w:val="center"/>
              <w:rPr>
                <w:b/>
                <w:sz w:val="32"/>
                <w:highlight w:val="yellow"/>
              </w:rPr>
            </w:pPr>
            <w:r w:rsidRPr="00905518">
              <w:rPr>
                <w:b/>
                <w:noProof/>
                <w:sz w:val="32"/>
                <w:highlight w:val="yellow"/>
                <w:lang w:val="es-MX" w:eastAsia="es-MX"/>
              </w:rPr>
              <w:drawing>
                <wp:inline distT="0" distB="0" distL="0" distR="0" wp14:anchorId="2CB4E4DE" wp14:editId="32BCE933">
                  <wp:extent cx="3383280" cy="2682240"/>
                  <wp:effectExtent l="0" t="0" r="7620" b="3810"/>
                  <wp:docPr id="36" name="Imagen 36" descr="100_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 Imagen" descr="100_172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83280" cy="2682240"/>
                          </a:xfrm>
                          <a:prstGeom prst="rect">
                            <a:avLst/>
                          </a:prstGeom>
                          <a:noFill/>
                          <a:ln>
                            <a:noFill/>
                          </a:ln>
                        </pic:spPr>
                      </pic:pic>
                    </a:graphicData>
                  </a:graphic>
                </wp:inline>
              </w:drawing>
            </w:r>
          </w:p>
        </w:tc>
        <w:tc>
          <w:tcPr>
            <w:tcW w:w="4490" w:type="dxa"/>
          </w:tcPr>
          <w:p w14:paraId="3701E05F" w14:textId="77777777" w:rsidR="00905518" w:rsidRPr="00905518" w:rsidRDefault="00905518" w:rsidP="00905518">
            <w:pPr>
              <w:keepNext/>
              <w:jc w:val="center"/>
              <w:rPr>
                <w:b/>
                <w:sz w:val="32"/>
                <w:highlight w:val="yellow"/>
              </w:rPr>
            </w:pPr>
            <w:r w:rsidRPr="00905518">
              <w:rPr>
                <w:b/>
                <w:noProof/>
                <w:sz w:val="32"/>
                <w:highlight w:val="yellow"/>
                <w:lang w:val="es-MX" w:eastAsia="es-MX"/>
              </w:rPr>
              <w:drawing>
                <wp:inline distT="0" distB="0" distL="0" distR="0" wp14:anchorId="144B071F" wp14:editId="1D5CEF94">
                  <wp:extent cx="2316480" cy="2484120"/>
                  <wp:effectExtent l="0" t="0" r="7620" b="0"/>
                  <wp:docPr id="37" name="Imagen 37" descr="100_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 Imagen" descr="100_1719.jpg"/>
                          <pic:cNvPicPr>
                            <a:picLocks noChangeAspect="1" noChangeArrowheads="1"/>
                          </pic:cNvPicPr>
                        </pic:nvPicPr>
                        <pic:blipFill>
                          <a:blip r:embed="rId30" cstate="print">
                            <a:extLst>
                              <a:ext uri="{28A0092B-C50C-407E-A947-70E740481C1C}">
                                <a14:useLocalDpi xmlns:a14="http://schemas.microsoft.com/office/drawing/2010/main" val="0"/>
                              </a:ext>
                            </a:extLst>
                          </a:blip>
                          <a:srcRect l="32838"/>
                          <a:stretch>
                            <a:fillRect/>
                          </a:stretch>
                        </pic:blipFill>
                        <pic:spPr bwMode="auto">
                          <a:xfrm>
                            <a:off x="0" y="0"/>
                            <a:ext cx="2316480" cy="2484120"/>
                          </a:xfrm>
                          <a:prstGeom prst="rect">
                            <a:avLst/>
                          </a:prstGeom>
                          <a:noFill/>
                          <a:ln>
                            <a:noFill/>
                          </a:ln>
                        </pic:spPr>
                      </pic:pic>
                    </a:graphicData>
                  </a:graphic>
                </wp:inline>
              </w:drawing>
            </w:r>
          </w:p>
        </w:tc>
      </w:tr>
    </w:tbl>
    <w:p w14:paraId="42894DBF" w14:textId="591548DD" w:rsidR="00905518" w:rsidRDefault="00905518" w:rsidP="00905518">
      <w:pPr>
        <w:pStyle w:val="Descripcin"/>
        <w:jc w:val="center"/>
        <w:rPr>
          <w:b/>
          <w:i w:val="0"/>
          <w:sz w:val="24"/>
        </w:rPr>
      </w:pPr>
      <w:bookmarkStart w:id="76" w:name="_Toc437490691"/>
      <w:r w:rsidRPr="00905518">
        <w:rPr>
          <w:b/>
          <w:i w:val="0"/>
          <w:sz w:val="24"/>
        </w:rPr>
        <w:t xml:space="preserve">Figura </w:t>
      </w:r>
      <w:r w:rsidRPr="00905518">
        <w:rPr>
          <w:b/>
          <w:i w:val="0"/>
          <w:sz w:val="24"/>
        </w:rPr>
        <w:fldChar w:fldCharType="begin"/>
      </w:r>
      <w:r w:rsidRPr="00905518">
        <w:rPr>
          <w:b/>
          <w:i w:val="0"/>
          <w:sz w:val="24"/>
        </w:rPr>
        <w:instrText xml:space="preserve"> SEQ Figura \* ARABIC </w:instrText>
      </w:r>
      <w:r w:rsidRPr="00905518">
        <w:rPr>
          <w:b/>
          <w:i w:val="0"/>
          <w:sz w:val="24"/>
        </w:rPr>
        <w:fldChar w:fldCharType="separate"/>
      </w:r>
      <w:r w:rsidR="00053AE3">
        <w:rPr>
          <w:b/>
          <w:i w:val="0"/>
          <w:noProof/>
          <w:sz w:val="24"/>
        </w:rPr>
        <w:t>10</w:t>
      </w:r>
      <w:r w:rsidRPr="00905518">
        <w:rPr>
          <w:b/>
          <w:i w:val="0"/>
          <w:sz w:val="24"/>
        </w:rPr>
        <w:fldChar w:fldCharType="end"/>
      </w:r>
      <w:r w:rsidRPr="00905518">
        <w:rPr>
          <w:b/>
          <w:i w:val="0"/>
          <w:sz w:val="24"/>
        </w:rPr>
        <w:t>. Muestreo de cosecha</w:t>
      </w:r>
      <w:bookmarkEnd w:id="76"/>
      <w:r>
        <w:rPr>
          <w:b/>
          <w:i w:val="0"/>
          <w:sz w:val="24"/>
        </w:rPr>
        <w:br w:type="page"/>
      </w:r>
    </w:p>
    <w:p w14:paraId="20991DBB" w14:textId="59917B2A" w:rsidR="00905518" w:rsidRDefault="00905518" w:rsidP="00905518">
      <w:pPr>
        <w:pStyle w:val="Ttulo1"/>
        <w:numPr>
          <w:ilvl w:val="0"/>
          <w:numId w:val="1"/>
        </w:numPr>
      </w:pPr>
      <w:bookmarkStart w:id="77" w:name="_Toc437818095"/>
      <w:r w:rsidRPr="00C46876">
        <w:lastRenderedPageBreak/>
        <w:t>RESULTADOS Y DISCUSIÓN</w:t>
      </w:r>
      <w:bookmarkEnd w:id="77"/>
    </w:p>
    <w:p w14:paraId="246D42D1" w14:textId="5E0A3547" w:rsidR="00905518" w:rsidRDefault="00905518" w:rsidP="00905518">
      <w:pPr>
        <w:pStyle w:val="Ttulo2"/>
        <w:numPr>
          <w:ilvl w:val="1"/>
          <w:numId w:val="1"/>
        </w:numPr>
        <w:spacing w:after="240"/>
      </w:pPr>
      <w:bookmarkStart w:id="78" w:name="_Toc437818096"/>
      <w:r w:rsidRPr="00C46876">
        <w:t>Funcionamiento hidráulico del gotero y uniformidad de riego.</w:t>
      </w:r>
      <w:bookmarkEnd w:id="78"/>
    </w:p>
    <w:p w14:paraId="0B2B868C" w14:textId="03547B62" w:rsidR="00905518" w:rsidRPr="00905518" w:rsidRDefault="00905518" w:rsidP="00905518">
      <w:pPr>
        <w:pStyle w:val="Textocomentario"/>
        <w:spacing w:line="360" w:lineRule="auto"/>
        <w:jc w:val="both"/>
        <w:rPr>
          <w:rFonts w:ascii="Arial" w:hAnsi="Arial" w:cs="Arial"/>
          <w:sz w:val="24"/>
          <w:szCs w:val="24"/>
        </w:rPr>
      </w:pPr>
      <w:r w:rsidRPr="00905518">
        <w:rPr>
          <w:rFonts w:ascii="Arial" w:hAnsi="Arial" w:cs="Arial"/>
          <w:noProof/>
          <w:sz w:val="24"/>
          <w:szCs w:val="24"/>
          <w:lang w:eastAsia="es-ES"/>
        </w:rPr>
        <w:tab/>
        <w:t xml:space="preserve">El tipo de gotero utilizado por los sistemas de goteo FDS es de regimen turbulento, hidraulicamente controlable y no es afectado por la temperatura del </w:t>
      </w:r>
      <w:r w:rsidR="0014179B" w:rsidRPr="00905518">
        <w:rPr>
          <w:rFonts w:ascii="Arial" w:hAnsi="Arial" w:cs="Arial"/>
          <w:noProof/>
          <w:sz w:val="24"/>
          <w:szCs w:val="24"/>
          <w:lang w:eastAsia="es-ES"/>
        </w:rPr>
        <w:t>fluido,</w:t>
      </w:r>
      <w:r w:rsidRPr="00905518">
        <w:rPr>
          <w:rFonts w:ascii="Arial" w:hAnsi="Arial" w:cs="Arial"/>
          <w:sz w:val="24"/>
          <w:szCs w:val="24"/>
        </w:rPr>
        <w:t xml:space="preserve"> lo cual es importante debido a que el sistema está expuesto a la radiación intensa e</w:t>
      </w:r>
      <w:r w:rsidR="00314E29">
        <w:rPr>
          <w:rFonts w:ascii="Arial" w:hAnsi="Arial" w:cs="Arial"/>
          <w:sz w:val="24"/>
          <w:szCs w:val="24"/>
        </w:rPr>
        <w:t>n</w:t>
      </w:r>
      <w:r w:rsidRPr="00905518">
        <w:rPr>
          <w:rFonts w:ascii="Arial" w:hAnsi="Arial" w:cs="Arial"/>
          <w:sz w:val="24"/>
          <w:szCs w:val="24"/>
        </w:rPr>
        <w:t xml:space="preserve"> las zonas áridas y semiáridas.</w:t>
      </w:r>
      <w:r w:rsidRPr="00905518">
        <w:rPr>
          <w:rFonts w:ascii="Arial" w:hAnsi="Arial" w:cs="Arial"/>
          <w:noProof/>
          <w:sz w:val="24"/>
          <w:szCs w:val="24"/>
          <w:lang w:eastAsia="es-ES"/>
        </w:rPr>
        <w:t xml:space="preserve">(Fig. 3), </w:t>
      </w:r>
      <w:r w:rsidRPr="00905518">
        <w:rPr>
          <w:rFonts w:ascii="Arial" w:hAnsi="Arial" w:cs="Arial"/>
          <w:sz w:val="24"/>
          <w:szCs w:val="24"/>
        </w:rPr>
        <w:t>Para utilizar la metodología del CENID RASPA INIFAP, fue necesario convertir los datos técnicos proporcionados por el fabricante en cuanto a la ecuación del gotero dadas en unidades inglesas al sistema métrico.</w:t>
      </w:r>
      <w:r w:rsidR="0014179B">
        <w:rPr>
          <w:rFonts w:ascii="Arial" w:hAnsi="Arial" w:cs="Arial"/>
          <w:sz w:val="24"/>
          <w:szCs w:val="24"/>
        </w:rPr>
        <w:t xml:space="preserve"> Esto se muestra en el cuadro 10</w:t>
      </w:r>
      <w:r w:rsidRPr="00905518">
        <w:rPr>
          <w:rFonts w:ascii="Arial" w:hAnsi="Arial" w:cs="Arial"/>
          <w:sz w:val="24"/>
          <w:szCs w:val="24"/>
        </w:rPr>
        <w:t xml:space="preserve">, donde además de la ecuación del emisor que nos relaciona gasto y carga hidráulica, expone las variaciones de las emisiones obtenidas directamente de ensayos en el campo. </w:t>
      </w:r>
      <w:r w:rsidR="007E7B23" w:rsidRPr="00905518">
        <w:rPr>
          <w:rFonts w:ascii="Arial" w:hAnsi="Arial" w:cs="Arial"/>
          <w:sz w:val="24"/>
          <w:szCs w:val="24"/>
        </w:rPr>
        <w:t>También</w:t>
      </w:r>
      <w:r w:rsidRPr="00905518">
        <w:rPr>
          <w:rFonts w:ascii="Arial" w:hAnsi="Arial" w:cs="Arial"/>
          <w:sz w:val="24"/>
          <w:szCs w:val="24"/>
        </w:rPr>
        <w:t xml:space="preserve"> muestra el promedio de la variación de dichos gastos. Como se observa en dicho cuadro se concluye que el efecto por temperatura del fluido no afecta los rangos de calidad hidrá</w:t>
      </w:r>
      <w:r>
        <w:rPr>
          <w:rFonts w:ascii="Arial" w:hAnsi="Arial" w:cs="Arial"/>
          <w:sz w:val="24"/>
          <w:szCs w:val="24"/>
        </w:rPr>
        <w:t>ulica donde se deben encontrar.</w:t>
      </w:r>
    </w:p>
    <w:p w14:paraId="4D281C0D" w14:textId="04E063F8" w:rsidR="007E7B23" w:rsidRPr="007E7B23" w:rsidRDefault="007E7B23" w:rsidP="007E7B23">
      <w:pPr>
        <w:pStyle w:val="Descripcin"/>
        <w:keepNext/>
        <w:rPr>
          <w:b/>
          <w:i w:val="0"/>
          <w:sz w:val="24"/>
        </w:rPr>
      </w:pPr>
      <w:bookmarkStart w:id="79" w:name="_Toc437496413"/>
      <w:r w:rsidRPr="007E7B23">
        <w:rPr>
          <w:b/>
          <w:i w:val="0"/>
          <w:sz w:val="24"/>
        </w:rPr>
        <w:t xml:space="preserve">Cuadro </w:t>
      </w:r>
      <w:r w:rsidRPr="007E7B23">
        <w:rPr>
          <w:b/>
          <w:i w:val="0"/>
          <w:sz w:val="24"/>
        </w:rPr>
        <w:fldChar w:fldCharType="begin"/>
      </w:r>
      <w:r w:rsidRPr="007E7B23">
        <w:rPr>
          <w:b/>
          <w:i w:val="0"/>
          <w:sz w:val="24"/>
        </w:rPr>
        <w:instrText xml:space="preserve"> SEQ Cuadro \* ARABIC </w:instrText>
      </w:r>
      <w:r w:rsidRPr="007E7B23">
        <w:rPr>
          <w:b/>
          <w:i w:val="0"/>
          <w:sz w:val="24"/>
        </w:rPr>
        <w:fldChar w:fldCharType="separate"/>
      </w:r>
      <w:r w:rsidR="00053AE3">
        <w:rPr>
          <w:b/>
          <w:i w:val="0"/>
          <w:noProof/>
          <w:sz w:val="24"/>
        </w:rPr>
        <w:t>10</w:t>
      </w:r>
      <w:r w:rsidRPr="007E7B23">
        <w:rPr>
          <w:b/>
          <w:i w:val="0"/>
          <w:sz w:val="24"/>
        </w:rPr>
        <w:fldChar w:fldCharType="end"/>
      </w:r>
      <w:r w:rsidRPr="007E7B23">
        <w:rPr>
          <w:b/>
          <w:i w:val="0"/>
          <w:sz w:val="24"/>
        </w:rPr>
        <w:t>. Análisis del comportamiento hidráulico del gotero integrado en las tuberías regantes del sistema FDS para 250 m</w:t>
      </w:r>
      <w:r w:rsidRPr="007E7B23">
        <w:rPr>
          <w:b/>
          <w:i w:val="0"/>
          <w:sz w:val="24"/>
          <w:vertAlign w:val="superscript"/>
        </w:rPr>
        <w:t>2</w:t>
      </w:r>
      <w:r w:rsidRPr="007E7B23">
        <w:rPr>
          <w:b/>
          <w:i w:val="0"/>
          <w:sz w:val="24"/>
        </w:rPr>
        <w:t>.</w:t>
      </w:r>
      <w:bookmarkEnd w:id="79"/>
    </w:p>
    <w:tbl>
      <w:tblPr>
        <w:tblStyle w:val="Tablaconcuadrcula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1595"/>
        <w:gridCol w:w="2024"/>
        <w:gridCol w:w="2210"/>
      </w:tblGrid>
      <w:tr w:rsidR="007E7B23" w:rsidRPr="00F10028" w14:paraId="54C5540B" w14:textId="77777777" w:rsidTr="007E7B23">
        <w:tc>
          <w:tcPr>
            <w:tcW w:w="1702" w:type="pct"/>
            <w:vMerge w:val="restart"/>
            <w:tcBorders>
              <w:top w:val="single" w:sz="18" w:space="0" w:color="auto"/>
            </w:tcBorders>
            <w:vAlign w:val="center"/>
          </w:tcPr>
          <w:p w14:paraId="55307624" w14:textId="77777777" w:rsidR="007E7B23" w:rsidRPr="007D4003" w:rsidRDefault="007E7B23" w:rsidP="005F5660">
            <w:pPr>
              <w:rPr>
                <w:rFonts w:ascii="Arial" w:eastAsia="Calibri" w:hAnsi="Arial" w:cs="Arial"/>
                <w:sz w:val="24"/>
                <w:szCs w:val="24"/>
              </w:rPr>
            </w:pPr>
            <w:r w:rsidRPr="007D4003">
              <w:rPr>
                <w:rFonts w:ascii="Arial" w:eastAsia="Calibri" w:hAnsi="Arial" w:cs="Arial"/>
                <w:sz w:val="24"/>
                <w:szCs w:val="24"/>
              </w:rPr>
              <w:t>Ecuación</w:t>
            </w:r>
          </w:p>
        </w:tc>
        <w:tc>
          <w:tcPr>
            <w:tcW w:w="902" w:type="pct"/>
            <w:tcBorders>
              <w:top w:val="single" w:sz="18" w:space="0" w:color="auto"/>
            </w:tcBorders>
          </w:tcPr>
          <w:p w14:paraId="3F312E9A" w14:textId="77777777" w:rsidR="007E7B23" w:rsidRPr="007D4003" w:rsidRDefault="007E7B23" w:rsidP="005F5660">
            <w:pPr>
              <w:rPr>
                <w:rFonts w:ascii="Arial" w:eastAsia="Calibri" w:hAnsi="Arial" w:cs="Arial"/>
                <w:sz w:val="24"/>
                <w:szCs w:val="24"/>
              </w:rPr>
            </w:pPr>
            <w:r w:rsidRPr="007D4003">
              <w:rPr>
                <w:rFonts w:ascii="Arial" w:eastAsia="Calibri" w:hAnsi="Arial" w:cs="Arial"/>
                <w:sz w:val="24"/>
                <w:szCs w:val="24"/>
              </w:rPr>
              <w:t>Rango de Variación de</w:t>
            </w:r>
            <w:r>
              <w:rPr>
                <w:rFonts w:ascii="Arial" w:eastAsia="Calibri" w:hAnsi="Arial" w:cs="Arial"/>
                <w:sz w:val="24"/>
                <w:szCs w:val="24"/>
              </w:rPr>
              <w:t>l gasto</w:t>
            </w:r>
            <w:r w:rsidRPr="007D4003">
              <w:rPr>
                <w:rFonts w:ascii="Arial" w:eastAsia="Calibri" w:hAnsi="Arial" w:cs="Arial"/>
                <w:sz w:val="24"/>
                <w:szCs w:val="24"/>
              </w:rPr>
              <w:t xml:space="preserve"> (q)</w:t>
            </w:r>
          </w:p>
        </w:tc>
        <w:tc>
          <w:tcPr>
            <w:tcW w:w="1145" w:type="pct"/>
            <w:tcBorders>
              <w:top w:val="single" w:sz="18" w:space="0" w:color="auto"/>
            </w:tcBorders>
          </w:tcPr>
          <w:p w14:paraId="5CD59685" w14:textId="77777777" w:rsidR="007E7B23" w:rsidRPr="007D4003" w:rsidRDefault="007E7B23" w:rsidP="005F5660">
            <w:pPr>
              <w:rPr>
                <w:rFonts w:ascii="Arial" w:eastAsia="Calibri" w:hAnsi="Arial" w:cs="Arial"/>
                <w:sz w:val="24"/>
                <w:szCs w:val="24"/>
              </w:rPr>
            </w:pPr>
            <w:r w:rsidRPr="007D4003">
              <w:rPr>
                <w:rFonts w:ascii="Arial" w:eastAsia="Calibri" w:hAnsi="Arial" w:cs="Arial"/>
                <w:sz w:val="24"/>
                <w:szCs w:val="24"/>
              </w:rPr>
              <w:t>Promedio de la variación de (q)</w:t>
            </w:r>
          </w:p>
        </w:tc>
        <w:tc>
          <w:tcPr>
            <w:tcW w:w="1250" w:type="pct"/>
            <w:vMerge w:val="restart"/>
            <w:tcBorders>
              <w:top w:val="single" w:sz="18" w:space="0" w:color="auto"/>
            </w:tcBorders>
            <w:vAlign w:val="center"/>
          </w:tcPr>
          <w:p w14:paraId="08FC5E96" w14:textId="77777777" w:rsidR="007E7B23" w:rsidRPr="007D4003" w:rsidRDefault="007E7B23" w:rsidP="005F5660">
            <w:pPr>
              <w:rPr>
                <w:rFonts w:ascii="Arial" w:eastAsia="Calibri" w:hAnsi="Arial" w:cs="Arial"/>
                <w:sz w:val="24"/>
                <w:szCs w:val="24"/>
              </w:rPr>
            </w:pPr>
            <w:r w:rsidRPr="007D4003">
              <w:rPr>
                <w:rFonts w:ascii="Arial" w:eastAsia="Calibri" w:hAnsi="Arial" w:cs="Arial"/>
                <w:sz w:val="24"/>
                <w:szCs w:val="24"/>
              </w:rPr>
              <w:t>Observación</w:t>
            </w:r>
          </w:p>
        </w:tc>
      </w:tr>
      <w:tr w:rsidR="007E7B23" w:rsidRPr="00F10028" w14:paraId="14AB222A" w14:textId="77777777" w:rsidTr="007E7B23">
        <w:tc>
          <w:tcPr>
            <w:tcW w:w="1702" w:type="pct"/>
            <w:vMerge/>
            <w:tcBorders>
              <w:bottom w:val="single" w:sz="18" w:space="0" w:color="auto"/>
            </w:tcBorders>
          </w:tcPr>
          <w:p w14:paraId="313602A3" w14:textId="77777777" w:rsidR="007E7B23" w:rsidRPr="007D4003" w:rsidRDefault="007E7B23" w:rsidP="005F5660">
            <w:pPr>
              <w:rPr>
                <w:rFonts w:ascii="Arial" w:eastAsia="Calibri" w:hAnsi="Arial" w:cs="Arial"/>
                <w:sz w:val="24"/>
                <w:szCs w:val="24"/>
              </w:rPr>
            </w:pPr>
          </w:p>
        </w:tc>
        <w:tc>
          <w:tcPr>
            <w:tcW w:w="902" w:type="pct"/>
            <w:tcBorders>
              <w:bottom w:val="single" w:sz="18" w:space="0" w:color="auto"/>
            </w:tcBorders>
          </w:tcPr>
          <w:p w14:paraId="000FFC7D" w14:textId="77777777" w:rsidR="007E7B23" w:rsidRPr="007D4003" w:rsidRDefault="007E7B23" w:rsidP="005F5660">
            <w:pPr>
              <w:jc w:val="center"/>
              <w:rPr>
                <w:rFonts w:ascii="Arial" w:eastAsia="Calibri" w:hAnsi="Arial" w:cs="Arial"/>
                <w:sz w:val="24"/>
                <w:szCs w:val="24"/>
              </w:rPr>
            </w:pPr>
            <w:r w:rsidRPr="007D4003">
              <w:rPr>
                <w:rFonts w:ascii="Arial" w:eastAsia="Calibri" w:hAnsi="Arial" w:cs="Arial"/>
                <w:sz w:val="24"/>
                <w:szCs w:val="24"/>
              </w:rPr>
              <w:t>%</w:t>
            </w:r>
          </w:p>
        </w:tc>
        <w:tc>
          <w:tcPr>
            <w:tcW w:w="1145" w:type="pct"/>
            <w:tcBorders>
              <w:bottom w:val="single" w:sz="18" w:space="0" w:color="auto"/>
            </w:tcBorders>
          </w:tcPr>
          <w:p w14:paraId="0055EFA7" w14:textId="77777777" w:rsidR="007E7B23" w:rsidRPr="007D4003" w:rsidRDefault="007E7B23" w:rsidP="005F5660">
            <w:pPr>
              <w:jc w:val="center"/>
              <w:rPr>
                <w:rFonts w:ascii="Arial" w:eastAsia="Calibri" w:hAnsi="Arial" w:cs="Arial"/>
                <w:sz w:val="24"/>
                <w:szCs w:val="24"/>
              </w:rPr>
            </w:pPr>
            <w:r w:rsidRPr="007D4003">
              <w:rPr>
                <w:rFonts w:ascii="Arial" w:eastAsia="Calibri" w:hAnsi="Arial" w:cs="Arial"/>
                <w:sz w:val="24"/>
                <w:szCs w:val="24"/>
              </w:rPr>
              <w:t>%</w:t>
            </w:r>
          </w:p>
        </w:tc>
        <w:tc>
          <w:tcPr>
            <w:tcW w:w="1250" w:type="pct"/>
            <w:vMerge/>
            <w:tcBorders>
              <w:bottom w:val="single" w:sz="18" w:space="0" w:color="auto"/>
            </w:tcBorders>
          </w:tcPr>
          <w:p w14:paraId="7BD77B89" w14:textId="77777777" w:rsidR="007E7B23" w:rsidRPr="007D4003" w:rsidRDefault="007E7B23" w:rsidP="005F5660">
            <w:pPr>
              <w:rPr>
                <w:rFonts w:ascii="Arial" w:eastAsia="Calibri" w:hAnsi="Arial" w:cs="Arial"/>
                <w:sz w:val="24"/>
                <w:szCs w:val="24"/>
              </w:rPr>
            </w:pPr>
          </w:p>
        </w:tc>
      </w:tr>
      <w:tr w:rsidR="007E7B23" w:rsidRPr="00F10028" w14:paraId="2D87BC7E" w14:textId="77777777" w:rsidTr="007E7B23">
        <w:tc>
          <w:tcPr>
            <w:tcW w:w="1702" w:type="pct"/>
            <w:tcBorders>
              <w:top w:val="single" w:sz="18" w:space="0" w:color="auto"/>
            </w:tcBorders>
          </w:tcPr>
          <w:p w14:paraId="044A5930" w14:textId="77777777" w:rsidR="007E7B23" w:rsidRDefault="007E7B23" w:rsidP="005F5660">
            <w:pPr>
              <w:rPr>
                <w:rFonts w:ascii="Arial" w:eastAsia="Calibri" w:hAnsi="Arial" w:cs="Arial"/>
                <w:sz w:val="24"/>
                <w:szCs w:val="24"/>
              </w:rPr>
            </w:pPr>
          </w:p>
          <w:p w14:paraId="334C3532" w14:textId="77777777" w:rsidR="007E7B23" w:rsidRPr="007D4003" w:rsidRDefault="007E7B23" w:rsidP="005F5660">
            <w:pPr>
              <w:rPr>
                <w:rFonts w:ascii="Arial" w:eastAsia="Calibri" w:hAnsi="Arial" w:cs="Arial"/>
                <w:sz w:val="24"/>
                <w:szCs w:val="24"/>
              </w:rPr>
            </w:pPr>
            <w:r>
              <w:rPr>
                <w:rFonts w:ascii="Arial" w:eastAsia="Calibri" w:hAnsi="Arial" w:cs="Arial"/>
                <w:sz w:val="24"/>
                <w:szCs w:val="24"/>
              </w:rPr>
              <w:t>Q</w:t>
            </w:r>
            <w:r w:rsidRPr="007D4003">
              <w:rPr>
                <w:rFonts w:ascii="Arial" w:eastAsia="Calibri" w:hAnsi="Arial" w:cs="Arial"/>
                <w:sz w:val="24"/>
                <w:szCs w:val="24"/>
              </w:rPr>
              <w:t xml:space="preserve"> =0.6572</w:t>
            </w:r>
            <w:r>
              <w:rPr>
                <w:rFonts w:ascii="Arial" w:eastAsia="Calibri" w:hAnsi="Arial" w:cs="Arial"/>
                <w:sz w:val="24"/>
                <w:szCs w:val="24"/>
              </w:rPr>
              <w:t>H</w:t>
            </w:r>
            <w:r w:rsidRPr="007D4003">
              <w:rPr>
                <w:rFonts w:ascii="Arial" w:eastAsia="Calibri" w:hAnsi="Arial" w:cs="Arial"/>
                <w:sz w:val="24"/>
                <w:szCs w:val="24"/>
                <w:vertAlign w:val="superscript"/>
              </w:rPr>
              <w:t>0.4857</w:t>
            </w:r>
            <w:r>
              <w:rPr>
                <w:rFonts w:ascii="Arial" w:eastAsia="Calibri" w:hAnsi="Arial" w:cs="Arial"/>
                <w:sz w:val="24"/>
                <w:szCs w:val="24"/>
              </w:rPr>
              <w:t xml:space="preserve">          </w:t>
            </w:r>
            <w:r w:rsidRPr="007D4003">
              <w:rPr>
                <w:rFonts w:ascii="Arial" w:eastAsia="Calibri" w:hAnsi="Arial" w:cs="Arial"/>
                <w:sz w:val="24"/>
                <w:szCs w:val="24"/>
              </w:rPr>
              <w:t>R</w:t>
            </w:r>
            <w:r w:rsidRPr="007D4003">
              <w:rPr>
                <w:rFonts w:ascii="Arial" w:eastAsia="Calibri" w:hAnsi="Arial" w:cs="Arial"/>
                <w:sz w:val="24"/>
                <w:szCs w:val="24"/>
                <w:vertAlign w:val="superscript"/>
              </w:rPr>
              <w:t>2</w:t>
            </w:r>
            <w:r w:rsidRPr="007D4003">
              <w:rPr>
                <w:rFonts w:ascii="Arial" w:eastAsia="Calibri" w:hAnsi="Arial" w:cs="Arial"/>
                <w:sz w:val="24"/>
                <w:szCs w:val="24"/>
              </w:rPr>
              <w:t xml:space="preserve">= 0.9982    </w:t>
            </w:r>
          </w:p>
        </w:tc>
        <w:tc>
          <w:tcPr>
            <w:tcW w:w="902" w:type="pct"/>
            <w:tcBorders>
              <w:top w:val="single" w:sz="18" w:space="0" w:color="auto"/>
            </w:tcBorders>
          </w:tcPr>
          <w:p w14:paraId="0DA17FD5" w14:textId="77777777" w:rsidR="007E7B23" w:rsidRPr="007D4003" w:rsidRDefault="007E7B23" w:rsidP="005F5660">
            <w:pPr>
              <w:jc w:val="center"/>
              <w:rPr>
                <w:rFonts w:ascii="Arial" w:eastAsia="Calibri" w:hAnsi="Arial" w:cs="Arial"/>
                <w:sz w:val="24"/>
                <w:szCs w:val="24"/>
              </w:rPr>
            </w:pPr>
            <w:r w:rsidRPr="007D4003">
              <w:rPr>
                <w:rFonts w:ascii="Arial" w:eastAsia="Calibri" w:hAnsi="Arial" w:cs="Arial"/>
                <w:sz w:val="24"/>
                <w:szCs w:val="24"/>
              </w:rPr>
              <w:t>1.68 - 12</w:t>
            </w:r>
          </w:p>
        </w:tc>
        <w:tc>
          <w:tcPr>
            <w:tcW w:w="1145" w:type="pct"/>
            <w:tcBorders>
              <w:top w:val="single" w:sz="18" w:space="0" w:color="auto"/>
            </w:tcBorders>
          </w:tcPr>
          <w:p w14:paraId="07B1B87E" w14:textId="77777777" w:rsidR="007E7B23" w:rsidRPr="007D4003" w:rsidRDefault="007E7B23" w:rsidP="005F5660">
            <w:pPr>
              <w:jc w:val="center"/>
              <w:rPr>
                <w:rFonts w:ascii="Arial" w:eastAsia="Calibri" w:hAnsi="Arial" w:cs="Arial"/>
                <w:sz w:val="24"/>
                <w:szCs w:val="24"/>
              </w:rPr>
            </w:pPr>
            <w:r w:rsidRPr="007D4003">
              <w:rPr>
                <w:rFonts w:ascii="Arial" w:eastAsia="Calibri" w:hAnsi="Arial" w:cs="Arial"/>
                <w:sz w:val="24"/>
                <w:szCs w:val="24"/>
              </w:rPr>
              <w:t>6.08</w:t>
            </w:r>
          </w:p>
        </w:tc>
        <w:tc>
          <w:tcPr>
            <w:tcW w:w="1250" w:type="pct"/>
            <w:tcBorders>
              <w:top w:val="single" w:sz="18" w:space="0" w:color="auto"/>
            </w:tcBorders>
          </w:tcPr>
          <w:p w14:paraId="47FF7065" w14:textId="77777777" w:rsidR="007E7B23" w:rsidRPr="007D4003" w:rsidRDefault="007E7B23" w:rsidP="005F5660">
            <w:pPr>
              <w:rPr>
                <w:rFonts w:ascii="Arial" w:eastAsia="Calibri" w:hAnsi="Arial" w:cs="Arial"/>
                <w:sz w:val="24"/>
                <w:szCs w:val="24"/>
              </w:rPr>
            </w:pPr>
            <w:r w:rsidRPr="007D4003">
              <w:rPr>
                <w:rFonts w:ascii="Arial" w:eastAsia="Calibri" w:hAnsi="Arial" w:cs="Arial"/>
                <w:sz w:val="24"/>
                <w:szCs w:val="24"/>
              </w:rPr>
              <w:t>Expresión obtenida de la información del fabricante</w:t>
            </w:r>
          </w:p>
        </w:tc>
      </w:tr>
      <w:tr w:rsidR="007E7B23" w:rsidRPr="00F10028" w14:paraId="68D3C49F" w14:textId="77777777" w:rsidTr="007E7B23">
        <w:tc>
          <w:tcPr>
            <w:tcW w:w="1702" w:type="pct"/>
          </w:tcPr>
          <w:p w14:paraId="4B56F388" w14:textId="77777777" w:rsidR="007E7B23" w:rsidRDefault="007E7B23" w:rsidP="005F5660">
            <w:pPr>
              <w:rPr>
                <w:rFonts w:ascii="Arial" w:eastAsia="Calibri" w:hAnsi="Arial" w:cs="Arial"/>
                <w:sz w:val="24"/>
                <w:szCs w:val="24"/>
              </w:rPr>
            </w:pPr>
          </w:p>
          <w:p w14:paraId="61C9865D" w14:textId="77777777" w:rsidR="007E7B23" w:rsidRPr="007D4003" w:rsidRDefault="007E7B23" w:rsidP="005F5660">
            <w:pPr>
              <w:rPr>
                <w:rFonts w:ascii="Arial" w:eastAsia="Calibri" w:hAnsi="Arial" w:cs="Arial"/>
                <w:sz w:val="24"/>
                <w:szCs w:val="24"/>
              </w:rPr>
            </w:pPr>
            <w:r>
              <w:rPr>
                <w:rFonts w:ascii="Arial" w:eastAsia="Calibri" w:hAnsi="Arial" w:cs="Arial"/>
                <w:sz w:val="24"/>
                <w:szCs w:val="24"/>
              </w:rPr>
              <w:t>Q</w:t>
            </w:r>
            <w:r w:rsidRPr="007D4003">
              <w:rPr>
                <w:rFonts w:ascii="Arial" w:eastAsia="Calibri" w:hAnsi="Arial" w:cs="Arial"/>
                <w:sz w:val="24"/>
                <w:szCs w:val="24"/>
              </w:rPr>
              <w:t xml:space="preserve"> = 0.5797H</w:t>
            </w:r>
            <w:r w:rsidRPr="007D4003">
              <w:rPr>
                <w:rFonts w:ascii="Arial" w:eastAsia="Calibri" w:hAnsi="Arial" w:cs="Arial"/>
                <w:sz w:val="24"/>
                <w:szCs w:val="24"/>
                <w:vertAlign w:val="superscript"/>
              </w:rPr>
              <w:t>0.6661</w:t>
            </w:r>
            <w:r w:rsidRPr="007D4003">
              <w:rPr>
                <w:rFonts w:ascii="Arial" w:eastAsia="Calibri" w:hAnsi="Arial" w:cs="Arial"/>
                <w:sz w:val="24"/>
                <w:szCs w:val="24"/>
              </w:rPr>
              <w:t xml:space="preserve">T </w:t>
            </w:r>
            <w:r w:rsidRPr="007D4003">
              <w:rPr>
                <w:rFonts w:ascii="Arial" w:eastAsia="Calibri" w:hAnsi="Arial" w:cs="Arial"/>
                <w:sz w:val="24"/>
                <w:szCs w:val="24"/>
                <w:vertAlign w:val="superscript"/>
              </w:rPr>
              <w:t>-0.0111</w:t>
            </w:r>
            <w:r w:rsidRPr="007D4003">
              <w:rPr>
                <w:rFonts w:ascii="Arial" w:eastAsia="Calibri" w:hAnsi="Arial" w:cs="Arial"/>
                <w:sz w:val="24"/>
                <w:szCs w:val="24"/>
              </w:rPr>
              <w:t xml:space="preserve">  R</w:t>
            </w:r>
            <w:r w:rsidRPr="007D4003">
              <w:rPr>
                <w:rFonts w:ascii="Arial" w:eastAsia="Calibri" w:hAnsi="Arial" w:cs="Arial"/>
                <w:sz w:val="24"/>
                <w:szCs w:val="24"/>
                <w:vertAlign w:val="superscript"/>
              </w:rPr>
              <w:t>2</w:t>
            </w:r>
            <w:r w:rsidRPr="007D4003">
              <w:rPr>
                <w:rFonts w:ascii="Arial" w:eastAsia="Calibri" w:hAnsi="Arial" w:cs="Arial"/>
                <w:sz w:val="24"/>
                <w:szCs w:val="24"/>
              </w:rPr>
              <w:t>= 0.96</w:t>
            </w:r>
          </w:p>
        </w:tc>
        <w:tc>
          <w:tcPr>
            <w:tcW w:w="902" w:type="pct"/>
          </w:tcPr>
          <w:p w14:paraId="0B349573" w14:textId="77777777" w:rsidR="007E7B23" w:rsidRDefault="007E7B23" w:rsidP="005F5660">
            <w:pPr>
              <w:rPr>
                <w:rFonts w:ascii="Arial" w:eastAsia="Calibri" w:hAnsi="Arial" w:cs="Arial"/>
                <w:sz w:val="24"/>
                <w:szCs w:val="24"/>
              </w:rPr>
            </w:pPr>
          </w:p>
          <w:p w14:paraId="7B561352" w14:textId="77777777" w:rsidR="007E7B23" w:rsidRPr="007D4003" w:rsidRDefault="007E7B23" w:rsidP="005F5660">
            <w:pPr>
              <w:rPr>
                <w:rFonts w:ascii="Arial" w:eastAsia="Calibri" w:hAnsi="Arial" w:cs="Arial"/>
                <w:sz w:val="24"/>
                <w:szCs w:val="24"/>
              </w:rPr>
            </w:pPr>
            <w:r w:rsidRPr="007D4003">
              <w:rPr>
                <w:rFonts w:ascii="Arial" w:eastAsia="Calibri" w:hAnsi="Arial" w:cs="Arial"/>
                <w:sz w:val="24"/>
                <w:szCs w:val="24"/>
              </w:rPr>
              <w:t>-3.37 – 1.98</w:t>
            </w:r>
          </w:p>
        </w:tc>
        <w:tc>
          <w:tcPr>
            <w:tcW w:w="1145" w:type="pct"/>
          </w:tcPr>
          <w:p w14:paraId="303039FC" w14:textId="77777777" w:rsidR="007E7B23" w:rsidRDefault="007E7B23" w:rsidP="005F5660">
            <w:pPr>
              <w:rPr>
                <w:rFonts w:ascii="Arial" w:eastAsia="Calibri" w:hAnsi="Arial" w:cs="Arial"/>
                <w:sz w:val="24"/>
                <w:szCs w:val="24"/>
              </w:rPr>
            </w:pPr>
          </w:p>
          <w:p w14:paraId="452D4280" w14:textId="77777777" w:rsidR="007E7B23" w:rsidRPr="007D4003" w:rsidRDefault="007E7B23" w:rsidP="005F5660">
            <w:pPr>
              <w:rPr>
                <w:rFonts w:ascii="Arial" w:eastAsia="Calibri" w:hAnsi="Arial" w:cs="Arial"/>
                <w:sz w:val="24"/>
                <w:szCs w:val="24"/>
              </w:rPr>
            </w:pPr>
            <w:r w:rsidRPr="007D4003">
              <w:rPr>
                <w:rFonts w:ascii="Arial" w:eastAsia="Calibri" w:hAnsi="Arial" w:cs="Arial"/>
                <w:sz w:val="24"/>
                <w:szCs w:val="24"/>
              </w:rPr>
              <w:t>1.74</w:t>
            </w:r>
          </w:p>
        </w:tc>
        <w:tc>
          <w:tcPr>
            <w:tcW w:w="1250" w:type="pct"/>
          </w:tcPr>
          <w:p w14:paraId="745D0D0D" w14:textId="77777777" w:rsidR="007E7B23" w:rsidRPr="007D4003" w:rsidRDefault="007E7B23" w:rsidP="005F5660">
            <w:pPr>
              <w:rPr>
                <w:rFonts w:ascii="Arial" w:eastAsia="Calibri" w:hAnsi="Arial" w:cs="Arial"/>
                <w:sz w:val="24"/>
                <w:szCs w:val="24"/>
              </w:rPr>
            </w:pPr>
            <w:r w:rsidRPr="007D4003">
              <w:rPr>
                <w:rFonts w:ascii="Arial" w:eastAsia="Calibri" w:hAnsi="Arial" w:cs="Arial"/>
                <w:sz w:val="24"/>
                <w:szCs w:val="24"/>
              </w:rPr>
              <w:t>FDS 250</w:t>
            </w:r>
            <w:r>
              <w:rPr>
                <w:rFonts w:ascii="Arial" w:eastAsia="Calibri" w:hAnsi="Arial" w:cs="Arial"/>
                <w:sz w:val="24"/>
                <w:szCs w:val="24"/>
              </w:rPr>
              <w:t xml:space="preserve"> </w:t>
            </w:r>
            <w:r w:rsidRPr="007D4003">
              <w:rPr>
                <w:rFonts w:ascii="Arial" w:eastAsia="Calibri" w:hAnsi="Arial" w:cs="Arial"/>
                <w:sz w:val="24"/>
                <w:szCs w:val="24"/>
              </w:rPr>
              <w:t>m</w:t>
            </w:r>
            <w:r w:rsidRPr="007D4003">
              <w:rPr>
                <w:rFonts w:ascii="Arial" w:eastAsia="Calibri" w:hAnsi="Arial" w:cs="Arial"/>
                <w:sz w:val="24"/>
                <w:szCs w:val="24"/>
                <w:vertAlign w:val="superscript"/>
              </w:rPr>
              <w:t>2</w:t>
            </w:r>
          </w:p>
          <w:p w14:paraId="30CAA2C9" w14:textId="77777777" w:rsidR="007E7B23" w:rsidRPr="007D4003" w:rsidRDefault="007E7B23" w:rsidP="005F5660">
            <w:pPr>
              <w:rPr>
                <w:rFonts w:ascii="Arial" w:eastAsia="Calibri" w:hAnsi="Arial" w:cs="Arial"/>
                <w:sz w:val="24"/>
                <w:szCs w:val="24"/>
              </w:rPr>
            </w:pPr>
            <w:r w:rsidRPr="007D4003">
              <w:rPr>
                <w:rFonts w:ascii="Arial" w:eastAsia="Calibri" w:hAnsi="Arial" w:cs="Arial"/>
                <w:sz w:val="24"/>
                <w:szCs w:val="24"/>
              </w:rPr>
              <w:t xml:space="preserve">T  en </w:t>
            </w:r>
            <w:r w:rsidRPr="007D4003">
              <w:rPr>
                <w:rFonts w:ascii="Arial" w:eastAsia="Calibri" w:hAnsi="Arial" w:cs="Arial"/>
                <w:sz w:val="24"/>
                <w:szCs w:val="24"/>
                <w:vertAlign w:val="superscript"/>
              </w:rPr>
              <w:t xml:space="preserve">o </w:t>
            </w:r>
            <w:r w:rsidRPr="007D4003">
              <w:rPr>
                <w:rFonts w:ascii="Arial" w:eastAsia="Calibri" w:hAnsi="Arial" w:cs="Arial"/>
                <w:sz w:val="24"/>
                <w:szCs w:val="24"/>
              </w:rPr>
              <w:t>C</w:t>
            </w:r>
          </w:p>
        </w:tc>
      </w:tr>
      <w:tr w:rsidR="007E7B23" w:rsidRPr="00F10028" w14:paraId="06BAC263" w14:textId="77777777" w:rsidTr="007E7B23">
        <w:trPr>
          <w:trHeight w:val="53"/>
        </w:trPr>
        <w:tc>
          <w:tcPr>
            <w:tcW w:w="1702" w:type="pct"/>
            <w:tcBorders>
              <w:bottom w:val="single" w:sz="18" w:space="0" w:color="auto"/>
            </w:tcBorders>
          </w:tcPr>
          <w:p w14:paraId="1F2AEC2B" w14:textId="77777777" w:rsidR="007E7B23" w:rsidRDefault="007E7B23" w:rsidP="005F5660">
            <w:pPr>
              <w:rPr>
                <w:rFonts w:ascii="Arial" w:eastAsia="Calibri" w:hAnsi="Arial" w:cs="Arial"/>
                <w:sz w:val="24"/>
                <w:szCs w:val="24"/>
                <w:vertAlign w:val="superscript"/>
              </w:rPr>
            </w:pPr>
            <w:r>
              <w:rPr>
                <w:rFonts w:ascii="Arial" w:eastAsia="Calibri" w:hAnsi="Arial" w:cs="Arial"/>
                <w:sz w:val="24"/>
                <w:szCs w:val="24"/>
              </w:rPr>
              <w:t>Q</w:t>
            </w:r>
            <w:r w:rsidRPr="007D4003">
              <w:rPr>
                <w:rFonts w:ascii="Arial" w:eastAsia="Calibri" w:hAnsi="Arial" w:cs="Arial"/>
                <w:sz w:val="24"/>
                <w:szCs w:val="24"/>
              </w:rPr>
              <w:t xml:space="preserve"> = 0.5614H</w:t>
            </w:r>
            <w:r w:rsidRPr="007D4003">
              <w:rPr>
                <w:rFonts w:ascii="Arial" w:eastAsia="Calibri" w:hAnsi="Arial" w:cs="Arial"/>
                <w:sz w:val="24"/>
                <w:szCs w:val="24"/>
                <w:vertAlign w:val="superscript"/>
              </w:rPr>
              <w:t>0.6585</w:t>
            </w:r>
          </w:p>
          <w:p w14:paraId="4CB2F062" w14:textId="77777777" w:rsidR="007E7B23" w:rsidRPr="007D4003" w:rsidRDefault="007E7B23" w:rsidP="005F5660">
            <w:pPr>
              <w:rPr>
                <w:rFonts w:ascii="Arial" w:eastAsia="Calibri" w:hAnsi="Arial" w:cs="Arial"/>
                <w:sz w:val="24"/>
                <w:szCs w:val="24"/>
              </w:rPr>
            </w:pPr>
            <w:r w:rsidRPr="007D4003">
              <w:rPr>
                <w:rFonts w:ascii="Arial" w:eastAsia="Calibri" w:hAnsi="Arial" w:cs="Arial"/>
                <w:sz w:val="24"/>
                <w:szCs w:val="24"/>
              </w:rPr>
              <w:t xml:space="preserve"> R</w:t>
            </w:r>
            <w:r w:rsidRPr="007D4003">
              <w:rPr>
                <w:rFonts w:ascii="Arial" w:eastAsia="Calibri" w:hAnsi="Arial" w:cs="Arial"/>
                <w:sz w:val="24"/>
                <w:szCs w:val="24"/>
                <w:vertAlign w:val="superscript"/>
              </w:rPr>
              <w:t>2</w:t>
            </w:r>
            <w:r w:rsidRPr="007D4003">
              <w:rPr>
                <w:rFonts w:ascii="Arial" w:eastAsia="Calibri" w:hAnsi="Arial" w:cs="Arial"/>
                <w:sz w:val="24"/>
                <w:szCs w:val="24"/>
              </w:rPr>
              <w:t>= 0.96</w:t>
            </w:r>
          </w:p>
        </w:tc>
        <w:tc>
          <w:tcPr>
            <w:tcW w:w="902" w:type="pct"/>
            <w:tcBorders>
              <w:bottom w:val="single" w:sz="18" w:space="0" w:color="auto"/>
            </w:tcBorders>
          </w:tcPr>
          <w:p w14:paraId="07BCB360" w14:textId="77777777" w:rsidR="007E7B23" w:rsidRPr="007D4003" w:rsidRDefault="007E7B23" w:rsidP="005F5660">
            <w:pPr>
              <w:rPr>
                <w:rFonts w:ascii="Arial" w:eastAsia="Calibri" w:hAnsi="Arial" w:cs="Arial"/>
                <w:sz w:val="24"/>
                <w:szCs w:val="24"/>
              </w:rPr>
            </w:pPr>
            <w:r w:rsidRPr="007D4003">
              <w:rPr>
                <w:rFonts w:ascii="Arial" w:eastAsia="Calibri" w:hAnsi="Arial" w:cs="Arial"/>
                <w:sz w:val="24"/>
                <w:szCs w:val="24"/>
              </w:rPr>
              <w:t>-3.2 – 1.96</w:t>
            </w:r>
          </w:p>
        </w:tc>
        <w:tc>
          <w:tcPr>
            <w:tcW w:w="1145" w:type="pct"/>
            <w:tcBorders>
              <w:bottom w:val="single" w:sz="18" w:space="0" w:color="auto"/>
            </w:tcBorders>
          </w:tcPr>
          <w:p w14:paraId="6D3A2032" w14:textId="77777777" w:rsidR="007E7B23" w:rsidRPr="007D4003" w:rsidRDefault="007E7B23" w:rsidP="005F5660">
            <w:pPr>
              <w:rPr>
                <w:rFonts w:ascii="Arial" w:eastAsia="Calibri" w:hAnsi="Arial" w:cs="Arial"/>
                <w:sz w:val="24"/>
                <w:szCs w:val="24"/>
              </w:rPr>
            </w:pPr>
            <w:r w:rsidRPr="007D4003">
              <w:rPr>
                <w:rFonts w:ascii="Arial" w:eastAsia="Calibri" w:hAnsi="Arial" w:cs="Arial"/>
                <w:sz w:val="24"/>
                <w:szCs w:val="24"/>
              </w:rPr>
              <w:t>1.84</w:t>
            </w:r>
          </w:p>
        </w:tc>
        <w:tc>
          <w:tcPr>
            <w:tcW w:w="1250" w:type="pct"/>
            <w:tcBorders>
              <w:bottom w:val="single" w:sz="18" w:space="0" w:color="auto"/>
            </w:tcBorders>
          </w:tcPr>
          <w:p w14:paraId="69F21273" w14:textId="77777777" w:rsidR="007E7B23" w:rsidRPr="007D4003" w:rsidRDefault="007E7B23" w:rsidP="005F5660">
            <w:pPr>
              <w:rPr>
                <w:rFonts w:ascii="Arial" w:eastAsia="Calibri" w:hAnsi="Arial" w:cs="Arial"/>
                <w:sz w:val="24"/>
                <w:szCs w:val="24"/>
              </w:rPr>
            </w:pPr>
            <w:r w:rsidRPr="007D4003">
              <w:rPr>
                <w:rFonts w:ascii="Arial" w:eastAsia="Calibri" w:hAnsi="Arial" w:cs="Arial"/>
                <w:sz w:val="24"/>
                <w:szCs w:val="24"/>
              </w:rPr>
              <w:t xml:space="preserve">FDS </w:t>
            </w:r>
            <w:r>
              <w:rPr>
                <w:rFonts w:ascii="Arial" w:eastAsia="Calibri" w:hAnsi="Arial" w:cs="Arial"/>
                <w:sz w:val="24"/>
                <w:szCs w:val="24"/>
              </w:rPr>
              <w:t xml:space="preserve">en </w:t>
            </w:r>
            <w:r w:rsidRPr="007D4003">
              <w:rPr>
                <w:rFonts w:ascii="Arial" w:eastAsia="Calibri" w:hAnsi="Arial" w:cs="Arial"/>
                <w:sz w:val="24"/>
                <w:szCs w:val="24"/>
              </w:rPr>
              <w:t>250</w:t>
            </w:r>
            <w:r>
              <w:rPr>
                <w:rFonts w:ascii="Arial" w:eastAsia="Calibri" w:hAnsi="Arial" w:cs="Arial"/>
                <w:sz w:val="24"/>
                <w:szCs w:val="24"/>
              </w:rPr>
              <w:t xml:space="preserve"> </w:t>
            </w:r>
            <w:r w:rsidRPr="007D4003">
              <w:rPr>
                <w:rFonts w:ascii="Arial" w:eastAsia="Calibri" w:hAnsi="Arial" w:cs="Arial"/>
                <w:sz w:val="24"/>
                <w:szCs w:val="24"/>
              </w:rPr>
              <w:t>m</w:t>
            </w:r>
            <w:r w:rsidRPr="007D4003">
              <w:rPr>
                <w:rFonts w:ascii="Arial" w:eastAsia="Calibri" w:hAnsi="Arial" w:cs="Arial"/>
                <w:sz w:val="24"/>
                <w:szCs w:val="24"/>
                <w:vertAlign w:val="superscript"/>
              </w:rPr>
              <w:t>2</w:t>
            </w:r>
            <w:r w:rsidRPr="007D4003">
              <w:rPr>
                <w:rFonts w:ascii="Arial" w:eastAsia="Calibri" w:hAnsi="Arial" w:cs="Arial"/>
                <w:sz w:val="24"/>
                <w:szCs w:val="24"/>
              </w:rPr>
              <w:t xml:space="preserve"> </w:t>
            </w:r>
          </w:p>
        </w:tc>
      </w:tr>
    </w:tbl>
    <w:p w14:paraId="45C00610" w14:textId="77777777" w:rsidR="007E7B23" w:rsidRPr="00EC15D3" w:rsidRDefault="007E7B23" w:rsidP="007E7B23">
      <w:pPr>
        <w:spacing w:line="360" w:lineRule="auto"/>
        <w:jc w:val="both"/>
        <w:rPr>
          <w:rFonts w:ascii="Arial" w:hAnsi="Arial" w:cs="Arial"/>
          <w:sz w:val="24"/>
          <w:szCs w:val="24"/>
        </w:rPr>
      </w:pPr>
      <w:r w:rsidRPr="00EC15D3">
        <w:rPr>
          <w:rFonts w:ascii="Arial" w:hAnsi="Arial" w:cs="Arial"/>
          <w:sz w:val="24"/>
          <w:szCs w:val="24"/>
        </w:rPr>
        <w:t>Donde</w:t>
      </w:r>
      <w:r>
        <w:rPr>
          <w:rFonts w:ascii="Arial" w:hAnsi="Arial" w:cs="Arial"/>
          <w:sz w:val="24"/>
          <w:szCs w:val="24"/>
        </w:rPr>
        <w:t xml:space="preserve"> q=lh</w:t>
      </w:r>
      <w:r w:rsidRPr="00EC15D3">
        <w:rPr>
          <w:rFonts w:ascii="Arial" w:hAnsi="Arial" w:cs="Arial"/>
          <w:sz w:val="24"/>
          <w:szCs w:val="24"/>
          <w:vertAlign w:val="superscript"/>
        </w:rPr>
        <w:t>-1</w:t>
      </w:r>
      <w:r>
        <w:rPr>
          <w:rFonts w:ascii="Arial" w:hAnsi="Arial" w:cs="Arial"/>
          <w:sz w:val="24"/>
          <w:szCs w:val="24"/>
        </w:rPr>
        <w:t xml:space="preserve">, H = m </w:t>
      </w:r>
    </w:p>
    <w:p w14:paraId="4FCCCA3A" w14:textId="6B27BE6F" w:rsidR="007E7B23" w:rsidRDefault="0014179B" w:rsidP="007E7B23">
      <w:pPr>
        <w:spacing w:before="240" w:line="360" w:lineRule="auto"/>
        <w:ind w:firstLine="708"/>
        <w:jc w:val="both"/>
        <w:rPr>
          <w:rFonts w:ascii="Arial" w:hAnsi="Arial" w:cs="Arial"/>
          <w:sz w:val="24"/>
        </w:rPr>
      </w:pPr>
      <w:r>
        <w:rPr>
          <w:rFonts w:ascii="Arial" w:hAnsi="Arial" w:cs="Arial"/>
          <w:noProof/>
          <w:sz w:val="24"/>
          <w:lang w:eastAsia="es-ES"/>
        </w:rPr>
        <w:t>Los datos del Cuadro 10</w:t>
      </w:r>
      <w:r w:rsidR="007E7B23" w:rsidRPr="00C46876">
        <w:rPr>
          <w:rFonts w:ascii="Arial" w:hAnsi="Arial" w:cs="Arial"/>
          <w:noProof/>
          <w:sz w:val="24"/>
          <w:lang w:eastAsia="es-ES"/>
        </w:rPr>
        <w:t xml:space="preserve"> </w:t>
      </w:r>
      <w:r w:rsidR="007E7B23">
        <w:rPr>
          <w:rFonts w:ascii="Arial" w:hAnsi="Arial" w:cs="Arial"/>
          <w:noProof/>
          <w:sz w:val="24"/>
          <w:lang w:eastAsia="es-ES"/>
        </w:rPr>
        <w:t xml:space="preserve">demuestran </w:t>
      </w:r>
      <w:r w:rsidR="007E7B23" w:rsidRPr="00C46876">
        <w:rPr>
          <w:rFonts w:ascii="Arial" w:hAnsi="Arial" w:cs="Arial"/>
          <w:noProof/>
          <w:sz w:val="24"/>
          <w:lang w:eastAsia="es-ES"/>
        </w:rPr>
        <w:t xml:space="preserve">que el gotero </w:t>
      </w:r>
      <w:r w:rsidR="007E7B23">
        <w:rPr>
          <w:rFonts w:ascii="Arial" w:hAnsi="Arial" w:cs="Arial"/>
          <w:noProof/>
          <w:sz w:val="24"/>
          <w:lang w:eastAsia="es-ES"/>
        </w:rPr>
        <w:t xml:space="preserve">no tuvo una variacion </w:t>
      </w:r>
      <w:r w:rsidR="007E7B23" w:rsidRPr="00C46876">
        <w:rPr>
          <w:rFonts w:ascii="Arial" w:hAnsi="Arial" w:cs="Arial"/>
          <w:noProof/>
          <w:sz w:val="24"/>
          <w:lang w:eastAsia="es-ES"/>
        </w:rPr>
        <w:t>significativ</w:t>
      </w:r>
      <w:r w:rsidR="007E7B23">
        <w:rPr>
          <w:rFonts w:ascii="Arial" w:hAnsi="Arial" w:cs="Arial"/>
          <w:noProof/>
          <w:sz w:val="24"/>
          <w:lang w:eastAsia="es-ES"/>
        </w:rPr>
        <w:t>a</w:t>
      </w:r>
      <w:r w:rsidR="007E7B23" w:rsidRPr="00C46876">
        <w:rPr>
          <w:rFonts w:ascii="Arial" w:hAnsi="Arial" w:cs="Arial"/>
          <w:noProof/>
          <w:sz w:val="24"/>
          <w:lang w:eastAsia="es-ES"/>
        </w:rPr>
        <w:t xml:space="preserve"> en </w:t>
      </w:r>
      <w:r w:rsidR="007E7B23">
        <w:rPr>
          <w:rFonts w:ascii="Arial" w:hAnsi="Arial" w:cs="Arial"/>
          <w:noProof/>
          <w:sz w:val="24"/>
          <w:lang w:eastAsia="es-ES"/>
        </w:rPr>
        <w:t>e</w:t>
      </w:r>
      <w:r w:rsidR="007E7B23" w:rsidRPr="00C46876">
        <w:rPr>
          <w:rFonts w:ascii="Arial" w:hAnsi="Arial" w:cs="Arial"/>
          <w:noProof/>
          <w:sz w:val="24"/>
          <w:lang w:eastAsia="es-ES"/>
        </w:rPr>
        <w:t>l flujo por efecto de la temperatura del agua</w:t>
      </w:r>
      <w:r w:rsidR="007E7B23">
        <w:rPr>
          <w:rFonts w:ascii="Arial" w:hAnsi="Arial" w:cs="Arial"/>
          <w:noProof/>
          <w:sz w:val="24"/>
          <w:lang w:eastAsia="es-ES"/>
        </w:rPr>
        <w:t xml:space="preserve"> lo cual </w:t>
      </w:r>
      <w:r w:rsidR="007E7B23" w:rsidRPr="00C46876">
        <w:rPr>
          <w:rFonts w:ascii="Arial" w:hAnsi="Arial" w:cs="Arial"/>
          <w:noProof/>
          <w:sz w:val="24"/>
          <w:lang w:eastAsia="es-ES"/>
        </w:rPr>
        <w:t>coincide con el fabricante</w:t>
      </w:r>
      <w:r w:rsidR="007E7B23">
        <w:rPr>
          <w:rFonts w:ascii="Arial" w:hAnsi="Arial" w:cs="Arial"/>
          <w:noProof/>
          <w:sz w:val="24"/>
          <w:lang w:eastAsia="es-ES"/>
        </w:rPr>
        <w:t>.</w:t>
      </w:r>
      <w:r w:rsidR="007E7B23" w:rsidRPr="00C46876">
        <w:rPr>
          <w:rFonts w:ascii="Arial" w:hAnsi="Arial" w:cs="Arial"/>
          <w:noProof/>
          <w:sz w:val="24"/>
          <w:lang w:eastAsia="es-ES"/>
        </w:rPr>
        <w:t xml:space="preserve"> Basado en el an</w:t>
      </w:r>
      <w:r w:rsidR="007E7B23">
        <w:rPr>
          <w:rFonts w:ascii="Arial" w:hAnsi="Arial" w:cs="Arial"/>
          <w:noProof/>
          <w:sz w:val="24"/>
          <w:lang w:eastAsia="es-ES"/>
        </w:rPr>
        <w:t>a</w:t>
      </w:r>
      <w:r>
        <w:rPr>
          <w:rFonts w:ascii="Arial" w:hAnsi="Arial" w:cs="Arial"/>
          <w:noProof/>
          <w:sz w:val="24"/>
          <w:lang w:eastAsia="es-ES"/>
        </w:rPr>
        <w:t>lisis presentado en el cuadro 10</w:t>
      </w:r>
      <w:r w:rsidR="007E7B23" w:rsidRPr="00C46876">
        <w:rPr>
          <w:rFonts w:ascii="Arial" w:hAnsi="Arial" w:cs="Arial"/>
          <w:noProof/>
          <w:sz w:val="24"/>
          <w:lang w:eastAsia="es-ES"/>
        </w:rPr>
        <w:t>, se procede mediante evalua</w:t>
      </w:r>
      <w:r w:rsidR="007E7B23">
        <w:rPr>
          <w:rFonts w:ascii="Arial" w:hAnsi="Arial" w:cs="Arial"/>
          <w:noProof/>
          <w:sz w:val="24"/>
          <w:lang w:eastAsia="es-ES"/>
        </w:rPr>
        <w:t xml:space="preserve">ciones hidraulicas del sistema a </w:t>
      </w:r>
      <w:r w:rsidR="007E7B23" w:rsidRPr="00C46876">
        <w:rPr>
          <w:rFonts w:ascii="Arial" w:hAnsi="Arial" w:cs="Arial"/>
          <w:noProof/>
          <w:sz w:val="24"/>
          <w:lang w:eastAsia="es-ES"/>
        </w:rPr>
        <w:t xml:space="preserve">determinar que la calidad hidraulica de los </w:t>
      </w:r>
      <w:r w:rsidR="007E7B23" w:rsidRPr="00C46876">
        <w:rPr>
          <w:rFonts w:ascii="Arial" w:hAnsi="Arial" w:cs="Arial"/>
          <w:noProof/>
          <w:sz w:val="24"/>
          <w:lang w:eastAsia="es-ES"/>
        </w:rPr>
        <w:lastRenderedPageBreak/>
        <w:t>emisores y la uniformidad de riego</w:t>
      </w:r>
      <w:r w:rsidR="007E7B23">
        <w:rPr>
          <w:rFonts w:ascii="Arial" w:hAnsi="Arial" w:cs="Arial"/>
          <w:noProof/>
          <w:sz w:val="24"/>
          <w:lang w:eastAsia="es-ES"/>
        </w:rPr>
        <w:t xml:space="preserve"> esten dentro de los rangos permitidos. Esto fue demostrado que dichas variaciones se encuentran entre el </w:t>
      </w:r>
      <w:r w:rsidR="007E7B23" w:rsidRPr="00C46876">
        <w:rPr>
          <w:rFonts w:ascii="Arial" w:hAnsi="Arial" w:cs="Arial"/>
          <w:sz w:val="24"/>
        </w:rPr>
        <w:t xml:space="preserve">0.01≤ a 0.03 (1 a 3 %), </w:t>
      </w:r>
      <w:r w:rsidR="007E7B23">
        <w:rPr>
          <w:rFonts w:ascii="Arial" w:hAnsi="Arial" w:cs="Arial"/>
          <w:sz w:val="24"/>
        </w:rPr>
        <w:t>del coeficiente de variabilidad hidráulica (CV). Asimismo se encontró que el sistema tuvo u</w:t>
      </w:r>
      <w:r w:rsidR="007E7B23" w:rsidRPr="00C46876">
        <w:rPr>
          <w:rFonts w:ascii="Arial" w:hAnsi="Arial" w:cs="Arial"/>
          <w:sz w:val="24"/>
        </w:rPr>
        <w:t xml:space="preserve">na eficiencia de uniformidad  de riego </w:t>
      </w:r>
      <w:r w:rsidR="007E7B23">
        <w:rPr>
          <w:rFonts w:ascii="Arial" w:hAnsi="Arial" w:cs="Arial"/>
          <w:sz w:val="24"/>
        </w:rPr>
        <w:t xml:space="preserve">del </w:t>
      </w:r>
      <w:r w:rsidR="007E7B23" w:rsidRPr="00C46876">
        <w:rPr>
          <w:rFonts w:ascii="Arial" w:hAnsi="Arial" w:cs="Arial"/>
          <w:sz w:val="24"/>
        </w:rPr>
        <w:t>98.3 %</w:t>
      </w:r>
      <w:r w:rsidR="007E7B23">
        <w:rPr>
          <w:rFonts w:ascii="Arial" w:hAnsi="Arial" w:cs="Arial"/>
          <w:sz w:val="24"/>
        </w:rPr>
        <w:t xml:space="preserve">. </w:t>
      </w:r>
      <w:r w:rsidR="007E7B23" w:rsidRPr="00C46876">
        <w:rPr>
          <w:rFonts w:ascii="Arial" w:hAnsi="Arial" w:cs="Arial"/>
          <w:sz w:val="24"/>
        </w:rPr>
        <w:t xml:space="preserve"> </w:t>
      </w:r>
      <w:r w:rsidR="007E7B23">
        <w:rPr>
          <w:rFonts w:ascii="Arial" w:hAnsi="Arial" w:cs="Arial"/>
          <w:sz w:val="24"/>
        </w:rPr>
        <w:t xml:space="preserve">Esto se encontró </w:t>
      </w:r>
      <w:r w:rsidR="00675E87">
        <w:rPr>
          <w:rFonts w:ascii="Arial" w:hAnsi="Arial" w:cs="Arial"/>
          <w:sz w:val="24"/>
        </w:rPr>
        <w:t>con</w:t>
      </w:r>
      <w:r w:rsidR="007E7B23">
        <w:rPr>
          <w:rFonts w:ascii="Arial" w:hAnsi="Arial" w:cs="Arial"/>
          <w:sz w:val="24"/>
        </w:rPr>
        <w:t xml:space="preserve"> cargas hidrostáticas de 1.1 a 2.2 m, el gasto de emisión para estas cargas osciló en un rango de 0.7 a 1.0 l h</w:t>
      </w:r>
      <w:r w:rsidR="007E7B23" w:rsidRPr="00F44486">
        <w:rPr>
          <w:rFonts w:ascii="Arial" w:hAnsi="Arial" w:cs="Arial"/>
          <w:sz w:val="24"/>
          <w:vertAlign w:val="superscript"/>
        </w:rPr>
        <w:t>-1</w:t>
      </w:r>
    </w:p>
    <w:p w14:paraId="28197A8E" w14:textId="0F2BE4B9" w:rsidR="007E7B23" w:rsidRDefault="007E7B23" w:rsidP="007E7B23">
      <w:pPr>
        <w:pStyle w:val="Ttulo2"/>
        <w:numPr>
          <w:ilvl w:val="1"/>
          <w:numId w:val="1"/>
        </w:numPr>
        <w:spacing w:after="240"/>
      </w:pPr>
      <w:bookmarkStart w:id="80" w:name="_Toc437818097"/>
      <w:r w:rsidRPr="00C46876">
        <w:t>Programación de Riegos</w:t>
      </w:r>
      <w:bookmarkEnd w:id="80"/>
    </w:p>
    <w:p w14:paraId="3ABD6606" w14:textId="22C1BF61" w:rsidR="007E7B23" w:rsidRPr="007E7B23" w:rsidRDefault="007E7B23" w:rsidP="007E7B23">
      <w:pPr>
        <w:pStyle w:val="Prrafodelista"/>
        <w:spacing w:before="240" w:line="360" w:lineRule="auto"/>
        <w:ind w:left="0"/>
        <w:jc w:val="both"/>
        <w:rPr>
          <w:rFonts w:ascii="Arial" w:hAnsi="Arial" w:cs="Arial"/>
          <w:sz w:val="24"/>
        </w:rPr>
      </w:pPr>
      <w:r>
        <w:rPr>
          <w:rFonts w:ascii="Arial" w:hAnsi="Arial" w:cs="Arial"/>
          <w:sz w:val="24"/>
        </w:rPr>
        <w:tab/>
      </w:r>
      <w:r w:rsidRPr="007E7B23">
        <w:rPr>
          <w:rFonts w:ascii="Arial" w:hAnsi="Arial" w:cs="Arial"/>
          <w:sz w:val="24"/>
        </w:rPr>
        <w:t>En la figura 11 se muestra las láminas de riego de agua en (mm); la calculada mediante el programa de riegos D`riegos Durango (LRC), la cual contabiliza una lámina de agua de 927 mm (92.7 cm) en 183 días, las láminas de riego aplicada que inciden en el régimen de humedad en el suelo son; LRA que es la lámina de agua de riego aplicada con el tanque que contiene agua solamente y la LF es la lámina de fertilización o el agua con la solución fertilizadora que de manera paralela alimentan el sistema de riego, la suma de estas es la lámina total de agua (LTA)  que corresponde a una lámina de 664 mm (66.4 cm) en un lapso de 153 días, en teoría, la (LTA) debería de ser igual a la LRC, tal desviación se debe a que se le dio seguimiento continuo al régimen de humedad con la finalidad de evitar sobre</w:t>
      </w:r>
      <w:r>
        <w:rPr>
          <w:rFonts w:ascii="Arial" w:hAnsi="Arial" w:cs="Arial"/>
          <w:sz w:val="24"/>
        </w:rPr>
        <w:t xml:space="preserve"> </w:t>
      </w:r>
      <w:r w:rsidRPr="007E7B23">
        <w:rPr>
          <w:rFonts w:ascii="Arial" w:hAnsi="Arial" w:cs="Arial"/>
          <w:sz w:val="24"/>
        </w:rPr>
        <w:t>riegos y/o mantener a condiciones de al menos a capacidad de campo los perfiles del suelo para evitar precipitación de la solución nutrimental  aplicada día a día: La lamina (LTA) incluye también la precipitación efectiva. Se obtuvo una diferencia del 28.4% entre la LRC y LTA.</w:t>
      </w:r>
    </w:p>
    <w:p w14:paraId="519C5CB6" w14:textId="77777777" w:rsidR="007E7B23" w:rsidRDefault="007E7B23" w:rsidP="007E7B23">
      <w:pPr>
        <w:keepNext/>
        <w:jc w:val="center"/>
      </w:pPr>
      <w:r w:rsidRPr="007E7B23">
        <w:rPr>
          <w:noProof/>
          <w:lang w:val="es-MX" w:eastAsia="es-MX"/>
        </w:rPr>
        <w:lastRenderedPageBreak/>
        <w:drawing>
          <wp:inline distT="0" distB="0" distL="0" distR="0" wp14:anchorId="0106ADF3" wp14:editId="32203F29">
            <wp:extent cx="4072544" cy="2790908"/>
            <wp:effectExtent l="0" t="0" r="4445" b="0"/>
            <wp:docPr id="38" name="Imagen 38" descr="C:\Users\JorgeAlberto\AppData\Local\Packages\microsoft.windowscommunicationsapps_8wekyb3d8bbwe\LocalState\LiveComm\689ca8de5e6521f4\120712-0049\Att\20004379\Grafica lminas aplicadas FD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geAlberto\AppData\Local\Packages\microsoft.windowscommunicationsapps_8wekyb3d8bbwe\LocalState\LiveComm\689ca8de5e6521f4\120712-0049\Att\20004379\Grafica lminas aplicadas FDS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76963" cy="2793937"/>
                    </a:xfrm>
                    <a:prstGeom prst="rect">
                      <a:avLst/>
                    </a:prstGeom>
                    <a:noFill/>
                    <a:ln>
                      <a:noFill/>
                    </a:ln>
                  </pic:spPr>
                </pic:pic>
              </a:graphicData>
            </a:graphic>
          </wp:inline>
        </w:drawing>
      </w:r>
    </w:p>
    <w:p w14:paraId="21F2463B" w14:textId="62C2DA56" w:rsidR="007E7B23" w:rsidRDefault="007E7B23" w:rsidP="007E7B23">
      <w:pPr>
        <w:pStyle w:val="Descripcin"/>
        <w:jc w:val="both"/>
        <w:rPr>
          <w:b/>
          <w:i w:val="0"/>
          <w:sz w:val="24"/>
        </w:rPr>
      </w:pPr>
      <w:bookmarkStart w:id="81" w:name="_Toc437490692"/>
      <w:r w:rsidRPr="007E7B23">
        <w:rPr>
          <w:b/>
          <w:i w:val="0"/>
          <w:sz w:val="24"/>
        </w:rPr>
        <w:t xml:space="preserve">Figura </w:t>
      </w:r>
      <w:r w:rsidRPr="007E7B23">
        <w:rPr>
          <w:b/>
          <w:i w:val="0"/>
          <w:sz w:val="24"/>
        </w:rPr>
        <w:fldChar w:fldCharType="begin"/>
      </w:r>
      <w:r w:rsidRPr="007E7B23">
        <w:rPr>
          <w:b/>
          <w:i w:val="0"/>
          <w:sz w:val="24"/>
        </w:rPr>
        <w:instrText xml:space="preserve"> SEQ Figura \* ARABIC </w:instrText>
      </w:r>
      <w:r w:rsidRPr="007E7B23">
        <w:rPr>
          <w:b/>
          <w:i w:val="0"/>
          <w:sz w:val="24"/>
        </w:rPr>
        <w:fldChar w:fldCharType="separate"/>
      </w:r>
      <w:r w:rsidR="00053AE3">
        <w:rPr>
          <w:b/>
          <w:i w:val="0"/>
          <w:noProof/>
          <w:sz w:val="24"/>
        </w:rPr>
        <w:t>11</w:t>
      </w:r>
      <w:r w:rsidRPr="007E7B23">
        <w:rPr>
          <w:b/>
          <w:i w:val="0"/>
          <w:sz w:val="24"/>
        </w:rPr>
        <w:fldChar w:fldCharType="end"/>
      </w:r>
      <w:r w:rsidRPr="007E7B23">
        <w:rPr>
          <w:b/>
          <w:i w:val="0"/>
          <w:sz w:val="24"/>
        </w:rPr>
        <w:t>. Láminas de riego, calculad</w:t>
      </w:r>
      <w:r>
        <w:rPr>
          <w:b/>
          <w:i w:val="0"/>
          <w:sz w:val="24"/>
        </w:rPr>
        <w:t>a (LRC), total aplicadas (LTA),</w:t>
      </w:r>
      <w:r w:rsidRPr="007E7B23">
        <w:rPr>
          <w:b/>
          <w:i w:val="0"/>
          <w:sz w:val="24"/>
        </w:rPr>
        <w:t xml:space="preserve"> de riego aplicada (LRA) y de fertilización (LF), para el sistema de riego familiar (FDS).</w:t>
      </w:r>
      <w:bookmarkEnd w:id="81"/>
    </w:p>
    <w:p w14:paraId="683EFC1E" w14:textId="163D0C2D" w:rsidR="007E7B23" w:rsidRDefault="007E7B23" w:rsidP="00161E60">
      <w:pPr>
        <w:pStyle w:val="Ttulo2"/>
      </w:pPr>
      <w:bookmarkStart w:id="82" w:name="_Toc437818098"/>
      <w:r>
        <w:t xml:space="preserve">4.3 </w:t>
      </w:r>
      <w:r w:rsidRPr="00C46876">
        <w:t>Control de Humedad en el suelo</w:t>
      </w:r>
      <w:bookmarkEnd w:id="82"/>
    </w:p>
    <w:p w14:paraId="5FAD3296" w14:textId="2C0CA034" w:rsidR="007E7B23" w:rsidRPr="007E7B23" w:rsidRDefault="001946C1" w:rsidP="007E7B23">
      <w:pPr>
        <w:spacing w:before="240" w:line="360" w:lineRule="auto"/>
        <w:ind w:firstLine="708"/>
        <w:jc w:val="both"/>
        <w:rPr>
          <w:rFonts w:ascii="Arial" w:hAnsi="Arial" w:cs="Arial"/>
          <w:sz w:val="24"/>
        </w:rPr>
      </w:pPr>
      <w:r>
        <w:rPr>
          <w:rFonts w:ascii="Arial" w:hAnsi="Arial" w:cs="Arial"/>
          <w:sz w:val="24"/>
        </w:rPr>
        <w:t>El</w:t>
      </w:r>
      <w:r w:rsidR="007E7B23" w:rsidRPr="00C46876">
        <w:rPr>
          <w:rFonts w:ascii="Arial" w:hAnsi="Arial" w:cs="Arial"/>
          <w:sz w:val="24"/>
        </w:rPr>
        <w:t xml:space="preserve"> monitoreo de la humedad de agua en el suelo </w:t>
      </w:r>
      <w:r>
        <w:rPr>
          <w:rFonts w:ascii="Arial" w:hAnsi="Arial" w:cs="Arial"/>
          <w:sz w:val="24"/>
        </w:rPr>
        <w:t>e</w:t>
      </w:r>
      <w:r w:rsidR="007E7B23" w:rsidRPr="00C46876">
        <w:rPr>
          <w:rFonts w:ascii="Arial" w:hAnsi="Arial" w:cs="Arial"/>
          <w:sz w:val="24"/>
        </w:rPr>
        <w:t xml:space="preserve">s mostrado en las </w:t>
      </w:r>
      <w:r w:rsidR="007E7B23">
        <w:rPr>
          <w:rFonts w:ascii="Arial" w:hAnsi="Arial" w:cs="Arial"/>
          <w:sz w:val="24"/>
        </w:rPr>
        <w:t>figuras 12 y 13</w:t>
      </w:r>
      <w:r w:rsidR="007E7B23" w:rsidRPr="00BF284E">
        <w:rPr>
          <w:rFonts w:ascii="Arial" w:hAnsi="Arial" w:cs="Arial"/>
          <w:sz w:val="24"/>
        </w:rPr>
        <w:t>,</w:t>
      </w:r>
      <w:r w:rsidR="007E7B23" w:rsidRPr="00C46876">
        <w:rPr>
          <w:rFonts w:ascii="Arial" w:hAnsi="Arial" w:cs="Arial"/>
          <w:sz w:val="24"/>
        </w:rPr>
        <w:t xml:space="preserve"> para las profundidades de 0-30 cm y 30-60 cm respectivamente, el objetivo del muestreo </w:t>
      </w:r>
      <w:r>
        <w:rPr>
          <w:rFonts w:ascii="Arial" w:hAnsi="Arial" w:cs="Arial"/>
          <w:sz w:val="24"/>
        </w:rPr>
        <w:t>fu</w:t>
      </w:r>
      <w:r w:rsidR="007E7B23" w:rsidRPr="00C46876">
        <w:rPr>
          <w:rFonts w:ascii="Arial" w:hAnsi="Arial" w:cs="Arial"/>
          <w:sz w:val="24"/>
        </w:rPr>
        <w:t xml:space="preserve">e verificar que las condiciones de humedad (Ps) </w:t>
      </w:r>
      <w:r>
        <w:rPr>
          <w:rFonts w:ascii="Arial" w:hAnsi="Arial" w:cs="Arial"/>
          <w:sz w:val="24"/>
        </w:rPr>
        <w:t>fuera</w:t>
      </w:r>
      <w:r w:rsidR="007E7B23" w:rsidRPr="00C46876">
        <w:rPr>
          <w:rFonts w:ascii="Arial" w:hAnsi="Arial" w:cs="Arial"/>
          <w:sz w:val="24"/>
        </w:rPr>
        <w:t xml:space="preserve"> próximas a cap</w:t>
      </w:r>
      <w:r w:rsidR="007E7B23">
        <w:rPr>
          <w:rFonts w:ascii="Arial" w:hAnsi="Arial" w:cs="Arial"/>
          <w:sz w:val="24"/>
        </w:rPr>
        <w:t>acidad de campo (CC) para 0-30 cm y de 30–</w:t>
      </w:r>
      <w:r w:rsidR="007E7B23" w:rsidRPr="00C46876">
        <w:rPr>
          <w:rFonts w:ascii="Arial" w:hAnsi="Arial" w:cs="Arial"/>
          <w:sz w:val="24"/>
        </w:rPr>
        <w:t xml:space="preserve">60 </w:t>
      </w:r>
      <w:r w:rsidR="007E7B23">
        <w:rPr>
          <w:rFonts w:ascii="Arial" w:hAnsi="Arial" w:cs="Arial"/>
          <w:sz w:val="24"/>
        </w:rPr>
        <w:t>c</w:t>
      </w:r>
      <w:r w:rsidR="007E7B23" w:rsidRPr="00C46876">
        <w:rPr>
          <w:rFonts w:ascii="Arial" w:hAnsi="Arial" w:cs="Arial"/>
          <w:sz w:val="24"/>
        </w:rPr>
        <w:t>m</w:t>
      </w:r>
      <w:r w:rsidR="007E7B23">
        <w:rPr>
          <w:rFonts w:ascii="Arial" w:hAnsi="Arial" w:cs="Arial"/>
          <w:sz w:val="24"/>
        </w:rPr>
        <w:t>,</w:t>
      </w:r>
      <w:r w:rsidR="007E7B23" w:rsidRPr="00C46876">
        <w:rPr>
          <w:rFonts w:ascii="Arial" w:hAnsi="Arial" w:cs="Arial"/>
          <w:sz w:val="24"/>
        </w:rPr>
        <w:t xml:space="preserve"> </w:t>
      </w:r>
      <w:r w:rsidR="007E7B23">
        <w:rPr>
          <w:rFonts w:ascii="Arial" w:hAnsi="Arial" w:cs="Arial"/>
          <w:sz w:val="24"/>
        </w:rPr>
        <w:t xml:space="preserve">además de </w:t>
      </w:r>
      <w:r w:rsidR="007E7B23" w:rsidRPr="00C46876">
        <w:rPr>
          <w:rFonts w:ascii="Arial" w:hAnsi="Arial" w:cs="Arial"/>
          <w:sz w:val="24"/>
        </w:rPr>
        <w:t>evitar en lo posible</w:t>
      </w:r>
      <w:r w:rsidR="007E7B23">
        <w:rPr>
          <w:rFonts w:ascii="Arial" w:hAnsi="Arial" w:cs="Arial"/>
          <w:sz w:val="24"/>
        </w:rPr>
        <w:t>,</w:t>
      </w:r>
      <w:r w:rsidR="007E7B23" w:rsidRPr="00C46876">
        <w:rPr>
          <w:rFonts w:ascii="Arial" w:hAnsi="Arial" w:cs="Arial"/>
          <w:sz w:val="24"/>
        </w:rPr>
        <w:t xml:space="preserve"> la percolación </w:t>
      </w:r>
      <w:r w:rsidR="007E7B23">
        <w:rPr>
          <w:rFonts w:ascii="Arial" w:hAnsi="Arial" w:cs="Arial"/>
          <w:sz w:val="24"/>
        </w:rPr>
        <w:t xml:space="preserve">profunda </w:t>
      </w:r>
      <w:r w:rsidR="007E7B23" w:rsidRPr="00C46876">
        <w:rPr>
          <w:rFonts w:ascii="Arial" w:hAnsi="Arial" w:cs="Arial"/>
          <w:sz w:val="24"/>
        </w:rPr>
        <w:t>de</w:t>
      </w:r>
      <w:r w:rsidR="007E7B23">
        <w:rPr>
          <w:rFonts w:ascii="Arial" w:hAnsi="Arial" w:cs="Arial"/>
          <w:sz w:val="24"/>
        </w:rPr>
        <w:t>l</w:t>
      </w:r>
      <w:r w:rsidR="007E7B23" w:rsidRPr="00C46876">
        <w:rPr>
          <w:rFonts w:ascii="Arial" w:hAnsi="Arial" w:cs="Arial"/>
          <w:sz w:val="24"/>
        </w:rPr>
        <w:t xml:space="preserve"> agua del riego </w:t>
      </w:r>
      <w:r w:rsidR="007E7B23">
        <w:rPr>
          <w:rFonts w:ascii="Arial" w:hAnsi="Arial" w:cs="Arial"/>
          <w:sz w:val="24"/>
        </w:rPr>
        <w:t xml:space="preserve">junto con </w:t>
      </w:r>
      <w:r w:rsidR="007E7B23" w:rsidRPr="00C46876">
        <w:rPr>
          <w:rFonts w:ascii="Arial" w:hAnsi="Arial" w:cs="Arial"/>
          <w:sz w:val="24"/>
        </w:rPr>
        <w:t>el</w:t>
      </w:r>
      <w:r w:rsidR="007E7B23">
        <w:rPr>
          <w:rFonts w:ascii="Arial" w:hAnsi="Arial" w:cs="Arial"/>
          <w:sz w:val="24"/>
        </w:rPr>
        <w:t xml:space="preserve"> </w:t>
      </w:r>
      <w:r w:rsidR="007E7B23" w:rsidRPr="00C46876">
        <w:rPr>
          <w:rFonts w:ascii="Arial" w:hAnsi="Arial" w:cs="Arial"/>
          <w:sz w:val="24"/>
        </w:rPr>
        <w:t>fertiliza</w:t>
      </w:r>
      <w:r w:rsidR="007E7B23">
        <w:rPr>
          <w:rFonts w:ascii="Arial" w:hAnsi="Arial" w:cs="Arial"/>
          <w:sz w:val="24"/>
        </w:rPr>
        <w:t>nte</w:t>
      </w:r>
      <w:r w:rsidR="007E7B23" w:rsidRPr="00C46876">
        <w:rPr>
          <w:rFonts w:ascii="Arial" w:hAnsi="Arial" w:cs="Arial"/>
          <w:sz w:val="24"/>
        </w:rPr>
        <w:t xml:space="preserve">. Con la finalidad de obtener de manera inmediata los valores de referencia de humedad de las profundidades monitoreadas se utilizó un medidor portátil </w:t>
      </w:r>
      <w:r w:rsidR="007E7B23">
        <w:rPr>
          <w:rFonts w:ascii="Arial" w:hAnsi="Arial" w:cs="Arial"/>
          <w:sz w:val="24"/>
        </w:rPr>
        <w:t>denominado “Aquaterr</w:t>
      </w:r>
      <w:r w:rsidR="007E7B23" w:rsidRPr="00C46876">
        <w:rPr>
          <w:rFonts w:ascii="Arial" w:hAnsi="Arial" w:cs="Arial"/>
          <w:sz w:val="24"/>
        </w:rPr>
        <w:t>”</w:t>
      </w:r>
      <w:r w:rsidR="00AE169B">
        <w:rPr>
          <w:rFonts w:ascii="Arial" w:hAnsi="Arial" w:cs="Arial"/>
          <w:sz w:val="24"/>
        </w:rPr>
        <w:t xml:space="preserve"> </w:t>
      </w:r>
      <w:r w:rsidR="007E7B23" w:rsidRPr="00C46876">
        <w:rPr>
          <w:rFonts w:ascii="Arial" w:hAnsi="Arial" w:cs="Arial"/>
          <w:sz w:val="24"/>
        </w:rPr>
        <w:t>previa calibración y validación</w:t>
      </w:r>
      <w:r w:rsidR="007E7B23">
        <w:rPr>
          <w:rFonts w:ascii="Arial" w:hAnsi="Arial" w:cs="Arial"/>
          <w:sz w:val="24"/>
        </w:rPr>
        <w:t xml:space="preserve"> con el método gravimétrico</w:t>
      </w:r>
      <w:r w:rsidR="007E7B23" w:rsidRPr="00C46876">
        <w:rPr>
          <w:rFonts w:ascii="Arial" w:hAnsi="Arial" w:cs="Arial"/>
          <w:sz w:val="24"/>
        </w:rPr>
        <w:t xml:space="preserve"> </w:t>
      </w:r>
      <w:r w:rsidR="007E7B23">
        <w:rPr>
          <w:rFonts w:ascii="Arial" w:hAnsi="Arial" w:cs="Arial"/>
          <w:sz w:val="24"/>
        </w:rPr>
        <w:t>y se muestra</w:t>
      </w:r>
      <w:r w:rsidR="007E7B23" w:rsidRPr="00C46876">
        <w:rPr>
          <w:rFonts w:ascii="Arial" w:hAnsi="Arial" w:cs="Arial"/>
          <w:sz w:val="24"/>
        </w:rPr>
        <w:t xml:space="preserve"> con raya y dos punto</w:t>
      </w:r>
      <w:r w:rsidR="00AE169B">
        <w:rPr>
          <w:rFonts w:ascii="Arial" w:hAnsi="Arial" w:cs="Arial"/>
          <w:sz w:val="24"/>
        </w:rPr>
        <w:t xml:space="preserve">s en la </w:t>
      </w:r>
      <w:r w:rsidR="007E7B23">
        <w:rPr>
          <w:rFonts w:ascii="Arial" w:hAnsi="Arial" w:cs="Arial"/>
          <w:sz w:val="24"/>
        </w:rPr>
        <w:t>figura 11</w:t>
      </w:r>
      <w:r w:rsidR="007E7B23" w:rsidRPr="007E7B23">
        <w:rPr>
          <w:rFonts w:ascii="Arial" w:hAnsi="Arial" w:cs="Arial"/>
          <w:sz w:val="24"/>
        </w:rPr>
        <w:t xml:space="preserve">. Antes, las rayas continuas que le preceden, son monitoreos con el método gravimétrico. Las mismas consideraciones del cambio del método del muestreo de humedad la figura 12 son </w:t>
      </w:r>
      <w:r w:rsidR="00C06CA4">
        <w:rPr>
          <w:rFonts w:ascii="Arial" w:hAnsi="Arial" w:cs="Arial"/>
          <w:sz w:val="24"/>
        </w:rPr>
        <w:t xml:space="preserve">mostradas </w:t>
      </w:r>
      <w:r w:rsidR="007E7B23" w:rsidRPr="007E7B23">
        <w:rPr>
          <w:rFonts w:ascii="Arial" w:hAnsi="Arial" w:cs="Arial"/>
          <w:sz w:val="24"/>
        </w:rPr>
        <w:t>en la figura 13.</w:t>
      </w:r>
    </w:p>
    <w:p w14:paraId="0F13C5C7" w14:textId="77777777" w:rsidR="007E7B23" w:rsidRDefault="007E7B23" w:rsidP="007E7B23">
      <w:pPr>
        <w:keepNext/>
        <w:jc w:val="center"/>
      </w:pPr>
      <w:r w:rsidRPr="007E7B23">
        <w:rPr>
          <w:noProof/>
          <w:lang w:val="es-MX" w:eastAsia="es-MX"/>
        </w:rPr>
        <w:lastRenderedPageBreak/>
        <w:drawing>
          <wp:inline distT="0" distB="0" distL="0" distR="0" wp14:anchorId="3E73AB6F" wp14:editId="3E3DA816">
            <wp:extent cx="4088003" cy="3116912"/>
            <wp:effectExtent l="0" t="0" r="8255" b="7620"/>
            <wp:docPr id="39" name="Imagen 39" descr="C:\Users\JorgeAlberto\AppData\Local\Packages\microsoft.windowscommunicationsapps_8wekyb3d8bbwe\LocalState\LiveComm\689ca8de5e6521f4\120712-0049\Att\20004379\Humedad suelo 0-30c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rgeAlberto\AppData\Local\Packages\microsoft.windowscommunicationsapps_8wekyb3d8bbwe\LocalState\LiveComm\689ca8de5e6521f4\120712-0049\Att\20004379\Humedad suelo 0-30cm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90563" cy="3118864"/>
                    </a:xfrm>
                    <a:prstGeom prst="rect">
                      <a:avLst/>
                    </a:prstGeom>
                    <a:noFill/>
                    <a:ln>
                      <a:noFill/>
                    </a:ln>
                  </pic:spPr>
                </pic:pic>
              </a:graphicData>
            </a:graphic>
          </wp:inline>
        </w:drawing>
      </w:r>
    </w:p>
    <w:p w14:paraId="21FA312B" w14:textId="376AF4E9" w:rsidR="007E7B23" w:rsidRDefault="007E7B23" w:rsidP="007E7B23">
      <w:pPr>
        <w:pStyle w:val="Descripcin"/>
        <w:jc w:val="center"/>
        <w:rPr>
          <w:b/>
          <w:i w:val="0"/>
          <w:sz w:val="24"/>
        </w:rPr>
      </w:pPr>
      <w:bookmarkStart w:id="83" w:name="_Toc437490693"/>
      <w:r w:rsidRPr="007E7B23">
        <w:rPr>
          <w:b/>
          <w:i w:val="0"/>
          <w:sz w:val="24"/>
        </w:rPr>
        <w:t xml:space="preserve">Figura </w:t>
      </w:r>
      <w:r w:rsidRPr="007E7B23">
        <w:rPr>
          <w:b/>
          <w:i w:val="0"/>
          <w:sz w:val="24"/>
        </w:rPr>
        <w:fldChar w:fldCharType="begin"/>
      </w:r>
      <w:r w:rsidRPr="007E7B23">
        <w:rPr>
          <w:b/>
          <w:i w:val="0"/>
          <w:sz w:val="24"/>
        </w:rPr>
        <w:instrText xml:space="preserve"> SEQ Figura \* ARABIC </w:instrText>
      </w:r>
      <w:r w:rsidRPr="007E7B23">
        <w:rPr>
          <w:b/>
          <w:i w:val="0"/>
          <w:sz w:val="24"/>
        </w:rPr>
        <w:fldChar w:fldCharType="separate"/>
      </w:r>
      <w:r w:rsidR="00053AE3">
        <w:rPr>
          <w:b/>
          <w:i w:val="0"/>
          <w:noProof/>
          <w:sz w:val="24"/>
        </w:rPr>
        <w:t>12</w:t>
      </w:r>
      <w:r w:rsidRPr="007E7B23">
        <w:rPr>
          <w:b/>
          <w:i w:val="0"/>
          <w:sz w:val="24"/>
        </w:rPr>
        <w:fldChar w:fldCharType="end"/>
      </w:r>
      <w:r w:rsidRPr="007E7B23">
        <w:rPr>
          <w:b/>
          <w:i w:val="0"/>
          <w:sz w:val="24"/>
        </w:rPr>
        <w:t>. Contenido de humedad por efecto del</w:t>
      </w:r>
      <w:r>
        <w:rPr>
          <w:b/>
          <w:i w:val="0"/>
          <w:sz w:val="24"/>
        </w:rPr>
        <w:t xml:space="preserve"> riego y fertirriego al cultivo</w:t>
      </w:r>
      <w:r w:rsidRPr="007E7B23">
        <w:rPr>
          <w:b/>
          <w:i w:val="0"/>
          <w:sz w:val="24"/>
        </w:rPr>
        <w:t xml:space="preserve"> chile serrano con el sistema de goteo FDS en la profundidad de 0-30 cm.</w:t>
      </w:r>
      <w:bookmarkEnd w:id="83"/>
    </w:p>
    <w:p w14:paraId="1243A54B" w14:textId="77777777" w:rsidR="007E7B23" w:rsidRDefault="007E7B23" w:rsidP="007E7B23">
      <w:pPr>
        <w:keepNext/>
        <w:jc w:val="center"/>
      </w:pPr>
      <w:r w:rsidRPr="007E7B23">
        <w:rPr>
          <w:noProof/>
          <w:lang w:val="es-MX" w:eastAsia="es-MX"/>
        </w:rPr>
        <w:drawing>
          <wp:inline distT="0" distB="0" distL="0" distR="0" wp14:anchorId="730B91C3" wp14:editId="4CBD2865">
            <wp:extent cx="4500439" cy="3115945"/>
            <wp:effectExtent l="0" t="0" r="0" b="8255"/>
            <wp:docPr id="40" name="Imagen 40" descr="C:\Users\JorgeAlberto\AppData\Local\Packages\microsoft.windowscommunicationsapps_8wekyb3d8bbwe\LocalState\LiveComm\689ca8de5e6521f4\120712-0049\Att\20004379\Humedad suelo 30-60c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rgeAlberto\AppData\Local\Packages\microsoft.windowscommunicationsapps_8wekyb3d8bbwe\LocalState\LiveComm\689ca8de5e6521f4\120712-0049\Att\20004379\Humedad suelo 30-60cm (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0625" t="52117" r="9126" b="8607"/>
                    <a:stretch/>
                  </pic:blipFill>
                  <pic:spPr bwMode="auto">
                    <a:xfrm>
                      <a:off x="0" y="0"/>
                      <a:ext cx="4503669" cy="3118181"/>
                    </a:xfrm>
                    <a:prstGeom prst="rect">
                      <a:avLst/>
                    </a:prstGeom>
                    <a:noFill/>
                    <a:ln>
                      <a:noFill/>
                    </a:ln>
                    <a:extLst>
                      <a:ext uri="{53640926-AAD7-44D8-BBD7-CCE9431645EC}">
                        <a14:shadowObscured xmlns:a14="http://schemas.microsoft.com/office/drawing/2010/main"/>
                      </a:ext>
                    </a:extLst>
                  </pic:spPr>
                </pic:pic>
              </a:graphicData>
            </a:graphic>
          </wp:inline>
        </w:drawing>
      </w:r>
    </w:p>
    <w:p w14:paraId="1D4266EA" w14:textId="5FC591C5" w:rsidR="007E7B23" w:rsidRDefault="007E7B23" w:rsidP="007E7B23">
      <w:pPr>
        <w:pStyle w:val="Descripcin"/>
        <w:jc w:val="center"/>
        <w:rPr>
          <w:b/>
          <w:i w:val="0"/>
          <w:sz w:val="24"/>
        </w:rPr>
      </w:pPr>
      <w:bookmarkStart w:id="84" w:name="_Toc437490694"/>
      <w:r w:rsidRPr="007E7B23">
        <w:rPr>
          <w:b/>
          <w:i w:val="0"/>
          <w:sz w:val="24"/>
        </w:rPr>
        <w:t xml:space="preserve">Figura </w:t>
      </w:r>
      <w:r w:rsidRPr="007E7B23">
        <w:rPr>
          <w:b/>
          <w:i w:val="0"/>
          <w:sz w:val="24"/>
        </w:rPr>
        <w:fldChar w:fldCharType="begin"/>
      </w:r>
      <w:r w:rsidRPr="007E7B23">
        <w:rPr>
          <w:b/>
          <w:i w:val="0"/>
          <w:sz w:val="24"/>
        </w:rPr>
        <w:instrText xml:space="preserve"> SEQ Figura \* ARABIC </w:instrText>
      </w:r>
      <w:r w:rsidRPr="007E7B23">
        <w:rPr>
          <w:b/>
          <w:i w:val="0"/>
          <w:sz w:val="24"/>
        </w:rPr>
        <w:fldChar w:fldCharType="separate"/>
      </w:r>
      <w:r w:rsidR="00053AE3">
        <w:rPr>
          <w:b/>
          <w:i w:val="0"/>
          <w:noProof/>
          <w:sz w:val="24"/>
        </w:rPr>
        <w:t>13</w:t>
      </w:r>
      <w:r w:rsidRPr="007E7B23">
        <w:rPr>
          <w:b/>
          <w:i w:val="0"/>
          <w:sz w:val="24"/>
        </w:rPr>
        <w:fldChar w:fldCharType="end"/>
      </w:r>
      <w:r w:rsidRPr="007E7B23">
        <w:rPr>
          <w:b/>
          <w:i w:val="0"/>
          <w:sz w:val="24"/>
        </w:rPr>
        <w:t>. Contenido de humedad por efecto del riego y fertirriego del chile serrano con el sistema de goteo FD</w:t>
      </w:r>
      <w:r>
        <w:rPr>
          <w:b/>
          <w:i w:val="0"/>
          <w:sz w:val="24"/>
        </w:rPr>
        <w:t>S en la profundidad de 30-60 cm</w:t>
      </w:r>
      <w:bookmarkEnd w:id="84"/>
    </w:p>
    <w:p w14:paraId="6E5F7983" w14:textId="47CA46DB" w:rsidR="007E7B23" w:rsidRDefault="007E7B23" w:rsidP="007E7B23">
      <w:pPr>
        <w:jc w:val="both"/>
        <w:rPr>
          <w:rFonts w:ascii="Arial" w:hAnsi="Arial" w:cs="Arial"/>
          <w:sz w:val="24"/>
        </w:rPr>
      </w:pPr>
      <w:r>
        <w:rPr>
          <w:rFonts w:ascii="Arial" w:hAnsi="Arial" w:cs="Arial"/>
          <w:sz w:val="24"/>
        </w:rPr>
        <w:tab/>
        <w:t>Con la idea de explicar un défic</w:t>
      </w:r>
      <w:r w:rsidR="00792971">
        <w:rPr>
          <w:rFonts w:ascii="Arial" w:hAnsi="Arial" w:cs="Arial"/>
          <w:sz w:val="24"/>
        </w:rPr>
        <w:t>it de humedad detectado con el A</w:t>
      </w:r>
      <w:r>
        <w:rPr>
          <w:rFonts w:ascii="Arial" w:hAnsi="Arial" w:cs="Arial"/>
          <w:sz w:val="24"/>
        </w:rPr>
        <w:t>quaterr, s</w:t>
      </w:r>
      <w:r w:rsidRPr="00180B4F">
        <w:rPr>
          <w:rFonts w:ascii="Arial" w:hAnsi="Arial" w:cs="Arial"/>
          <w:sz w:val="24"/>
        </w:rPr>
        <w:t>e realizó u</w:t>
      </w:r>
      <w:r>
        <w:rPr>
          <w:rFonts w:ascii="Arial" w:hAnsi="Arial" w:cs="Arial"/>
          <w:sz w:val="24"/>
        </w:rPr>
        <w:t>n corte en el perfil de 0-30 c</w:t>
      </w:r>
      <w:r w:rsidRPr="00180B4F">
        <w:rPr>
          <w:rFonts w:ascii="Arial" w:hAnsi="Arial" w:cs="Arial"/>
          <w:sz w:val="24"/>
        </w:rPr>
        <w:t xml:space="preserve">m </w:t>
      </w:r>
      <w:r>
        <w:rPr>
          <w:rFonts w:ascii="Arial" w:hAnsi="Arial" w:cs="Arial"/>
          <w:sz w:val="24"/>
        </w:rPr>
        <w:t xml:space="preserve">(figura 14) </w:t>
      </w:r>
      <w:r w:rsidRPr="00180B4F">
        <w:rPr>
          <w:rFonts w:ascii="Arial" w:hAnsi="Arial" w:cs="Arial"/>
          <w:sz w:val="24"/>
        </w:rPr>
        <w:t xml:space="preserve">con </w:t>
      </w:r>
      <w:r>
        <w:rPr>
          <w:rFonts w:ascii="Arial" w:hAnsi="Arial" w:cs="Arial"/>
          <w:sz w:val="24"/>
        </w:rPr>
        <w:t xml:space="preserve">el fin </w:t>
      </w:r>
      <w:r w:rsidRPr="00180B4F">
        <w:rPr>
          <w:rFonts w:ascii="Arial" w:hAnsi="Arial" w:cs="Arial"/>
          <w:sz w:val="24"/>
        </w:rPr>
        <w:t xml:space="preserve">de corroborar </w:t>
      </w:r>
      <w:r>
        <w:rPr>
          <w:rFonts w:ascii="Arial" w:hAnsi="Arial" w:cs="Arial"/>
          <w:sz w:val="24"/>
        </w:rPr>
        <w:t xml:space="preserve">tal </w:t>
      </w:r>
      <w:r w:rsidRPr="00180B4F">
        <w:rPr>
          <w:rFonts w:ascii="Arial" w:hAnsi="Arial" w:cs="Arial"/>
          <w:sz w:val="24"/>
        </w:rPr>
        <w:t>deficiencia crítica de humedad en el suelo</w:t>
      </w:r>
      <w:r>
        <w:rPr>
          <w:rFonts w:ascii="Arial" w:hAnsi="Arial" w:cs="Arial"/>
          <w:sz w:val="24"/>
        </w:rPr>
        <w:t>,</w:t>
      </w:r>
      <w:r w:rsidRPr="00180B4F">
        <w:rPr>
          <w:rFonts w:ascii="Arial" w:hAnsi="Arial" w:cs="Arial"/>
          <w:sz w:val="24"/>
        </w:rPr>
        <w:t xml:space="preserve"> que pudiera afec</w:t>
      </w:r>
      <w:r>
        <w:rPr>
          <w:rFonts w:ascii="Arial" w:hAnsi="Arial" w:cs="Arial"/>
          <w:sz w:val="24"/>
        </w:rPr>
        <w:t xml:space="preserve">tar el rendimiento del </w:t>
      </w:r>
      <w:r>
        <w:rPr>
          <w:rFonts w:ascii="Arial" w:hAnsi="Arial" w:cs="Arial"/>
          <w:sz w:val="24"/>
        </w:rPr>
        <w:lastRenderedPageBreak/>
        <w:t xml:space="preserve">cultivo. Se concluyó que no </w:t>
      </w:r>
      <w:r w:rsidR="00792971">
        <w:rPr>
          <w:rFonts w:ascii="Arial" w:hAnsi="Arial" w:cs="Arial"/>
          <w:sz w:val="24"/>
        </w:rPr>
        <w:t>existió</w:t>
      </w:r>
      <w:r>
        <w:rPr>
          <w:rFonts w:ascii="Arial" w:hAnsi="Arial" w:cs="Arial"/>
          <w:sz w:val="24"/>
        </w:rPr>
        <w:t xml:space="preserve"> tal déficit y que fue una falla d</w:t>
      </w:r>
      <w:r w:rsidR="00792971">
        <w:rPr>
          <w:rFonts w:ascii="Arial" w:hAnsi="Arial" w:cs="Arial"/>
          <w:sz w:val="24"/>
        </w:rPr>
        <w:t>el monitoreo de humedad con el A</w:t>
      </w:r>
      <w:r>
        <w:rPr>
          <w:rFonts w:ascii="Arial" w:hAnsi="Arial" w:cs="Arial"/>
          <w:sz w:val="24"/>
        </w:rPr>
        <w:t>quate</w:t>
      </w:r>
      <w:r w:rsidR="00161E60">
        <w:rPr>
          <w:rFonts w:ascii="Arial" w:hAnsi="Arial" w:cs="Arial"/>
          <w:sz w:val="24"/>
        </w:rPr>
        <w:t>r</w:t>
      </w:r>
      <w:r>
        <w:rPr>
          <w:rFonts w:ascii="Arial" w:hAnsi="Arial" w:cs="Arial"/>
          <w:sz w:val="24"/>
        </w:rPr>
        <w:t>r.</w:t>
      </w:r>
    </w:p>
    <w:tbl>
      <w:tblPr>
        <w:tblW w:w="0" w:type="auto"/>
        <w:tblLook w:val="04A0" w:firstRow="1" w:lastRow="0" w:firstColumn="1" w:lastColumn="0" w:noHBand="0" w:noVBand="1"/>
      </w:tblPr>
      <w:tblGrid>
        <w:gridCol w:w="5761"/>
        <w:gridCol w:w="2551"/>
      </w:tblGrid>
      <w:tr w:rsidR="00161E60" w:rsidRPr="00180B4F" w14:paraId="4A0F6435" w14:textId="77777777" w:rsidTr="005F5660">
        <w:trPr>
          <w:trHeight w:val="3241"/>
        </w:trPr>
        <w:tc>
          <w:tcPr>
            <w:tcW w:w="5761" w:type="dxa"/>
          </w:tcPr>
          <w:p w14:paraId="763C2573" w14:textId="77777777" w:rsidR="00161E60" w:rsidRPr="00180B4F" w:rsidRDefault="00161E60" w:rsidP="005F5660">
            <w:pPr>
              <w:spacing w:before="240"/>
              <w:jc w:val="center"/>
              <w:rPr>
                <w:rFonts w:ascii="Arial" w:hAnsi="Arial" w:cs="Arial"/>
                <w:sz w:val="24"/>
                <w:highlight w:val="yellow"/>
              </w:rPr>
            </w:pPr>
            <w:r w:rsidRPr="00180B4F">
              <w:rPr>
                <w:rFonts w:ascii="Arial" w:hAnsi="Arial" w:cs="Arial"/>
                <w:noProof/>
                <w:sz w:val="24"/>
                <w:highlight w:val="yellow"/>
                <w:lang w:val="es-MX" w:eastAsia="es-MX"/>
              </w:rPr>
              <w:drawing>
                <wp:inline distT="0" distB="0" distL="0" distR="0" wp14:anchorId="4B840F35" wp14:editId="244848CF">
                  <wp:extent cx="2921146" cy="2343710"/>
                  <wp:effectExtent l="0" t="0" r="0" b="0"/>
                  <wp:docPr id="41" name="Imagen 41" descr="100_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 Imagen" descr="100_1716.jpg"/>
                          <pic:cNvPicPr>
                            <a:picLocks noChangeAspect="1" noChangeArrowheads="1"/>
                          </pic:cNvPicPr>
                        </pic:nvPicPr>
                        <pic:blipFill>
                          <a:blip r:embed="rId34" cstate="print">
                            <a:extLst>
                              <a:ext uri="{28A0092B-C50C-407E-A947-70E740481C1C}">
                                <a14:useLocalDpi xmlns:a14="http://schemas.microsoft.com/office/drawing/2010/main" val="0"/>
                              </a:ext>
                            </a:extLst>
                          </a:blip>
                          <a:srcRect r="30144"/>
                          <a:stretch>
                            <a:fillRect/>
                          </a:stretch>
                        </pic:blipFill>
                        <pic:spPr bwMode="auto">
                          <a:xfrm>
                            <a:off x="0" y="0"/>
                            <a:ext cx="2938894" cy="2357949"/>
                          </a:xfrm>
                          <a:prstGeom prst="rect">
                            <a:avLst/>
                          </a:prstGeom>
                          <a:noFill/>
                          <a:ln>
                            <a:noFill/>
                          </a:ln>
                        </pic:spPr>
                      </pic:pic>
                    </a:graphicData>
                  </a:graphic>
                </wp:inline>
              </w:drawing>
            </w:r>
          </w:p>
        </w:tc>
        <w:tc>
          <w:tcPr>
            <w:tcW w:w="2551" w:type="dxa"/>
          </w:tcPr>
          <w:p w14:paraId="7C75B0DF" w14:textId="77777777" w:rsidR="00161E60" w:rsidRPr="00180B4F" w:rsidRDefault="00161E60" w:rsidP="00161E60">
            <w:pPr>
              <w:keepNext/>
              <w:spacing w:before="240"/>
              <w:jc w:val="center"/>
              <w:rPr>
                <w:rFonts w:ascii="Arial" w:hAnsi="Arial" w:cs="Arial"/>
                <w:sz w:val="24"/>
                <w:highlight w:val="yellow"/>
              </w:rPr>
            </w:pPr>
            <w:r w:rsidRPr="00180B4F">
              <w:rPr>
                <w:rFonts w:ascii="Arial" w:hAnsi="Arial" w:cs="Arial"/>
                <w:noProof/>
                <w:sz w:val="24"/>
                <w:highlight w:val="yellow"/>
                <w:lang w:val="es-MX" w:eastAsia="es-MX"/>
              </w:rPr>
              <w:drawing>
                <wp:inline distT="0" distB="0" distL="0" distR="0" wp14:anchorId="041DFDE7" wp14:editId="0DA22C16">
                  <wp:extent cx="1138081" cy="2161309"/>
                  <wp:effectExtent l="0" t="0" r="5080" b="0"/>
                  <wp:docPr id="43" name="Imagen 43" descr="100_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 Imagen" descr="100_171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4931" cy="2174318"/>
                          </a:xfrm>
                          <a:prstGeom prst="rect">
                            <a:avLst/>
                          </a:prstGeom>
                          <a:noFill/>
                          <a:ln>
                            <a:noFill/>
                          </a:ln>
                        </pic:spPr>
                      </pic:pic>
                    </a:graphicData>
                  </a:graphic>
                </wp:inline>
              </w:drawing>
            </w:r>
          </w:p>
        </w:tc>
      </w:tr>
    </w:tbl>
    <w:p w14:paraId="31E562F7" w14:textId="279A2631" w:rsidR="00161E60" w:rsidRDefault="00161E60" w:rsidP="00161E60">
      <w:pPr>
        <w:pStyle w:val="Descripcin"/>
        <w:jc w:val="center"/>
        <w:rPr>
          <w:b/>
          <w:i w:val="0"/>
          <w:sz w:val="24"/>
        </w:rPr>
      </w:pPr>
      <w:bookmarkStart w:id="85" w:name="_Toc437490695"/>
      <w:r w:rsidRPr="00161E60">
        <w:rPr>
          <w:b/>
          <w:i w:val="0"/>
          <w:sz w:val="24"/>
        </w:rPr>
        <w:t xml:space="preserve">Figura </w:t>
      </w:r>
      <w:r w:rsidRPr="00161E60">
        <w:rPr>
          <w:b/>
          <w:i w:val="0"/>
          <w:sz w:val="24"/>
        </w:rPr>
        <w:fldChar w:fldCharType="begin"/>
      </w:r>
      <w:r w:rsidRPr="00161E60">
        <w:rPr>
          <w:b/>
          <w:i w:val="0"/>
          <w:sz w:val="24"/>
        </w:rPr>
        <w:instrText xml:space="preserve"> SEQ Figura \* ARABIC </w:instrText>
      </w:r>
      <w:r w:rsidRPr="00161E60">
        <w:rPr>
          <w:b/>
          <w:i w:val="0"/>
          <w:sz w:val="24"/>
        </w:rPr>
        <w:fldChar w:fldCharType="separate"/>
      </w:r>
      <w:r w:rsidR="00053AE3">
        <w:rPr>
          <w:b/>
          <w:i w:val="0"/>
          <w:noProof/>
          <w:sz w:val="24"/>
        </w:rPr>
        <w:t>14</w:t>
      </w:r>
      <w:r w:rsidRPr="00161E60">
        <w:rPr>
          <w:b/>
          <w:i w:val="0"/>
          <w:sz w:val="24"/>
        </w:rPr>
        <w:fldChar w:fldCharType="end"/>
      </w:r>
      <w:r w:rsidRPr="00161E60">
        <w:rPr>
          <w:b/>
          <w:i w:val="0"/>
          <w:sz w:val="24"/>
        </w:rPr>
        <w:t>. Corte de suelo.</w:t>
      </w:r>
      <w:bookmarkEnd w:id="85"/>
    </w:p>
    <w:p w14:paraId="176D16E4" w14:textId="3BD90B62" w:rsidR="00161E60" w:rsidRPr="00BC660B" w:rsidRDefault="00BC660B" w:rsidP="00BC660B">
      <w:pPr>
        <w:pStyle w:val="Ttulo2"/>
      </w:pPr>
      <w:bookmarkStart w:id="86" w:name="_Toc437818099"/>
      <w:r>
        <w:t xml:space="preserve">4.4 </w:t>
      </w:r>
      <w:r w:rsidR="00161E60" w:rsidRPr="00BC660B">
        <w:t>Rendimiento del chile Serrano</w:t>
      </w:r>
      <w:bookmarkEnd w:id="86"/>
    </w:p>
    <w:p w14:paraId="05C5E806" w14:textId="1282C1CC" w:rsidR="00161E60" w:rsidRPr="00161E60" w:rsidRDefault="00161E60" w:rsidP="00161E60">
      <w:pPr>
        <w:spacing w:after="0" w:line="360" w:lineRule="auto"/>
        <w:jc w:val="both"/>
        <w:rPr>
          <w:rFonts w:ascii="Arial" w:hAnsi="Arial" w:cs="Arial"/>
          <w:sz w:val="24"/>
        </w:rPr>
      </w:pPr>
      <w:r>
        <w:rPr>
          <w:rFonts w:ascii="Arial" w:hAnsi="Arial" w:cs="Arial"/>
          <w:sz w:val="24"/>
        </w:rPr>
        <w:tab/>
      </w:r>
      <w:r w:rsidR="0014179B">
        <w:rPr>
          <w:rFonts w:ascii="Arial" w:hAnsi="Arial" w:cs="Arial"/>
          <w:sz w:val="24"/>
        </w:rPr>
        <w:t>En la cuadro 11</w:t>
      </w:r>
      <w:r w:rsidRPr="00161E60">
        <w:rPr>
          <w:rFonts w:ascii="Arial" w:hAnsi="Arial" w:cs="Arial"/>
          <w:sz w:val="24"/>
        </w:rPr>
        <w:t xml:space="preserve"> se presenta el análisis estadístico del rendimiento del cultivo, en donde por Asimetría, curtosis y por el error cuadrático mínimo (ECM); los datos observados se ajustaron mejor a la distribución log normal y resultó mejor estimador de la media poblacional, la media aritmética logarítmica que tuvo un valor de 2.85 Kg m</w:t>
      </w:r>
      <w:r w:rsidRPr="00161E60">
        <w:rPr>
          <w:rFonts w:ascii="Arial" w:hAnsi="Arial" w:cs="Arial"/>
          <w:sz w:val="24"/>
          <w:vertAlign w:val="superscript"/>
        </w:rPr>
        <w:t>-1</w:t>
      </w:r>
      <w:r w:rsidRPr="00161E60">
        <w:rPr>
          <w:rFonts w:ascii="Arial" w:hAnsi="Arial" w:cs="Arial"/>
          <w:sz w:val="24"/>
        </w:rPr>
        <w:t>. Este valor se obtuvo en una superficie de 0.6 m</w:t>
      </w:r>
      <w:r w:rsidRPr="00161E60">
        <w:rPr>
          <w:rFonts w:ascii="Arial" w:hAnsi="Arial" w:cs="Arial"/>
          <w:sz w:val="24"/>
          <w:vertAlign w:val="superscript"/>
        </w:rPr>
        <w:t>2</w:t>
      </w:r>
      <w:r w:rsidRPr="00161E60">
        <w:rPr>
          <w:rFonts w:ascii="Arial" w:hAnsi="Arial" w:cs="Arial"/>
          <w:sz w:val="24"/>
        </w:rPr>
        <w:t xml:space="preserve"> con un rendimiento de 4.75 kg m</w:t>
      </w:r>
      <w:r w:rsidRPr="00161E60">
        <w:rPr>
          <w:rFonts w:ascii="Arial" w:hAnsi="Arial" w:cs="Arial"/>
          <w:sz w:val="24"/>
          <w:vertAlign w:val="superscript"/>
        </w:rPr>
        <w:t>-2</w:t>
      </w:r>
      <w:r w:rsidRPr="00161E60">
        <w:rPr>
          <w:rFonts w:ascii="Arial" w:hAnsi="Arial" w:cs="Arial"/>
          <w:sz w:val="24"/>
        </w:rPr>
        <w:t xml:space="preserve"> o 47.5 t ha</w:t>
      </w:r>
      <w:r w:rsidRPr="00161E60">
        <w:rPr>
          <w:rFonts w:ascii="Arial" w:hAnsi="Arial" w:cs="Arial"/>
          <w:sz w:val="24"/>
          <w:vertAlign w:val="superscript"/>
        </w:rPr>
        <w:t>-1</w:t>
      </w:r>
      <w:r w:rsidRPr="00161E60">
        <w:rPr>
          <w:rFonts w:ascii="Arial" w:hAnsi="Arial" w:cs="Arial"/>
          <w:sz w:val="24"/>
        </w:rPr>
        <w:t>. Este valor podría extrapolarse a los sistemas FDS de goteo para 250, 500  y hasta 10,000 m</w:t>
      </w:r>
      <w:r w:rsidRPr="00161E60">
        <w:rPr>
          <w:rFonts w:ascii="Arial" w:hAnsi="Arial" w:cs="Arial"/>
          <w:sz w:val="24"/>
          <w:vertAlign w:val="superscript"/>
        </w:rPr>
        <w:t>2</w:t>
      </w:r>
      <w:r w:rsidRPr="00161E60">
        <w:rPr>
          <w:rFonts w:ascii="Arial" w:hAnsi="Arial" w:cs="Arial"/>
          <w:sz w:val="24"/>
        </w:rPr>
        <w:t>. La productividad del agua basada en el rendimiento encontrado fue de 7.15 kg m</w:t>
      </w:r>
      <w:r w:rsidRPr="00161E60">
        <w:rPr>
          <w:rFonts w:ascii="Arial" w:hAnsi="Arial" w:cs="Arial"/>
          <w:sz w:val="24"/>
          <w:vertAlign w:val="superscript"/>
        </w:rPr>
        <w:t>-3</w:t>
      </w:r>
      <w:r w:rsidRPr="00161E60">
        <w:rPr>
          <w:rFonts w:ascii="Arial" w:hAnsi="Arial" w:cs="Arial"/>
          <w:sz w:val="24"/>
        </w:rPr>
        <w:t>.</w:t>
      </w:r>
    </w:p>
    <w:p w14:paraId="6E208884" w14:textId="278D765B" w:rsidR="00161E60" w:rsidRPr="00161E60" w:rsidRDefault="00161E60" w:rsidP="00161E60">
      <w:pPr>
        <w:pStyle w:val="Descripcin"/>
        <w:keepNext/>
        <w:rPr>
          <w:b/>
          <w:i w:val="0"/>
          <w:sz w:val="24"/>
        </w:rPr>
      </w:pPr>
      <w:bookmarkStart w:id="87" w:name="_Toc437496414"/>
      <w:r w:rsidRPr="00161E60">
        <w:rPr>
          <w:b/>
          <w:i w:val="0"/>
          <w:sz w:val="24"/>
        </w:rPr>
        <w:lastRenderedPageBreak/>
        <w:t xml:space="preserve">Cuadro </w:t>
      </w:r>
      <w:r w:rsidRPr="00161E60">
        <w:rPr>
          <w:b/>
          <w:i w:val="0"/>
          <w:sz w:val="24"/>
        </w:rPr>
        <w:fldChar w:fldCharType="begin"/>
      </w:r>
      <w:r w:rsidRPr="00161E60">
        <w:rPr>
          <w:b/>
          <w:i w:val="0"/>
          <w:sz w:val="24"/>
        </w:rPr>
        <w:instrText xml:space="preserve"> SEQ Cuadro \* ARABIC </w:instrText>
      </w:r>
      <w:r w:rsidRPr="00161E60">
        <w:rPr>
          <w:b/>
          <w:i w:val="0"/>
          <w:sz w:val="24"/>
        </w:rPr>
        <w:fldChar w:fldCharType="separate"/>
      </w:r>
      <w:r w:rsidR="00053AE3">
        <w:rPr>
          <w:b/>
          <w:i w:val="0"/>
          <w:noProof/>
          <w:sz w:val="24"/>
        </w:rPr>
        <w:t>11</w:t>
      </w:r>
      <w:r w:rsidRPr="00161E60">
        <w:rPr>
          <w:b/>
          <w:i w:val="0"/>
          <w:sz w:val="24"/>
        </w:rPr>
        <w:fldChar w:fldCharType="end"/>
      </w:r>
      <w:r w:rsidRPr="00161E60">
        <w:rPr>
          <w:b/>
          <w:i w:val="0"/>
          <w:sz w:val="24"/>
        </w:rPr>
        <w:t>. Análisis estadístico del rendimiento de chile serrano montero con goteo sistema FDS de 250 m</w:t>
      </w:r>
      <w:r w:rsidRPr="00161E60">
        <w:rPr>
          <w:b/>
          <w:i w:val="0"/>
          <w:sz w:val="24"/>
          <w:vertAlign w:val="superscript"/>
        </w:rPr>
        <w:t>2</w:t>
      </w:r>
      <w:r w:rsidRPr="00161E60">
        <w:rPr>
          <w:b/>
          <w:i w:val="0"/>
          <w:sz w:val="24"/>
        </w:rPr>
        <w:t>, CENID RASPA INIFAP.</w:t>
      </w:r>
      <w:bookmarkEnd w:id="87"/>
    </w:p>
    <w:p w14:paraId="79023F79" w14:textId="70BC102C" w:rsidR="00161E60" w:rsidRDefault="00161E60" w:rsidP="00161E60">
      <w:r w:rsidRPr="002A3445">
        <w:rPr>
          <w:noProof/>
          <w:lang w:val="es-MX" w:eastAsia="es-MX"/>
        </w:rPr>
        <w:drawing>
          <wp:inline distT="0" distB="0" distL="0" distR="0" wp14:anchorId="130445F4" wp14:editId="19A0C545">
            <wp:extent cx="5612130" cy="4550191"/>
            <wp:effectExtent l="0" t="0" r="7620" b="317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4550191"/>
                    </a:xfrm>
                    <a:prstGeom prst="rect">
                      <a:avLst/>
                    </a:prstGeom>
                    <a:noFill/>
                    <a:ln>
                      <a:noFill/>
                    </a:ln>
                  </pic:spPr>
                </pic:pic>
              </a:graphicData>
            </a:graphic>
          </wp:inline>
        </w:drawing>
      </w:r>
      <w:r>
        <w:br w:type="page"/>
      </w:r>
    </w:p>
    <w:p w14:paraId="79C5626A" w14:textId="73527B2F" w:rsidR="00161E60" w:rsidRDefault="00161E60" w:rsidP="00BC660B">
      <w:pPr>
        <w:pStyle w:val="Ttulo1"/>
        <w:numPr>
          <w:ilvl w:val="0"/>
          <w:numId w:val="5"/>
        </w:numPr>
      </w:pPr>
      <w:bookmarkStart w:id="88" w:name="_Toc437818100"/>
      <w:r w:rsidRPr="00422226">
        <w:lastRenderedPageBreak/>
        <w:t>CONCLUSIONES</w:t>
      </w:r>
      <w:bookmarkEnd w:id="88"/>
    </w:p>
    <w:p w14:paraId="7417773B" w14:textId="7B0A1D1E" w:rsidR="00161E60" w:rsidRPr="00161E60" w:rsidRDefault="00792971" w:rsidP="00161E60">
      <w:pPr>
        <w:pStyle w:val="Prrafodelista"/>
        <w:numPr>
          <w:ilvl w:val="0"/>
          <w:numId w:val="4"/>
        </w:numPr>
        <w:spacing w:after="200" w:line="360" w:lineRule="auto"/>
        <w:jc w:val="both"/>
        <w:rPr>
          <w:rFonts w:ascii="Arial" w:hAnsi="Arial" w:cs="Arial"/>
          <w:sz w:val="24"/>
          <w:szCs w:val="24"/>
        </w:rPr>
      </w:pPr>
      <w:r>
        <w:rPr>
          <w:rFonts w:ascii="Arial" w:hAnsi="Arial" w:cs="Arial"/>
          <w:sz w:val="24"/>
          <w:szCs w:val="24"/>
        </w:rPr>
        <w:t xml:space="preserve">Los elementos tecnológicos obtenidos fueron </w:t>
      </w:r>
      <w:r w:rsidR="00161E60" w:rsidRPr="00161E60">
        <w:rPr>
          <w:rFonts w:ascii="Arial" w:hAnsi="Arial" w:cs="Arial"/>
          <w:sz w:val="24"/>
          <w:szCs w:val="24"/>
        </w:rPr>
        <w:t>suficientes para diseñar e implementar un sistema de riego por goteo familiar (FDS) y obtener altas producciones de cultivos hortícolas en agricultura a pequeña escala y de traspatio.</w:t>
      </w:r>
    </w:p>
    <w:p w14:paraId="43460573" w14:textId="5FDBEA29" w:rsidR="00161E60" w:rsidRPr="00161E60" w:rsidRDefault="00792971" w:rsidP="00161E60">
      <w:pPr>
        <w:pStyle w:val="Prrafodelista"/>
        <w:numPr>
          <w:ilvl w:val="0"/>
          <w:numId w:val="3"/>
        </w:numPr>
        <w:spacing w:before="240" w:after="200" w:line="360" w:lineRule="auto"/>
        <w:jc w:val="both"/>
        <w:rPr>
          <w:rFonts w:ascii="Arial" w:hAnsi="Arial" w:cs="Arial"/>
          <w:sz w:val="24"/>
          <w:szCs w:val="24"/>
        </w:rPr>
      </w:pPr>
      <w:r>
        <w:rPr>
          <w:rFonts w:ascii="Arial" w:hAnsi="Arial" w:cs="Arial"/>
          <w:sz w:val="24"/>
          <w:szCs w:val="24"/>
        </w:rPr>
        <w:t>Lo</w:t>
      </w:r>
      <w:r w:rsidR="00161E60" w:rsidRPr="00161E60">
        <w:rPr>
          <w:rFonts w:ascii="Arial" w:hAnsi="Arial" w:cs="Arial"/>
          <w:sz w:val="24"/>
          <w:szCs w:val="24"/>
        </w:rPr>
        <w:t>s emisores o goteros que conforman el sistema de riego evaluado, son hidráulicamente controlables a dive</w:t>
      </w:r>
      <w:r>
        <w:rPr>
          <w:rFonts w:ascii="Arial" w:hAnsi="Arial" w:cs="Arial"/>
          <w:sz w:val="24"/>
          <w:szCs w:val="24"/>
        </w:rPr>
        <w:t>rsas condiciones de temperatura</w:t>
      </w:r>
      <w:r w:rsidR="00161E60" w:rsidRPr="00161E60">
        <w:rPr>
          <w:rFonts w:ascii="Arial" w:hAnsi="Arial" w:cs="Arial"/>
          <w:sz w:val="24"/>
          <w:szCs w:val="24"/>
        </w:rPr>
        <w:t xml:space="preserve"> del agua y fluidos newtonianos (solución nutrimental), sin afectar su calidad y eficiencia de distribución del agua irrigada.</w:t>
      </w:r>
    </w:p>
    <w:p w14:paraId="704BDFB8" w14:textId="7B3B93B5" w:rsidR="00161E60" w:rsidRPr="00161E60" w:rsidRDefault="00792971" w:rsidP="00161E60">
      <w:pPr>
        <w:pStyle w:val="Prrafodelista"/>
        <w:numPr>
          <w:ilvl w:val="0"/>
          <w:numId w:val="3"/>
        </w:numPr>
        <w:spacing w:before="240" w:after="200" w:line="360" w:lineRule="auto"/>
        <w:jc w:val="both"/>
        <w:rPr>
          <w:rFonts w:ascii="Arial" w:hAnsi="Arial" w:cs="Arial"/>
          <w:sz w:val="24"/>
          <w:szCs w:val="24"/>
        </w:rPr>
      </w:pPr>
      <w:r>
        <w:rPr>
          <w:rFonts w:ascii="Arial" w:hAnsi="Arial" w:cs="Arial"/>
          <w:sz w:val="24"/>
          <w:szCs w:val="24"/>
        </w:rPr>
        <w:t>E</w:t>
      </w:r>
      <w:r w:rsidR="00161E60" w:rsidRPr="00161E60">
        <w:rPr>
          <w:rFonts w:ascii="Arial" w:hAnsi="Arial" w:cs="Arial"/>
          <w:sz w:val="24"/>
          <w:szCs w:val="24"/>
        </w:rPr>
        <w:t xml:space="preserve">l procedimiento de cálculo </w:t>
      </w:r>
      <w:r>
        <w:rPr>
          <w:rFonts w:ascii="Arial" w:hAnsi="Arial" w:cs="Arial"/>
          <w:sz w:val="24"/>
          <w:szCs w:val="24"/>
        </w:rPr>
        <w:t xml:space="preserve">fue </w:t>
      </w:r>
      <w:r w:rsidR="00161E60" w:rsidRPr="00161E60">
        <w:rPr>
          <w:rFonts w:ascii="Arial" w:hAnsi="Arial" w:cs="Arial"/>
          <w:sz w:val="24"/>
          <w:szCs w:val="24"/>
        </w:rPr>
        <w:t>adecuado para la aplicación de las láminas de riego de presiembra y reposición, en función de la altura del agua almacenada en el deposito irrigador y fertilizador.</w:t>
      </w:r>
    </w:p>
    <w:p w14:paraId="3E4C9F3A" w14:textId="0E3CB266" w:rsidR="00161E60" w:rsidRPr="00C37D93" w:rsidRDefault="00792971" w:rsidP="00C37D93">
      <w:pPr>
        <w:pStyle w:val="Prrafodelista"/>
        <w:numPr>
          <w:ilvl w:val="0"/>
          <w:numId w:val="3"/>
        </w:numPr>
        <w:spacing w:before="240" w:after="200" w:line="360" w:lineRule="auto"/>
        <w:jc w:val="both"/>
        <w:rPr>
          <w:rFonts w:ascii="Arial" w:hAnsi="Arial" w:cs="Arial"/>
          <w:sz w:val="24"/>
          <w:szCs w:val="24"/>
        </w:rPr>
      </w:pPr>
      <w:r>
        <w:rPr>
          <w:rFonts w:ascii="Arial" w:hAnsi="Arial" w:cs="Arial"/>
          <w:sz w:val="24"/>
          <w:szCs w:val="24"/>
        </w:rPr>
        <w:t>L</w:t>
      </w:r>
      <w:r w:rsidR="00161E60" w:rsidRPr="00161E60">
        <w:rPr>
          <w:rFonts w:ascii="Arial" w:hAnsi="Arial" w:cs="Arial"/>
          <w:sz w:val="24"/>
          <w:szCs w:val="24"/>
        </w:rPr>
        <w:t xml:space="preserve">a hipótesis </w:t>
      </w:r>
      <w:r>
        <w:rPr>
          <w:rFonts w:ascii="Arial" w:hAnsi="Arial" w:cs="Arial"/>
          <w:sz w:val="24"/>
          <w:szCs w:val="24"/>
        </w:rPr>
        <w:t>es aceptada</w:t>
      </w:r>
      <w:r w:rsidR="00161E60" w:rsidRPr="00161E60">
        <w:rPr>
          <w:rFonts w:ascii="Arial" w:hAnsi="Arial" w:cs="Arial"/>
          <w:sz w:val="24"/>
          <w:szCs w:val="24"/>
        </w:rPr>
        <w:t xml:space="preserve"> </w:t>
      </w:r>
      <w:r w:rsidR="001A307A">
        <w:rPr>
          <w:rFonts w:ascii="Arial" w:hAnsi="Arial" w:cs="Arial"/>
          <w:sz w:val="24"/>
          <w:szCs w:val="24"/>
        </w:rPr>
        <w:t xml:space="preserve">con </w:t>
      </w:r>
      <w:r w:rsidR="00161E60" w:rsidRPr="00161E60">
        <w:rPr>
          <w:rFonts w:ascii="Arial" w:hAnsi="Arial" w:cs="Arial"/>
          <w:sz w:val="24"/>
          <w:szCs w:val="24"/>
        </w:rPr>
        <w:t>una alta producción en cultivos hortícolas como el chile serrano, al utilizar los fundamentos básicos del sistema de riego localizado en el sistema de</w:t>
      </w:r>
      <w:r w:rsidR="00C37D93">
        <w:rPr>
          <w:rFonts w:ascii="Arial" w:hAnsi="Arial" w:cs="Arial"/>
          <w:sz w:val="24"/>
          <w:szCs w:val="24"/>
        </w:rPr>
        <w:t xml:space="preserve"> riego por goteo familiar (FDS).</w:t>
      </w:r>
      <w:r w:rsidR="00161E60" w:rsidRPr="00C37D93">
        <w:rPr>
          <w:rFonts w:ascii="Arial" w:hAnsi="Arial" w:cs="Arial"/>
          <w:sz w:val="24"/>
          <w:szCs w:val="24"/>
        </w:rPr>
        <w:br w:type="page"/>
      </w:r>
    </w:p>
    <w:p w14:paraId="57614B04" w14:textId="19727AB1" w:rsidR="00161E60" w:rsidRDefault="00161E60" w:rsidP="00BC660B">
      <w:pPr>
        <w:pStyle w:val="Ttulo1"/>
        <w:numPr>
          <w:ilvl w:val="0"/>
          <w:numId w:val="5"/>
        </w:numPr>
      </w:pPr>
      <w:bookmarkStart w:id="89" w:name="_Toc437818101"/>
      <w:r w:rsidRPr="00422226">
        <w:lastRenderedPageBreak/>
        <w:t>RECOMEDACIONES</w:t>
      </w:r>
      <w:bookmarkEnd w:id="89"/>
    </w:p>
    <w:p w14:paraId="57D99943" w14:textId="6F92574C" w:rsidR="00161E60" w:rsidRDefault="00161E60" w:rsidP="00161E60">
      <w:pPr>
        <w:spacing w:line="360" w:lineRule="auto"/>
        <w:jc w:val="both"/>
        <w:rPr>
          <w:rFonts w:ascii="Arial" w:hAnsi="Arial" w:cs="Arial"/>
          <w:sz w:val="24"/>
        </w:rPr>
      </w:pPr>
      <w:r>
        <w:rPr>
          <w:rFonts w:ascii="Arial" w:hAnsi="Arial" w:cs="Arial"/>
          <w:sz w:val="24"/>
        </w:rPr>
        <w:tab/>
      </w:r>
      <w:r w:rsidRPr="00161E60">
        <w:rPr>
          <w:rFonts w:ascii="Arial" w:hAnsi="Arial" w:cs="Arial"/>
          <w:sz w:val="24"/>
        </w:rPr>
        <w:t>Se recomienda la adopción de los procedimientos empleados en este doc</w:t>
      </w:r>
      <w:r w:rsidR="00D0450D">
        <w:rPr>
          <w:rFonts w:ascii="Arial" w:hAnsi="Arial" w:cs="Arial"/>
          <w:sz w:val="24"/>
        </w:rPr>
        <w:t>umento para la aplicación del</w:t>
      </w:r>
      <w:r w:rsidRPr="00161E60">
        <w:rPr>
          <w:rFonts w:ascii="Arial" w:hAnsi="Arial" w:cs="Arial"/>
          <w:sz w:val="24"/>
        </w:rPr>
        <w:t xml:space="preserve"> riegos e inyección de nutrientes fertilizantes con los sistemas de riego por goteo “FDS” desde 250, 500 y 10,000 m</w:t>
      </w:r>
      <w:r w:rsidRPr="00161E60">
        <w:rPr>
          <w:rFonts w:ascii="Arial" w:hAnsi="Arial" w:cs="Arial"/>
          <w:sz w:val="24"/>
          <w:vertAlign w:val="superscript"/>
        </w:rPr>
        <w:t>2</w:t>
      </w:r>
      <w:r w:rsidRPr="00161E60">
        <w:rPr>
          <w:rFonts w:ascii="Arial" w:hAnsi="Arial" w:cs="Arial"/>
          <w:sz w:val="24"/>
        </w:rPr>
        <w:t>, para la producción de hortalizas a nivel de minifundio o traspatio tanto a nivel marginal como municipal y/o estatal (huertos familiares).</w:t>
      </w:r>
      <w:r>
        <w:rPr>
          <w:rFonts w:ascii="Arial" w:hAnsi="Arial" w:cs="Arial"/>
          <w:sz w:val="24"/>
        </w:rPr>
        <w:br w:type="page"/>
      </w:r>
    </w:p>
    <w:p w14:paraId="252F9E20" w14:textId="3DF16637" w:rsidR="00161E60" w:rsidRDefault="00161E60" w:rsidP="00BC660B">
      <w:pPr>
        <w:pStyle w:val="Ttulo1"/>
        <w:numPr>
          <w:ilvl w:val="0"/>
          <w:numId w:val="5"/>
        </w:numPr>
      </w:pPr>
      <w:bookmarkStart w:id="90" w:name="_Toc437818102"/>
      <w:r w:rsidRPr="00BF284E">
        <w:lastRenderedPageBreak/>
        <w:t>LITERATURA CITADA</w:t>
      </w:r>
      <w:bookmarkEnd w:id="90"/>
    </w:p>
    <w:p w14:paraId="619FBFFF" w14:textId="0796A90E" w:rsidR="00161E60" w:rsidRPr="00326B84" w:rsidRDefault="00161E60" w:rsidP="00161E60">
      <w:pPr>
        <w:spacing w:beforeLines="240" w:before="576" w:afterLines="240" w:after="576" w:line="360" w:lineRule="auto"/>
        <w:ind w:hanging="709"/>
        <w:jc w:val="both"/>
        <w:rPr>
          <w:rFonts w:ascii="Arial" w:hAnsi="Arial" w:cs="Arial"/>
          <w:color w:val="222222"/>
          <w:sz w:val="24"/>
          <w:szCs w:val="24"/>
          <w:shd w:val="clear" w:color="auto" w:fill="FFFFFF"/>
        </w:rPr>
      </w:pPr>
      <w:r w:rsidRPr="00326B84">
        <w:rPr>
          <w:rFonts w:ascii="Arial" w:hAnsi="Arial" w:cs="Arial"/>
          <w:color w:val="222222"/>
          <w:sz w:val="24"/>
          <w:szCs w:val="24"/>
          <w:shd w:val="clear" w:color="auto" w:fill="FFFFFF"/>
        </w:rPr>
        <w:t>Alfaro, J. F., Marin V., &amp; Aragües, R. (1990). Uso de agua y energía para riego en América Latina.</w:t>
      </w:r>
      <w:r w:rsidRPr="00326B84">
        <w:rPr>
          <w:rStyle w:val="apple-converted-space"/>
          <w:rFonts w:ascii="Arial" w:hAnsi="Arial" w:cs="Arial"/>
          <w:color w:val="222222"/>
          <w:sz w:val="24"/>
          <w:szCs w:val="24"/>
          <w:shd w:val="clear" w:color="auto" w:fill="FFFFFF"/>
        </w:rPr>
        <w:t> </w:t>
      </w:r>
      <w:r w:rsidRPr="00326B84">
        <w:rPr>
          <w:rFonts w:ascii="Arial" w:hAnsi="Arial" w:cs="Arial"/>
          <w:i/>
          <w:iCs/>
          <w:color w:val="222222"/>
          <w:sz w:val="24"/>
          <w:szCs w:val="24"/>
          <w:shd w:val="clear" w:color="auto" w:fill="FFFFFF"/>
        </w:rPr>
        <w:t>PNUD, Brasil</w:t>
      </w:r>
      <w:r w:rsidRPr="00326B84">
        <w:rPr>
          <w:rFonts w:ascii="Arial" w:hAnsi="Arial" w:cs="Arial"/>
          <w:color w:val="222222"/>
          <w:sz w:val="24"/>
          <w:szCs w:val="24"/>
          <w:shd w:val="clear" w:color="auto" w:fill="FFFFFF"/>
        </w:rPr>
        <w:t>.</w:t>
      </w:r>
    </w:p>
    <w:p w14:paraId="48957D97" w14:textId="77777777" w:rsidR="00161E60" w:rsidRPr="00326B84" w:rsidRDefault="00161E60" w:rsidP="00161E60">
      <w:pPr>
        <w:spacing w:beforeLines="240" w:before="576" w:afterLines="240" w:after="576" w:line="360" w:lineRule="auto"/>
        <w:ind w:hanging="709"/>
        <w:rPr>
          <w:rFonts w:ascii="Arial" w:hAnsi="Arial" w:cs="Arial"/>
          <w:sz w:val="24"/>
          <w:szCs w:val="24"/>
        </w:rPr>
      </w:pPr>
      <w:r w:rsidRPr="00326B84">
        <w:rPr>
          <w:rFonts w:ascii="Arial" w:hAnsi="Arial" w:cs="Arial"/>
          <w:color w:val="222222"/>
          <w:sz w:val="24"/>
          <w:szCs w:val="24"/>
          <w:shd w:val="clear" w:color="auto" w:fill="FFFFFF"/>
        </w:rPr>
        <w:t xml:space="preserve">Andrés G. Martínez, 2005. Medidas de distribución: asimetría y curtosis. [En línea] </w:t>
      </w:r>
      <w:hyperlink r:id="rId37" w:history="1">
        <w:r w:rsidRPr="00326B84">
          <w:rPr>
            <w:rStyle w:val="Hipervnculo"/>
            <w:rFonts w:ascii="Arial" w:hAnsi="Arial" w:cs="Arial"/>
            <w:sz w:val="24"/>
            <w:szCs w:val="24"/>
            <w:shd w:val="clear" w:color="auto" w:fill="FFFFFF"/>
          </w:rPr>
          <w:t>http://www.spssfree.com/curso-de-spss/analisis-descriptivo/medidas-de-distribucion-curtosis-asimetria.html</w:t>
        </w:r>
      </w:hyperlink>
      <w:r w:rsidRPr="00326B84">
        <w:rPr>
          <w:rFonts w:ascii="Arial" w:hAnsi="Arial" w:cs="Arial"/>
          <w:color w:val="222222"/>
          <w:sz w:val="24"/>
          <w:szCs w:val="24"/>
          <w:shd w:val="clear" w:color="auto" w:fill="FFFFFF"/>
        </w:rPr>
        <w:t xml:space="preserve">. (Consultado 15 de octubre de 2015.) </w:t>
      </w:r>
    </w:p>
    <w:p w14:paraId="29FFEF89" w14:textId="77777777" w:rsidR="00161E60" w:rsidRPr="00326B84" w:rsidRDefault="00161E60" w:rsidP="00161E60">
      <w:pPr>
        <w:autoSpaceDE w:val="0"/>
        <w:autoSpaceDN w:val="0"/>
        <w:adjustRightInd w:val="0"/>
        <w:spacing w:beforeLines="240" w:before="576" w:afterLines="240" w:after="576" w:line="360" w:lineRule="auto"/>
        <w:ind w:hanging="709"/>
        <w:rPr>
          <w:rFonts w:ascii="Arial" w:hAnsi="Arial" w:cs="Arial"/>
          <w:sz w:val="24"/>
          <w:szCs w:val="24"/>
        </w:rPr>
      </w:pPr>
      <w:r w:rsidRPr="00326B84">
        <w:rPr>
          <w:rFonts w:ascii="Arial" w:hAnsi="Arial" w:cs="Arial"/>
          <w:sz w:val="24"/>
          <w:szCs w:val="24"/>
        </w:rPr>
        <w:t>Aparicio M., F. J., 1992. Fundamentos de Hidrología de superficie. Ed. LIMUSA primera reimpresión: 1992  ISBN 968-18-3014-8, P 272 – 275.</w:t>
      </w:r>
    </w:p>
    <w:p w14:paraId="5A9520E7" w14:textId="77777777" w:rsidR="00161E60" w:rsidRPr="00326B84" w:rsidRDefault="00161E60" w:rsidP="00161E60">
      <w:pPr>
        <w:spacing w:beforeLines="240" w:before="576" w:afterLines="240" w:after="576" w:line="360" w:lineRule="auto"/>
        <w:ind w:hanging="709"/>
        <w:jc w:val="both"/>
        <w:rPr>
          <w:rFonts w:ascii="Arial" w:hAnsi="Arial" w:cs="Arial"/>
          <w:color w:val="222222"/>
          <w:sz w:val="24"/>
          <w:szCs w:val="24"/>
          <w:shd w:val="clear" w:color="auto" w:fill="FFFFFF"/>
        </w:rPr>
      </w:pPr>
      <w:r w:rsidRPr="00326B84">
        <w:rPr>
          <w:rFonts w:ascii="Arial" w:hAnsi="Arial" w:cs="Arial"/>
          <w:color w:val="222222"/>
          <w:sz w:val="24"/>
          <w:szCs w:val="24"/>
          <w:shd w:val="clear" w:color="auto" w:fill="FFFFFF"/>
        </w:rPr>
        <w:t>Báez, M. A., Chávez, L. T., García, P. S., Navarro, L. A. A., Estrada, A. J. E., &amp; Garza, A. M. (2002). Producción de chile jalapeño con fertirriego como funcion de la tension de humedad del suelo, nutricion nitrogenada y potasica.</w:t>
      </w:r>
      <w:r w:rsidRPr="00326B84">
        <w:rPr>
          <w:rFonts w:ascii="Arial" w:hAnsi="Arial" w:cs="Arial"/>
          <w:i/>
          <w:iCs/>
          <w:color w:val="222222"/>
          <w:sz w:val="24"/>
          <w:szCs w:val="24"/>
          <w:shd w:val="clear" w:color="auto" w:fill="FFFFFF"/>
        </w:rPr>
        <w:t>Terra Latinoamericana</w:t>
      </w:r>
      <w:r w:rsidRPr="00326B84">
        <w:rPr>
          <w:rFonts w:ascii="Arial" w:hAnsi="Arial" w:cs="Arial"/>
          <w:color w:val="222222"/>
          <w:sz w:val="24"/>
          <w:szCs w:val="24"/>
          <w:shd w:val="clear" w:color="auto" w:fill="FFFFFF"/>
        </w:rPr>
        <w:t>, </w:t>
      </w:r>
      <w:r w:rsidRPr="00326B84">
        <w:rPr>
          <w:rFonts w:ascii="Arial" w:hAnsi="Arial" w:cs="Arial"/>
          <w:i/>
          <w:iCs/>
          <w:color w:val="222222"/>
          <w:sz w:val="24"/>
          <w:szCs w:val="24"/>
          <w:shd w:val="clear" w:color="auto" w:fill="FFFFFF"/>
        </w:rPr>
        <w:t>20</w:t>
      </w:r>
      <w:r w:rsidRPr="00326B84">
        <w:rPr>
          <w:rFonts w:ascii="Arial" w:hAnsi="Arial" w:cs="Arial"/>
          <w:color w:val="222222"/>
          <w:sz w:val="24"/>
          <w:szCs w:val="24"/>
          <w:shd w:val="clear" w:color="auto" w:fill="FFFFFF"/>
        </w:rPr>
        <w:t>(2), 209-215.</w:t>
      </w:r>
    </w:p>
    <w:p w14:paraId="261C185C" w14:textId="77777777" w:rsidR="00161E60" w:rsidRPr="00326B84" w:rsidRDefault="00161E60" w:rsidP="00161E60">
      <w:pPr>
        <w:spacing w:beforeLines="240" w:before="576" w:afterLines="240" w:after="576" w:line="360" w:lineRule="auto"/>
        <w:ind w:hanging="709"/>
        <w:jc w:val="both"/>
        <w:rPr>
          <w:rFonts w:ascii="Arial" w:hAnsi="Arial" w:cs="Arial"/>
          <w:color w:val="222222"/>
          <w:sz w:val="24"/>
          <w:szCs w:val="24"/>
          <w:shd w:val="clear" w:color="auto" w:fill="FFFFFF"/>
        </w:rPr>
      </w:pPr>
      <w:r w:rsidRPr="00326B84">
        <w:rPr>
          <w:rFonts w:ascii="Arial" w:hAnsi="Arial" w:cs="Arial"/>
          <w:color w:val="222222"/>
          <w:sz w:val="24"/>
          <w:szCs w:val="24"/>
          <w:shd w:val="clear" w:color="auto" w:fill="FFFFFF"/>
        </w:rPr>
        <w:t>Basso, C., Villafañe, R., Torres, S., &amp; Díaz, J. (2008). Evaluación de la uniformidad del riego y efecto del fertirriego nitrogenado en un huerto de lechosa (Carica papaya L.).</w:t>
      </w:r>
      <w:r w:rsidRPr="00326B84">
        <w:rPr>
          <w:rStyle w:val="apple-converted-space"/>
          <w:rFonts w:ascii="Arial" w:hAnsi="Arial" w:cs="Arial"/>
          <w:color w:val="222222"/>
          <w:sz w:val="24"/>
          <w:szCs w:val="24"/>
          <w:shd w:val="clear" w:color="auto" w:fill="FFFFFF"/>
        </w:rPr>
        <w:t> </w:t>
      </w:r>
      <w:r w:rsidRPr="00326B84">
        <w:rPr>
          <w:rFonts w:ascii="Arial" w:hAnsi="Arial" w:cs="Arial"/>
          <w:i/>
          <w:iCs/>
          <w:color w:val="222222"/>
          <w:sz w:val="24"/>
          <w:szCs w:val="24"/>
          <w:shd w:val="clear" w:color="auto" w:fill="FFFFFF"/>
        </w:rPr>
        <w:t>Bioagro</w:t>
      </w:r>
      <w:r w:rsidRPr="00326B84">
        <w:rPr>
          <w:rFonts w:ascii="Arial" w:hAnsi="Arial" w:cs="Arial"/>
          <w:color w:val="222222"/>
          <w:sz w:val="24"/>
          <w:szCs w:val="24"/>
          <w:shd w:val="clear" w:color="auto" w:fill="FFFFFF"/>
        </w:rPr>
        <w:t>,</w:t>
      </w:r>
      <w:r w:rsidRPr="00326B84">
        <w:rPr>
          <w:rStyle w:val="apple-converted-space"/>
          <w:rFonts w:ascii="Arial" w:hAnsi="Arial" w:cs="Arial"/>
          <w:color w:val="222222"/>
          <w:sz w:val="24"/>
          <w:szCs w:val="24"/>
          <w:shd w:val="clear" w:color="auto" w:fill="FFFFFF"/>
        </w:rPr>
        <w:t> </w:t>
      </w:r>
      <w:r w:rsidRPr="00326B84">
        <w:rPr>
          <w:rFonts w:ascii="Arial" w:hAnsi="Arial" w:cs="Arial"/>
          <w:i/>
          <w:iCs/>
          <w:color w:val="222222"/>
          <w:sz w:val="24"/>
          <w:szCs w:val="24"/>
          <w:shd w:val="clear" w:color="auto" w:fill="FFFFFF"/>
        </w:rPr>
        <w:t>20</w:t>
      </w:r>
      <w:r w:rsidRPr="00326B84">
        <w:rPr>
          <w:rFonts w:ascii="Arial" w:hAnsi="Arial" w:cs="Arial"/>
          <w:color w:val="222222"/>
          <w:sz w:val="24"/>
          <w:szCs w:val="24"/>
          <w:shd w:val="clear" w:color="auto" w:fill="FFFFFF"/>
        </w:rPr>
        <w:t>(2), 105-110.</w:t>
      </w:r>
    </w:p>
    <w:p w14:paraId="1EDF3E1E" w14:textId="77777777" w:rsidR="00161E60" w:rsidRPr="00326B84" w:rsidRDefault="00161E60" w:rsidP="00161E60">
      <w:pPr>
        <w:spacing w:beforeLines="240" w:before="576" w:afterLines="240" w:after="576" w:line="360" w:lineRule="auto"/>
        <w:ind w:hanging="709"/>
        <w:jc w:val="both"/>
        <w:rPr>
          <w:rFonts w:ascii="Arial" w:hAnsi="Arial" w:cs="Arial"/>
          <w:color w:val="222222"/>
          <w:sz w:val="24"/>
          <w:szCs w:val="24"/>
          <w:shd w:val="clear" w:color="auto" w:fill="FFFFFF"/>
        </w:rPr>
      </w:pPr>
      <w:r w:rsidRPr="00326B84">
        <w:rPr>
          <w:rFonts w:ascii="Arial" w:hAnsi="Arial" w:cs="Arial"/>
          <w:color w:val="222222"/>
          <w:sz w:val="24"/>
          <w:szCs w:val="24"/>
          <w:shd w:val="clear" w:color="auto" w:fill="FFFFFF"/>
        </w:rPr>
        <w:t>Berlijn, J. D., Brouwer, C., &amp; Manuales para educación agropecuaria. Area suelos y agua; 35. (1982).</w:t>
      </w:r>
      <w:r w:rsidRPr="00326B84">
        <w:rPr>
          <w:rStyle w:val="apple-converted-space"/>
          <w:rFonts w:ascii="Arial" w:hAnsi="Arial" w:cs="Arial"/>
          <w:color w:val="222222"/>
          <w:sz w:val="24"/>
          <w:szCs w:val="24"/>
          <w:shd w:val="clear" w:color="auto" w:fill="FFFFFF"/>
        </w:rPr>
        <w:t> </w:t>
      </w:r>
      <w:r w:rsidRPr="00326B84">
        <w:rPr>
          <w:rFonts w:ascii="Arial" w:hAnsi="Arial" w:cs="Arial"/>
          <w:i/>
          <w:iCs/>
          <w:color w:val="222222"/>
          <w:sz w:val="24"/>
          <w:szCs w:val="24"/>
          <w:shd w:val="clear" w:color="auto" w:fill="FFFFFF"/>
        </w:rPr>
        <w:t>Riego y drenaje</w:t>
      </w:r>
      <w:r w:rsidRPr="00326B84">
        <w:rPr>
          <w:rFonts w:ascii="Arial" w:hAnsi="Arial" w:cs="Arial"/>
          <w:color w:val="222222"/>
          <w:sz w:val="24"/>
          <w:szCs w:val="24"/>
          <w:shd w:val="clear" w:color="auto" w:fill="FFFFFF"/>
        </w:rPr>
        <w:t>. Trillas-SEP.</w:t>
      </w:r>
    </w:p>
    <w:p w14:paraId="755EBD51" w14:textId="77777777" w:rsidR="00161E60" w:rsidRPr="00326B84" w:rsidRDefault="00161E60" w:rsidP="00161E60">
      <w:pPr>
        <w:spacing w:beforeLines="240" w:before="576" w:afterLines="240" w:after="576" w:line="360" w:lineRule="auto"/>
        <w:ind w:hanging="709"/>
        <w:rPr>
          <w:rFonts w:ascii="Arial" w:hAnsi="Arial" w:cs="Arial"/>
          <w:sz w:val="24"/>
          <w:szCs w:val="24"/>
        </w:rPr>
      </w:pPr>
      <w:r w:rsidRPr="00326B84">
        <w:rPr>
          <w:rFonts w:ascii="Arial" w:hAnsi="Arial" w:cs="Arial"/>
          <w:sz w:val="24"/>
          <w:szCs w:val="24"/>
        </w:rPr>
        <w:t xml:space="preserve">Calixto R. Alejandro Aníbal, 2009. El cultivo de chile serrano en Gonzales, Tamaulipas, [en línea] </w:t>
      </w:r>
      <w:hyperlink r:id="rId38" w:history="1">
        <w:r w:rsidRPr="00326B84">
          <w:rPr>
            <w:rStyle w:val="Hipervnculo"/>
            <w:rFonts w:ascii="Arial" w:hAnsi="Arial" w:cs="Arial"/>
            <w:sz w:val="24"/>
            <w:szCs w:val="24"/>
          </w:rPr>
          <w:t>http://documents.mx/documents/manual-para-producir-chile-serrano.html</w:t>
        </w:r>
      </w:hyperlink>
      <w:r w:rsidRPr="00326B84">
        <w:rPr>
          <w:rFonts w:ascii="Arial" w:hAnsi="Arial" w:cs="Arial"/>
          <w:sz w:val="24"/>
          <w:szCs w:val="24"/>
        </w:rPr>
        <w:t xml:space="preserve">. (Consultada </w:t>
      </w:r>
      <w:r w:rsidRPr="00326B84">
        <w:rPr>
          <w:rStyle w:val="a"/>
          <w:rFonts w:ascii="Arial" w:hAnsi="Arial" w:cs="Arial"/>
          <w:sz w:val="24"/>
          <w:szCs w:val="24"/>
          <w:bdr w:val="none" w:sz="0" w:space="0" w:color="auto" w:frame="1"/>
          <w:shd w:val="clear" w:color="auto" w:fill="FFFFFF"/>
        </w:rPr>
        <w:t>4 de septiembre de 2015.</w:t>
      </w:r>
      <w:r w:rsidRPr="00326B84">
        <w:rPr>
          <w:rFonts w:ascii="Arial" w:hAnsi="Arial" w:cs="Arial"/>
          <w:sz w:val="24"/>
          <w:szCs w:val="24"/>
        </w:rPr>
        <w:t xml:space="preserve">)  </w:t>
      </w:r>
    </w:p>
    <w:p w14:paraId="4E91C403" w14:textId="77777777" w:rsidR="00161E60" w:rsidRPr="00326B84" w:rsidRDefault="00161E60" w:rsidP="00161E60">
      <w:pPr>
        <w:spacing w:beforeLines="240" w:before="576" w:afterLines="240" w:after="576" w:line="360" w:lineRule="auto"/>
        <w:ind w:hanging="709"/>
        <w:rPr>
          <w:rFonts w:ascii="Arial" w:hAnsi="Arial" w:cs="Arial"/>
          <w:sz w:val="24"/>
          <w:szCs w:val="24"/>
        </w:rPr>
      </w:pPr>
      <w:r w:rsidRPr="00326B84">
        <w:rPr>
          <w:rFonts w:ascii="Arial" w:hAnsi="Arial" w:cs="Arial"/>
          <w:sz w:val="24"/>
          <w:szCs w:val="24"/>
        </w:rPr>
        <w:lastRenderedPageBreak/>
        <w:t xml:space="preserve">CAMOSA, 2013. Riego de bajo volumen </w:t>
      </w:r>
      <w:hyperlink r:id="rId39" w:history="1">
        <w:r w:rsidRPr="00326B84">
          <w:rPr>
            <w:rStyle w:val="Hipervnculo"/>
            <w:rFonts w:ascii="Arial" w:hAnsi="Arial" w:cs="Arial"/>
            <w:sz w:val="24"/>
            <w:szCs w:val="24"/>
          </w:rPr>
          <w:t>http://www.camosa.com/de-bajo-volumen/</w:t>
        </w:r>
      </w:hyperlink>
      <w:r w:rsidRPr="00326B84">
        <w:rPr>
          <w:rFonts w:ascii="Arial" w:hAnsi="Arial" w:cs="Arial"/>
          <w:sz w:val="24"/>
          <w:szCs w:val="24"/>
        </w:rPr>
        <w:t xml:space="preserve">. (Consultada </w:t>
      </w:r>
      <w:r w:rsidRPr="00326B84">
        <w:rPr>
          <w:rFonts w:ascii="Arial" w:hAnsi="Arial" w:cs="Arial"/>
          <w:sz w:val="24"/>
          <w:szCs w:val="24"/>
          <w:shd w:val="clear" w:color="auto" w:fill="FFFFFF"/>
        </w:rPr>
        <w:t>21 de noviembre de 2015.)</w:t>
      </w:r>
    </w:p>
    <w:p w14:paraId="49197D08" w14:textId="77777777" w:rsidR="00161E60" w:rsidRPr="00326B84" w:rsidRDefault="00161E60" w:rsidP="00161E60">
      <w:pPr>
        <w:spacing w:beforeLines="240" w:before="576" w:afterLines="240" w:after="576" w:line="360" w:lineRule="auto"/>
        <w:ind w:hanging="709"/>
        <w:jc w:val="both"/>
        <w:rPr>
          <w:rFonts w:ascii="Arial" w:hAnsi="Arial" w:cs="Arial"/>
          <w:color w:val="222222"/>
          <w:sz w:val="24"/>
          <w:szCs w:val="24"/>
          <w:shd w:val="clear" w:color="auto" w:fill="FFFFFF"/>
        </w:rPr>
      </w:pPr>
      <w:r w:rsidRPr="00326B84">
        <w:rPr>
          <w:rFonts w:ascii="Arial" w:hAnsi="Arial" w:cs="Arial"/>
          <w:sz w:val="24"/>
          <w:szCs w:val="24"/>
        </w:rPr>
        <w:t>Catalán V E A, I Sánchez C, M A Inzunza I, A  Román L, F J Contreras de la R, M M Villa C. 2008. Calculo de demandas de agua y programación del riego de cultivos en los municipios del estado de Durango. In: XX Semana Internacional de Agronomía FAZ-UJED. 5 -7 nov. Venecia, Durango. pp: 157-161.</w:t>
      </w:r>
    </w:p>
    <w:p w14:paraId="71DE82DB" w14:textId="77777777" w:rsidR="00161E60" w:rsidRPr="00326B84" w:rsidRDefault="00161E60" w:rsidP="00161E60">
      <w:pPr>
        <w:spacing w:beforeLines="240" w:before="576" w:afterLines="240" w:after="576" w:line="360" w:lineRule="auto"/>
        <w:ind w:hanging="709"/>
        <w:jc w:val="both"/>
        <w:rPr>
          <w:rFonts w:ascii="Arial" w:hAnsi="Arial" w:cs="Arial"/>
          <w:color w:val="222222"/>
          <w:sz w:val="24"/>
          <w:szCs w:val="24"/>
          <w:shd w:val="clear" w:color="auto" w:fill="FFFFFF"/>
        </w:rPr>
      </w:pPr>
      <w:r w:rsidRPr="00326B84">
        <w:rPr>
          <w:rFonts w:ascii="Arial" w:hAnsi="Arial" w:cs="Arial"/>
          <w:color w:val="222222"/>
          <w:sz w:val="24"/>
          <w:szCs w:val="24"/>
          <w:shd w:val="clear" w:color="auto" w:fill="FFFFFF"/>
        </w:rPr>
        <w:t>Chávez, L. T. (2000). Requerimientos hídricos de cultivos bajo sistemas de fertirrigación.</w:t>
      </w:r>
      <w:r w:rsidRPr="00326B84">
        <w:rPr>
          <w:rStyle w:val="apple-converted-space"/>
          <w:rFonts w:ascii="Arial" w:hAnsi="Arial" w:cs="Arial"/>
          <w:color w:val="222222"/>
          <w:sz w:val="24"/>
          <w:szCs w:val="24"/>
          <w:shd w:val="clear" w:color="auto" w:fill="FFFFFF"/>
        </w:rPr>
        <w:t> </w:t>
      </w:r>
      <w:r w:rsidRPr="00326B84">
        <w:rPr>
          <w:rFonts w:ascii="Arial" w:hAnsi="Arial" w:cs="Arial"/>
          <w:i/>
          <w:iCs/>
          <w:color w:val="222222"/>
          <w:sz w:val="24"/>
          <w:szCs w:val="24"/>
          <w:shd w:val="clear" w:color="auto" w:fill="FFFFFF"/>
        </w:rPr>
        <w:t>Terra</w:t>
      </w:r>
      <w:r w:rsidRPr="00326B84">
        <w:rPr>
          <w:rFonts w:ascii="Arial" w:hAnsi="Arial" w:cs="Arial"/>
          <w:color w:val="222222"/>
          <w:sz w:val="24"/>
          <w:szCs w:val="24"/>
          <w:shd w:val="clear" w:color="auto" w:fill="FFFFFF"/>
        </w:rPr>
        <w:t>,</w:t>
      </w:r>
      <w:r w:rsidRPr="00326B84">
        <w:rPr>
          <w:rStyle w:val="apple-converted-space"/>
          <w:rFonts w:ascii="Arial" w:hAnsi="Arial" w:cs="Arial"/>
          <w:color w:val="222222"/>
          <w:sz w:val="24"/>
          <w:szCs w:val="24"/>
          <w:shd w:val="clear" w:color="auto" w:fill="FFFFFF"/>
        </w:rPr>
        <w:t> </w:t>
      </w:r>
      <w:r w:rsidRPr="00326B84">
        <w:rPr>
          <w:rFonts w:ascii="Arial" w:hAnsi="Arial" w:cs="Arial"/>
          <w:i/>
          <w:iCs/>
          <w:color w:val="222222"/>
          <w:sz w:val="24"/>
          <w:szCs w:val="24"/>
          <w:shd w:val="clear" w:color="auto" w:fill="FFFFFF"/>
        </w:rPr>
        <w:t>17</w:t>
      </w:r>
      <w:r w:rsidRPr="00326B84">
        <w:rPr>
          <w:rFonts w:ascii="Arial" w:hAnsi="Arial" w:cs="Arial"/>
          <w:color w:val="222222"/>
          <w:sz w:val="24"/>
          <w:szCs w:val="24"/>
          <w:shd w:val="clear" w:color="auto" w:fill="FFFFFF"/>
        </w:rPr>
        <w:t>(3).)</w:t>
      </w:r>
    </w:p>
    <w:p w14:paraId="004EFB6E" w14:textId="0A19019B" w:rsidR="00161E60" w:rsidRPr="00326B84" w:rsidRDefault="00161E60" w:rsidP="00161E60">
      <w:pPr>
        <w:spacing w:before="240" w:after="240" w:line="360" w:lineRule="auto"/>
        <w:ind w:hanging="709"/>
        <w:jc w:val="both"/>
        <w:rPr>
          <w:rFonts w:ascii="Arial" w:hAnsi="Arial" w:cs="Arial"/>
          <w:color w:val="000000"/>
          <w:sz w:val="24"/>
          <w:szCs w:val="24"/>
          <w:shd w:val="clear" w:color="auto" w:fill="FFFFFF"/>
        </w:rPr>
      </w:pPr>
      <w:r w:rsidRPr="00326B84">
        <w:rPr>
          <w:rFonts w:ascii="Arial" w:hAnsi="Arial" w:cs="Arial"/>
          <w:color w:val="000000"/>
          <w:sz w:val="24"/>
          <w:szCs w:val="24"/>
          <w:shd w:val="clear" w:color="auto" w:fill="FFFFFF"/>
        </w:rPr>
        <w:t xml:space="preserve">Conacyt, 2012. </w:t>
      </w:r>
      <w:r w:rsidRPr="00326B84">
        <w:rPr>
          <w:rFonts w:ascii="Arial" w:hAnsi="Arial" w:cs="Arial"/>
          <w:sz w:val="24"/>
          <w:szCs w:val="24"/>
        </w:rPr>
        <w:t>: “</w:t>
      </w:r>
      <w:r w:rsidR="00660709" w:rsidRPr="00326B84">
        <w:rPr>
          <w:rFonts w:ascii="Arial" w:hAnsi="Arial" w:cs="Arial"/>
          <w:sz w:val="24"/>
          <w:szCs w:val="24"/>
        </w:rPr>
        <w:t>Mejoramiento integral de la productividad en el cultivo de chile en méxico para aumentar la competitividad, mediante el incremento del rendimiento y calidad.</w:t>
      </w:r>
      <w:r w:rsidRPr="00326B84">
        <w:rPr>
          <w:rFonts w:ascii="Arial" w:hAnsi="Arial" w:cs="Arial"/>
          <w:sz w:val="24"/>
          <w:szCs w:val="24"/>
        </w:rPr>
        <w:t>”</w:t>
      </w:r>
      <w:r w:rsidRPr="00326B84">
        <w:rPr>
          <w:rFonts w:ascii="Arial" w:hAnsi="Arial" w:cs="Arial"/>
          <w:color w:val="000000"/>
          <w:sz w:val="24"/>
          <w:szCs w:val="24"/>
          <w:shd w:val="clear" w:color="auto" w:fill="FFFFFF"/>
        </w:rPr>
        <w:t>http://www.conacyt.gob.mx/index.php/sni/convocatorias-conacyt/convocatorias-fondos-sectoriales-constituidos/convocatoria-sagarpa-conacyt/historicas-sagarpa/2012-02-sagarpa/4045--513/file (consultada 27 de noviembre de 2015).</w:t>
      </w:r>
    </w:p>
    <w:p w14:paraId="711065C7" w14:textId="77777777" w:rsidR="00161E60" w:rsidRPr="00326B84" w:rsidRDefault="00161E60" w:rsidP="00161E60">
      <w:pPr>
        <w:spacing w:beforeLines="240" w:before="576" w:afterLines="240" w:after="576" w:line="360" w:lineRule="auto"/>
        <w:ind w:hanging="709"/>
        <w:jc w:val="both"/>
        <w:rPr>
          <w:rFonts w:ascii="Arial" w:hAnsi="Arial" w:cs="Arial"/>
          <w:color w:val="222222"/>
          <w:sz w:val="24"/>
          <w:szCs w:val="24"/>
          <w:shd w:val="clear" w:color="auto" w:fill="FFFFFF"/>
        </w:rPr>
      </w:pPr>
      <w:r w:rsidRPr="00326B84">
        <w:rPr>
          <w:rFonts w:ascii="Arial" w:hAnsi="Arial" w:cs="Arial"/>
          <w:color w:val="222222"/>
          <w:sz w:val="24"/>
          <w:szCs w:val="24"/>
          <w:shd w:val="clear" w:color="auto" w:fill="FFFFFF"/>
        </w:rPr>
        <w:t>Cortés, F. A., Guillén, R. C., Navarro, P. S., &amp; Smedley, P. L.(2014) Una revisión de la presencia de arsénico en el agua subterránea en México.</w:t>
      </w:r>
    </w:p>
    <w:p w14:paraId="1D1D73B0" w14:textId="77777777" w:rsidR="00161E60" w:rsidRPr="00326B84" w:rsidRDefault="00161E60" w:rsidP="00161E60">
      <w:pPr>
        <w:spacing w:beforeLines="240" w:before="576" w:afterLines="240" w:after="576" w:line="360" w:lineRule="auto"/>
        <w:ind w:hanging="709"/>
        <w:jc w:val="both"/>
        <w:rPr>
          <w:rFonts w:ascii="Arial" w:hAnsi="Arial" w:cs="Arial"/>
          <w:color w:val="222222"/>
          <w:sz w:val="24"/>
          <w:szCs w:val="24"/>
          <w:shd w:val="clear" w:color="auto" w:fill="FFFFFF"/>
        </w:rPr>
      </w:pPr>
      <w:r w:rsidRPr="00326B84">
        <w:rPr>
          <w:rFonts w:ascii="Arial" w:hAnsi="Arial" w:cs="Arial"/>
          <w:color w:val="222222"/>
          <w:sz w:val="24"/>
          <w:szCs w:val="24"/>
          <w:shd w:val="clear" w:color="auto" w:fill="FFFFFF"/>
        </w:rPr>
        <w:t>Cun González, R., Puig Estrada, O., Morales Gómez, C., &amp; Duarte Díaz, C. (2011). Evaluación de la uniformidad del riego por goteo en condiciones de casas de cultivo en explotación.</w:t>
      </w:r>
      <w:r w:rsidRPr="00326B84">
        <w:rPr>
          <w:rStyle w:val="apple-converted-space"/>
          <w:rFonts w:ascii="Arial" w:hAnsi="Arial" w:cs="Arial"/>
          <w:color w:val="222222"/>
          <w:sz w:val="24"/>
          <w:szCs w:val="24"/>
          <w:shd w:val="clear" w:color="auto" w:fill="FFFFFF"/>
        </w:rPr>
        <w:t> </w:t>
      </w:r>
      <w:r w:rsidRPr="00326B84">
        <w:rPr>
          <w:rFonts w:ascii="Arial" w:hAnsi="Arial" w:cs="Arial"/>
          <w:i/>
          <w:iCs/>
          <w:color w:val="222222"/>
          <w:sz w:val="24"/>
          <w:szCs w:val="24"/>
          <w:shd w:val="clear" w:color="auto" w:fill="FFFFFF"/>
        </w:rPr>
        <w:t>Revista Ciencias Técnicas Agropecuarias</w:t>
      </w:r>
      <w:r w:rsidRPr="00326B84">
        <w:rPr>
          <w:rFonts w:ascii="Arial" w:hAnsi="Arial" w:cs="Arial"/>
          <w:color w:val="222222"/>
          <w:sz w:val="24"/>
          <w:szCs w:val="24"/>
          <w:shd w:val="clear" w:color="auto" w:fill="FFFFFF"/>
        </w:rPr>
        <w:t>,</w:t>
      </w:r>
      <w:r w:rsidRPr="00326B84">
        <w:rPr>
          <w:rFonts w:ascii="Arial" w:hAnsi="Arial" w:cs="Arial"/>
          <w:i/>
          <w:iCs/>
          <w:color w:val="222222"/>
          <w:sz w:val="24"/>
          <w:szCs w:val="24"/>
          <w:shd w:val="clear" w:color="auto" w:fill="FFFFFF"/>
        </w:rPr>
        <w:t>20</w:t>
      </w:r>
      <w:r w:rsidRPr="00326B84">
        <w:rPr>
          <w:rFonts w:ascii="Arial" w:hAnsi="Arial" w:cs="Arial"/>
          <w:color w:val="222222"/>
          <w:sz w:val="24"/>
          <w:szCs w:val="24"/>
          <w:shd w:val="clear" w:color="auto" w:fill="FFFFFF"/>
        </w:rPr>
        <w:t>(1), 36-39.</w:t>
      </w:r>
    </w:p>
    <w:p w14:paraId="0DEBFA7C" w14:textId="77777777" w:rsidR="00161E60" w:rsidRPr="00326B84" w:rsidRDefault="00161E60" w:rsidP="00161E60">
      <w:pPr>
        <w:spacing w:beforeLines="240" w:before="576" w:afterLines="240" w:after="576" w:line="360" w:lineRule="auto"/>
        <w:ind w:hanging="709"/>
        <w:jc w:val="both"/>
        <w:rPr>
          <w:rFonts w:ascii="Arial" w:hAnsi="Arial" w:cs="Arial"/>
          <w:color w:val="222222"/>
          <w:sz w:val="24"/>
          <w:szCs w:val="24"/>
          <w:shd w:val="clear" w:color="auto" w:fill="FFFFFF"/>
        </w:rPr>
      </w:pPr>
      <w:r w:rsidRPr="00326B84">
        <w:rPr>
          <w:rFonts w:ascii="Arial" w:hAnsi="Arial" w:cs="Arial"/>
          <w:color w:val="222222"/>
          <w:sz w:val="24"/>
          <w:szCs w:val="24"/>
          <w:shd w:val="clear" w:color="auto" w:fill="FFFFFF"/>
        </w:rPr>
        <w:t>Enrique, V. G., Horacio, M. V., Juan, P. P., &amp; Moises, R. M. (2010). Fertirrigación de chile serrano con riego por goteo en el sur de Tamaulipas.</w:t>
      </w:r>
    </w:p>
    <w:p w14:paraId="30F52ED4" w14:textId="77777777" w:rsidR="00161E60" w:rsidRPr="00326B84" w:rsidRDefault="00161E60" w:rsidP="00161E60">
      <w:pPr>
        <w:spacing w:beforeLines="240" w:before="576" w:afterLines="240" w:after="576" w:line="360" w:lineRule="auto"/>
        <w:ind w:hanging="709"/>
        <w:rPr>
          <w:rFonts w:ascii="Arial" w:hAnsi="Arial" w:cs="Arial"/>
          <w:sz w:val="24"/>
          <w:szCs w:val="24"/>
        </w:rPr>
      </w:pPr>
      <w:r w:rsidRPr="00326B84">
        <w:rPr>
          <w:rFonts w:ascii="Arial" w:hAnsi="Arial" w:cs="Arial"/>
          <w:sz w:val="24"/>
          <w:szCs w:val="24"/>
        </w:rPr>
        <w:lastRenderedPageBreak/>
        <w:t xml:space="preserve">FAO, 2007. III factores que se deben considerar para seleccionar el sistema de riego más adecuado </w:t>
      </w:r>
      <w:hyperlink r:id="rId40" w:history="1">
        <w:r w:rsidRPr="00326B84">
          <w:rPr>
            <w:rStyle w:val="Hipervnculo"/>
            <w:rFonts w:ascii="Arial" w:hAnsi="Arial" w:cs="Arial"/>
            <w:sz w:val="24"/>
            <w:szCs w:val="24"/>
          </w:rPr>
          <w:t>http://www.fao.org/3/a-aj470s/aj470s02.pdf</w:t>
        </w:r>
      </w:hyperlink>
      <w:r w:rsidRPr="00326B84">
        <w:rPr>
          <w:rFonts w:ascii="Arial" w:hAnsi="Arial" w:cs="Arial"/>
          <w:sz w:val="24"/>
          <w:szCs w:val="24"/>
        </w:rPr>
        <w:t xml:space="preserve">. (Consultada 22 de noviembre de 2015.) </w:t>
      </w:r>
    </w:p>
    <w:p w14:paraId="4912554E" w14:textId="77777777" w:rsidR="00161E60" w:rsidRPr="00326B84" w:rsidRDefault="00161E60" w:rsidP="00161E60">
      <w:pPr>
        <w:spacing w:beforeLines="240" w:before="576" w:afterLines="240" w:after="576" w:line="360" w:lineRule="auto"/>
        <w:ind w:hanging="709"/>
        <w:jc w:val="both"/>
        <w:rPr>
          <w:rFonts w:ascii="Arial" w:hAnsi="Arial" w:cs="Arial"/>
          <w:color w:val="222222"/>
          <w:sz w:val="24"/>
          <w:szCs w:val="24"/>
          <w:shd w:val="clear" w:color="auto" w:fill="FFFFFF"/>
        </w:rPr>
      </w:pPr>
      <w:r w:rsidRPr="00326B84">
        <w:rPr>
          <w:rFonts w:ascii="Arial" w:hAnsi="Arial" w:cs="Arial"/>
          <w:color w:val="222222"/>
          <w:sz w:val="24"/>
          <w:szCs w:val="24"/>
          <w:shd w:val="clear" w:color="auto" w:fill="FFFFFF"/>
        </w:rPr>
        <w:t>Fontela, C., Salatino, S., &amp; Mirábile, C. (2009). Riego por goteo en Mendoza, Argentina: evaluación de la uniformidad del riego y del incremento de salinidad, sodicidad e iones cloruro en el suelo.</w:t>
      </w:r>
      <w:r w:rsidRPr="00326B84">
        <w:rPr>
          <w:rStyle w:val="apple-converted-space"/>
          <w:rFonts w:ascii="Arial" w:hAnsi="Arial" w:cs="Arial"/>
          <w:color w:val="222222"/>
          <w:sz w:val="24"/>
          <w:szCs w:val="24"/>
          <w:shd w:val="clear" w:color="auto" w:fill="FFFFFF"/>
        </w:rPr>
        <w:t> </w:t>
      </w:r>
      <w:r w:rsidRPr="00326B84">
        <w:rPr>
          <w:rFonts w:ascii="Arial" w:hAnsi="Arial" w:cs="Arial"/>
          <w:i/>
          <w:iCs/>
          <w:color w:val="222222"/>
          <w:sz w:val="24"/>
          <w:szCs w:val="24"/>
          <w:shd w:val="clear" w:color="auto" w:fill="FFFFFF"/>
        </w:rPr>
        <w:t>Rev. FCA UN Cuyo</w:t>
      </w:r>
      <w:r w:rsidRPr="00326B84">
        <w:rPr>
          <w:rFonts w:ascii="Arial" w:hAnsi="Arial" w:cs="Arial"/>
          <w:color w:val="222222"/>
          <w:sz w:val="24"/>
          <w:szCs w:val="24"/>
          <w:shd w:val="clear" w:color="auto" w:fill="FFFFFF"/>
        </w:rPr>
        <w:t>,</w:t>
      </w:r>
      <w:r w:rsidRPr="00326B84">
        <w:rPr>
          <w:rStyle w:val="apple-converted-space"/>
          <w:rFonts w:ascii="Arial" w:hAnsi="Arial" w:cs="Arial"/>
          <w:color w:val="222222"/>
          <w:sz w:val="24"/>
          <w:szCs w:val="24"/>
          <w:shd w:val="clear" w:color="auto" w:fill="FFFFFF"/>
        </w:rPr>
        <w:t> </w:t>
      </w:r>
      <w:r w:rsidRPr="00326B84">
        <w:rPr>
          <w:rFonts w:ascii="Arial" w:hAnsi="Arial" w:cs="Arial"/>
          <w:i/>
          <w:iCs/>
          <w:color w:val="222222"/>
          <w:sz w:val="24"/>
          <w:szCs w:val="24"/>
          <w:shd w:val="clear" w:color="auto" w:fill="FFFFFF"/>
        </w:rPr>
        <w:t>41</w:t>
      </w:r>
      <w:r w:rsidRPr="00326B84">
        <w:rPr>
          <w:rFonts w:ascii="Arial" w:hAnsi="Arial" w:cs="Arial"/>
          <w:color w:val="222222"/>
          <w:sz w:val="24"/>
          <w:szCs w:val="24"/>
          <w:shd w:val="clear" w:color="auto" w:fill="FFFFFF"/>
        </w:rPr>
        <w:t>(1), 135-154.</w:t>
      </w:r>
    </w:p>
    <w:p w14:paraId="5F5F6674" w14:textId="2CC9DF91" w:rsidR="00161E60" w:rsidRPr="00326B84" w:rsidRDefault="00660709" w:rsidP="00161E60">
      <w:pPr>
        <w:spacing w:beforeLines="240" w:before="576" w:afterLines="240" w:after="576" w:line="360" w:lineRule="auto"/>
        <w:ind w:hanging="709"/>
        <w:jc w:val="both"/>
        <w:rPr>
          <w:rFonts w:ascii="Arial" w:hAnsi="Arial" w:cs="Arial"/>
          <w:sz w:val="24"/>
          <w:szCs w:val="24"/>
        </w:rPr>
      </w:pPr>
      <w:r w:rsidRPr="00326B84">
        <w:rPr>
          <w:rFonts w:ascii="Arial" w:hAnsi="Arial" w:cs="Arial"/>
          <w:color w:val="222222"/>
          <w:sz w:val="24"/>
          <w:szCs w:val="24"/>
          <w:shd w:val="clear" w:color="auto" w:fill="FFFFFF"/>
        </w:rPr>
        <w:t xml:space="preserve">Forestales, a. Y. P., &amp; de la cruz, c. E. P. </w:t>
      </w:r>
      <w:r w:rsidR="00161E60" w:rsidRPr="00326B84">
        <w:rPr>
          <w:rFonts w:ascii="Arial" w:hAnsi="Arial" w:cs="Arial"/>
          <w:color w:val="222222"/>
          <w:sz w:val="24"/>
          <w:szCs w:val="24"/>
          <w:shd w:val="clear" w:color="auto" w:fill="FFFFFF"/>
        </w:rPr>
        <w:t>(2003). El cultivo de chile serrano en la zona media de San Luis Potosí. Disponible en línea (</w:t>
      </w:r>
      <w:hyperlink r:id="rId41" w:history="1">
        <w:r w:rsidR="00161E60" w:rsidRPr="00326B84">
          <w:rPr>
            <w:rStyle w:val="Hipervnculo"/>
            <w:rFonts w:ascii="Arial" w:hAnsi="Arial" w:cs="Arial"/>
            <w:sz w:val="24"/>
            <w:szCs w:val="24"/>
          </w:rPr>
          <w:t>http://biblioteca.inifap.gob.mx:8080/xmlui/bitstream/handle/123456789/740/125.pdf?sequence=1</w:t>
        </w:r>
      </w:hyperlink>
      <w:r w:rsidR="00161E60" w:rsidRPr="00326B84">
        <w:rPr>
          <w:rFonts w:ascii="Arial" w:hAnsi="Arial" w:cs="Arial"/>
          <w:sz w:val="24"/>
          <w:szCs w:val="24"/>
        </w:rPr>
        <w:t>)</w:t>
      </w:r>
    </w:p>
    <w:p w14:paraId="69EA572A" w14:textId="77777777" w:rsidR="00161E60" w:rsidRPr="00326B84" w:rsidRDefault="00161E60" w:rsidP="00161E60">
      <w:pPr>
        <w:spacing w:beforeLines="240" w:before="576" w:afterLines="240" w:after="576" w:line="360" w:lineRule="auto"/>
        <w:ind w:hanging="709"/>
        <w:rPr>
          <w:rFonts w:ascii="Arial" w:hAnsi="Arial" w:cs="Arial"/>
          <w:sz w:val="24"/>
          <w:szCs w:val="24"/>
        </w:rPr>
      </w:pPr>
      <w:r w:rsidRPr="00326B84">
        <w:rPr>
          <w:rFonts w:ascii="Arial" w:hAnsi="Arial" w:cs="Arial"/>
          <w:sz w:val="24"/>
          <w:szCs w:val="24"/>
        </w:rPr>
        <w:t xml:space="preserve">Fupronay, 2007. Guía técnica de chile serrano </w:t>
      </w:r>
      <w:hyperlink r:id="rId42" w:history="1">
        <w:r w:rsidRPr="00326B84">
          <w:rPr>
            <w:rStyle w:val="Hipervnculo"/>
            <w:rFonts w:ascii="Arial" w:hAnsi="Arial" w:cs="Arial"/>
            <w:sz w:val="24"/>
            <w:szCs w:val="24"/>
          </w:rPr>
          <w:t>http://fupronay.org.mx/guia%20tecnica/guia/ArchivosPDF/CHILE%20SERRANO.pdf</w:t>
        </w:r>
      </w:hyperlink>
      <w:r w:rsidRPr="00326B84">
        <w:rPr>
          <w:rFonts w:ascii="Arial" w:hAnsi="Arial" w:cs="Arial"/>
          <w:sz w:val="24"/>
          <w:szCs w:val="24"/>
        </w:rPr>
        <w:t xml:space="preserve">. (Consultada  4 de noviembre de 2015.) </w:t>
      </w:r>
    </w:p>
    <w:p w14:paraId="5E1EDD18" w14:textId="77777777" w:rsidR="00161E60" w:rsidRPr="00326B84" w:rsidRDefault="00161E60" w:rsidP="00161E60">
      <w:pPr>
        <w:spacing w:beforeLines="240" w:before="576" w:afterLines="240" w:after="576" w:line="360" w:lineRule="auto"/>
        <w:ind w:hanging="709"/>
        <w:jc w:val="both"/>
        <w:rPr>
          <w:rFonts w:ascii="Arial" w:hAnsi="Arial" w:cs="Arial"/>
          <w:sz w:val="24"/>
          <w:szCs w:val="24"/>
        </w:rPr>
      </w:pPr>
      <w:r w:rsidRPr="00326B84">
        <w:rPr>
          <w:rFonts w:ascii="Arial" w:hAnsi="Arial" w:cs="Arial"/>
          <w:sz w:val="24"/>
          <w:szCs w:val="24"/>
        </w:rPr>
        <w:t xml:space="preserve">García-Sandoval, J.A. &amp; Nava Padilla,R.J., 2009. El chile jalapeño: su cultivo de temporal en Quintana Roo. Primera ed. Chetumal (Quintana Roo): folleto técnico No 2...   </w:t>
      </w:r>
    </w:p>
    <w:p w14:paraId="6114BEB4" w14:textId="77777777" w:rsidR="00161E60" w:rsidRPr="00326B84" w:rsidRDefault="00161E60" w:rsidP="00161E60">
      <w:pPr>
        <w:spacing w:beforeLines="240" w:before="576" w:afterLines="240" w:after="576" w:line="360" w:lineRule="auto"/>
        <w:ind w:hanging="709"/>
        <w:jc w:val="both"/>
        <w:rPr>
          <w:rFonts w:ascii="Arial" w:hAnsi="Arial" w:cs="Arial"/>
          <w:color w:val="222222"/>
          <w:sz w:val="24"/>
          <w:szCs w:val="24"/>
          <w:shd w:val="clear" w:color="auto" w:fill="FFFFFF"/>
        </w:rPr>
      </w:pPr>
      <w:r w:rsidRPr="00326B84">
        <w:rPr>
          <w:rFonts w:ascii="Arial" w:hAnsi="Arial" w:cs="Arial"/>
          <w:color w:val="222222"/>
          <w:sz w:val="24"/>
          <w:szCs w:val="24"/>
          <w:shd w:val="clear" w:color="auto" w:fill="FFFFFF"/>
        </w:rPr>
        <w:t>Gil, J. A., Khan, L., &amp; Hernández, R. (2002). Evaluación del comportamiento hidráulico de varios emisores importados para riego por goteo.</w:t>
      </w:r>
      <w:r w:rsidRPr="00326B84">
        <w:rPr>
          <w:rFonts w:ascii="Arial" w:hAnsi="Arial" w:cs="Arial"/>
          <w:i/>
          <w:iCs/>
          <w:color w:val="222222"/>
          <w:sz w:val="24"/>
          <w:szCs w:val="24"/>
          <w:shd w:val="clear" w:color="auto" w:fill="FFFFFF"/>
        </w:rPr>
        <w:t> </w:t>
      </w:r>
      <w:r w:rsidRPr="00326B84">
        <w:rPr>
          <w:rFonts w:ascii="Arial" w:hAnsi="Arial" w:cs="Arial"/>
          <w:iCs/>
          <w:color w:val="222222"/>
          <w:sz w:val="24"/>
          <w:szCs w:val="24"/>
          <w:shd w:val="clear" w:color="auto" w:fill="FFFFFF"/>
        </w:rPr>
        <w:t>Evaluación Del Comportamiento Hidráulico De Varios Emisores Importados Para Riego Por Goteo,</w:t>
      </w:r>
    </w:p>
    <w:p w14:paraId="73E4E930" w14:textId="77777777" w:rsidR="00161E60" w:rsidRPr="00326B84" w:rsidRDefault="00161E60" w:rsidP="00161E60">
      <w:pPr>
        <w:spacing w:beforeLines="240" w:before="576" w:afterLines="240" w:after="576" w:line="360" w:lineRule="auto"/>
        <w:ind w:hanging="709"/>
        <w:jc w:val="both"/>
        <w:rPr>
          <w:rFonts w:ascii="Arial" w:hAnsi="Arial" w:cs="Arial"/>
          <w:sz w:val="24"/>
          <w:szCs w:val="24"/>
          <w:shd w:val="clear" w:color="auto" w:fill="FFFFFF"/>
        </w:rPr>
      </w:pPr>
      <w:r w:rsidRPr="00326B84">
        <w:rPr>
          <w:rFonts w:ascii="Arial" w:hAnsi="Arial" w:cs="Arial"/>
          <w:sz w:val="24"/>
          <w:szCs w:val="24"/>
          <w:shd w:val="clear" w:color="auto" w:fill="FFFFFF"/>
        </w:rPr>
        <w:t>Granda Flores, J. E., &amp; López Jácome, C. S. (2012).</w:t>
      </w:r>
      <w:r w:rsidRPr="00326B84">
        <w:rPr>
          <w:rStyle w:val="apple-converted-space"/>
          <w:rFonts w:ascii="Arial" w:hAnsi="Arial" w:cs="Arial"/>
          <w:sz w:val="24"/>
          <w:szCs w:val="24"/>
          <w:shd w:val="clear" w:color="auto" w:fill="FFFFFF"/>
        </w:rPr>
        <w:t> </w:t>
      </w:r>
      <w:r w:rsidRPr="00326B84">
        <w:rPr>
          <w:rFonts w:ascii="Arial" w:hAnsi="Arial" w:cs="Arial"/>
          <w:i/>
          <w:iCs/>
          <w:sz w:val="24"/>
          <w:szCs w:val="24"/>
          <w:shd w:val="clear" w:color="auto" w:fill="FFFFFF"/>
        </w:rPr>
        <w:t>Estudio de los sistemas de riego localizado por goteo y exudación, en el rendimiento del cultivo de luchuga (Lactuca sativa L. var. alface stella), bajo invernadero</w:t>
      </w:r>
      <w:r w:rsidRPr="00326B84">
        <w:rPr>
          <w:rStyle w:val="apple-converted-space"/>
          <w:rFonts w:ascii="Arial" w:hAnsi="Arial" w:cs="Arial"/>
          <w:sz w:val="24"/>
          <w:szCs w:val="24"/>
          <w:shd w:val="clear" w:color="auto" w:fill="FFFFFF"/>
        </w:rPr>
        <w:t> </w:t>
      </w:r>
      <w:r w:rsidRPr="00326B84">
        <w:rPr>
          <w:rFonts w:ascii="Arial" w:hAnsi="Arial" w:cs="Arial"/>
          <w:sz w:val="24"/>
          <w:szCs w:val="24"/>
          <w:shd w:val="clear" w:color="auto" w:fill="FFFFFF"/>
        </w:rPr>
        <w:t>(Doctoral dissertation).</w:t>
      </w:r>
    </w:p>
    <w:p w14:paraId="2FD2C28F" w14:textId="77777777" w:rsidR="00161E60" w:rsidRPr="00326B84" w:rsidRDefault="00161E60" w:rsidP="00161E60">
      <w:pPr>
        <w:spacing w:beforeLines="240" w:before="576" w:afterLines="240" w:after="576" w:line="360" w:lineRule="auto"/>
        <w:ind w:hanging="709"/>
        <w:jc w:val="both"/>
        <w:rPr>
          <w:rFonts w:ascii="Arial" w:hAnsi="Arial" w:cs="Arial"/>
          <w:color w:val="222222"/>
          <w:sz w:val="24"/>
          <w:szCs w:val="24"/>
          <w:shd w:val="clear" w:color="auto" w:fill="FFFFFF"/>
        </w:rPr>
      </w:pPr>
      <w:r w:rsidRPr="00326B84">
        <w:rPr>
          <w:rFonts w:ascii="Arial" w:hAnsi="Arial" w:cs="Arial"/>
          <w:color w:val="222222"/>
          <w:sz w:val="24"/>
          <w:szCs w:val="24"/>
          <w:shd w:val="clear" w:color="auto" w:fill="FFFFFF"/>
        </w:rPr>
        <w:lastRenderedPageBreak/>
        <w:t>Gruber, L., Blanco, D., &amp; Rojo, E. (2007). Comportamiento hidráulico de dos tipos de emisores artesanales para riego por goteo a baja presión.</w:t>
      </w:r>
      <w:r w:rsidRPr="00326B84">
        <w:rPr>
          <w:rStyle w:val="apple-converted-space"/>
          <w:rFonts w:ascii="Arial" w:hAnsi="Arial" w:cs="Arial"/>
          <w:color w:val="222222"/>
          <w:sz w:val="24"/>
          <w:szCs w:val="24"/>
          <w:shd w:val="clear" w:color="auto" w:fill="FFFFFF"/>
        </w:rPr>
        <w:t> </w:t>
      </w:r>
      <w:r w:rsidRPr="00326B84">
        <w:rPr>
          <w:rFonts w:ascii="Arial" w:hAnsi="Arial" w:cs="Arial"/>
          <w:i/>
          <w:iCs/>
          <w:color w:val="222222"/>
          <w:sz w:val="24"/>
          <w:szCs w:val="24"/>
          <w:shd w:val="clear" w:color="auto" w:fill="FFFFFF"/>
        </w:rPr>
        <w:t>Bioagro</w:t>
      </w:r>
      <w:r w:rsidRPr="00326B84">
        <w:rPr>
          <w:rFonts w:ascii="Arial" w:hAnsi="Arial" w:cs="Arial"/>
          <w:color w:val="222222"/>
          <w:sz w:val="24"/>
          <w:szCs w:val="24"/>
          <w:shd w:val="clear" w:color="auto" w:fill="FFFFFF"/>
        </w:rPr>
        <w:t>,</w:t>
      </w:r>
      <w:r w:rsidRPr="00326B84">
        <w:rPr>
          <w:rFonts w:ascii="Arial" w:hAnsi="Arial" w:cs="Arial"/>
          <w:i/>
          <w:iCs/>
          <w:color w:val="222222"/>
          <w:sz w:val="24"/>
          <w:szCs w:val="24"/>
          <w:shd w:val="clear" w:color="auto" w:fill="FFFFFF"/>
        </w:rPr>
        <w:t>19</w:t>
      </w:r>
      <w:r w:rsidRPr="00326B84">
        <w:rPr>
          <w:rFonts w:ascii="Arial" w:hAnsi="Arial" w:cs="Arial"/>
          <w:color w:val="222222"/>
          <w:sz w:val="24"/>
          <w:szCs w:val="24"/>
          <w:shd w:val="clear" w:color="auto" w:fill="FFFFFF"/>
        </w:rPr>
        <w:t>(2), 79-83.</w:t>
      </w:r>
    </w:p>
    <w:p w14:paraId="437EC5FC" w14:textId="77777777" w:rsidR="00161E60" w:rsidRPr="00326B84" w:rsidRDefault="00161E60" w:rsidP="00161E60">
      <w:pPr>
        <w:spacing w:beforeLines="240" w:before="576" w:afterLines="240" w:after="576" w:line="360" w:lineRule="auto"/>
        <w:ind w:hanging="709"/>
        <w:jc w:val="both"/>
        <w:rPr>
          <w:rFonts w:ascii="Arial" w:hAnsi="Arial" w:cs="Arial"/>
          <w:color w:val="222222"/>
          <w:sz w:val="24"/>
          <w:szCs w:val="24"/>
          <w:shd w:val="clear" w:color="auto" w:fill="FFFFFF"/>
        </w:rPr>
      </w:pPr>
      <w:r w:rsidRPr="00326B84">
        <w:rPr>
          <w:rFonts w:ascii="Arial" w:hAnsi="Arial" w:cs="Arial"/>
          <w:color w:val="222222"/>
          <w:sz w:val="24"/>
          <w:szCs w:val="24"/>
          <w:shd w:val="clear" w:color="auto" w:fill="FFFFFF"/>
        </w:rPr>
        <w:t>Guigón-López, C., &amp; González-González, P. A. (2001). Estudio regional de las enfermedades del chile (Capsicum annuum L.) y su comportamiento temporal en el sur de Chihuahua, México.</w:t>
      </w:r>
      <w:r w:rsidRPr="00326B84">
        <w:rPr>
          <w:rStyle w:val="apple-converted-space"/>
          <w:rFonts w:ascii="Arial" w:hAnsi="Arial" w:cs="Arial"/>
          <w:color w:val="222222"/>
          <w:sz w:val="24"/>
          <w:szCs w:val="24"/>
          <w:shd w:val="clear" w:color="auto" w:fill="FFFFFF"/>
        </w:rPr>
        <w:t> </w:t>
      </w:r>
      <w:r w:rsidRPr="00326B84">
        <w:rPr>
          <w:rFonts w:ascii="Arial" w:hAnsi="Arial" w:cs="Arial"/>
          <w:i/>
          <w:iCs/>
          <w:color w:val="222222"/>
          <w:sz w:val="24"/>
          <w:szCs w:val="24"/>
          <w:shd w:val="clear" w:color="auto" w:fill="FFFFFF"/>
        </w:rPr>
        <w:t>Revista Mexicana de Fitopatología</w:t>
      </w:r>
      <w:r w:rsidRPr="00326B84">
        <w:rPr>
          <w:rFonts w:ascii="Arial" w:hAnsi="Arial" w:cs="Arial"/>
          <w:color w:val="222222"/>
          <w:sz w:val="24"/>
          <w:szCs w:val="24"/>
          <w:shd w:val="clear" w:color="auto" w:fill="FFFFFF"/>
        </w:rPr>
        <w:t>,</w:t>
      </w:r>
      <w:r w:rsidRPr="00326B84">
        <w:rPr>
          <w:rStyle w:val="apple-converted-space"/>
          <w:rFonts w:ascii="Arial" w:hAnsi="Arial" w:cs="Arial"/>
          <w:color w:val="222222"/>
          <w:sz w:val="24"/>
          <w:szCs w:val="24"/>
          <w:shd w:val="clear" w:color="auto" w:fill="FFFFFF"/>
        </w:rPr>
        <w:t> </w:t>
      </w:r>
      <w:r w:rsidRPr="00326B84">
        <w:rPr>
          <w:rFonts w:ascii="Arial" w:hAnsi="Arial" w:cs="Arial"/>
          <w:i/>
          <w:iCs/>
          <w:color w:val="222222"/>
          <w:sz w:val="24"/>
          <w:szCs w:val="24"/>
          <w:shd w:val="clear" w:color="auto" w:fill="FFFFFF"/>
        </w:rPr>
        <w:t>19</w:t>
      </w:r>
      <w:r w:rsidRPr="00326B84">
        <w:rPr>
          <w:rFonts w:ascii="Arial" w:hAnsi="Arial" w:cs="Arial"/>
          <w:color w:val="222222"/>
          <w:sz w:val="24"/>
          <w:szCs w:val="24"/>
          <w:shd w:val="clear" w:color="auto" w:fill="FFFFFF"/>
        </w:rPr>
        <w:t>(1), 49-56.</w:t>
      </w:r>
    </w:p>
    <w:p w14:paraId="717E2CCF" w14:textId="77777777" w:rsidR="00161E60" w:rsidRPr="00326B84" w:rsidRDefault="00161E60" w:rsidP="00161E60">
      <w:pPr>
        <w:spacing w:beforeLines="240" w:before="576" w:afterLines="240" w:after="576" w:line="360" w:lineRule="auto"/>
        <w:ind w:hanging="709"/>
        <w:jc w:val="both"/>
        <w:rPr>
          <w:rFonts w:ascii="Arial" w:hAnsi="Arial" w:cs="Arial"/>
          <w:color w:val="222222"/>
          <w:sz w:val="24"/>
          <w:szCs w:val="24"/>
          <w:shd w:val="clear" w:color="auto" w:fill="FFFFFF"/>
        </w:rPr>
      </w:pPr>
      <w:r w:rsidRPr="00326B84">
        <w:rPr>
          <w:rFonts w:ascii="Arial" w:hAnsi="Arial" w:cs="Arial"/>
          <w:iCs/>
          <w:color w:val="222222"/>
          <w:sz w:val="24"/>
          <w:szCs w:val="24"/>
          <w:shd w:val="clear" w:color="auto" w:fill="FFFFFF"/>
        </w:rPr>
        <w:t>Hargreaves, G. H. and Samani, Z. A. (1991) Irrigation scheduling/Programación del Riego; A bilingual Manual/Un Manual Bilingüe, manual publicado por Editts</w:t>
      </w:r>
      <w:r w:rsidRPr="00326B84">
        <w:rPr>
          <w:rFonts w:ascii="Arial" w:hAnsi="Arial" w:cs="Arial"/>
          <w:iCs/>
          <w:color w:val="222222"/>
          <w:sz w:val="24"/>
          <w:szCs w:val="24"/>
          <w:shd w:val="clear" w:color="auto" w:fill="FFFFFF"/>
          <w:vertAlign w:val="superscript"/>
        </w:rPr>
        <w:t>...</w:t>
      </w:r>
      <w:r w:rsidRPr="00326B84">
        <w:rPr>
          <w:rFonts w:ascii="Arial" w:hAnsi="Arial" w:cs="Arial"/>
          <w:iCs/>
          <w:color w:val="222222"/>
          <w:sz w:val="24"/>
          <w:szCs w:val="24"/>
          <w:shd w:val="clear" w:color="auto" w:fill="FFFFFF"/>
        </w:rPr>
        <w:t xml:space="preserve">, P. O. Box 208, las cruces; NM 88001. EUA. </w:t>
      </w:r>
    </w:p>
    <w:p w14:paraId="108A005B" w14:textId="77777777" w:rsidR="00161E60" w:rsidRPr="00326B84" w:rsidRDefault="00161E60" w:rsidP="00161E60">
      <w:pPr>
        <w:spacing w:beforeLines="240" w:before="576" w:afterLines="240" w:after="576" w:line="360" w:lineRule="auto"/>
        <w:ind w:hanging="709"/>
        <w:jc w:val="both"/>
        <w:rPr>
          <w:rFonts w:ascii="Arial" w:hAnsi="Arial" w:cs="Arial"/>
          <w:sz w:val="24"/>
          <w:szCs w:val="24"/>
          <w:shd w:val="clear" w:color="auto" w:fill="FFFFFF"/>
        </w:rPr>
      </w:pPr>
      <w:r w:rsidRPr="00326B84">
        <w:rPr>
          <w:rFonts w:ascii="Arial" w:hAnsi="Arial" w:cs="Arial"/>
          <w:sz w:val="24"/>
          <w:szCs w:val="24"/>
          <w:shd w:val="clear" w:color="auto" w:fill="FFFFFF"/>
        </w:rPr>
        <w:t>http://es.naandanjain.com/index.php?mact=News,cntnt01,print,0&amp;cntnt01articleid=24&amp;cntnt01showtemplate=true&amp;cntnt01returnid=48 . citado 21 de noviembre de 2015.</w:t>
      </w:r>
    </w:p>
    <w:p w14:paraId="193C5FFA" w14:textId="77777777" w:rsidR="00161E60" w:rsidRPr="00326B84" w:rsidRDefault="00161E60" w:rsidP="00161E60">
      <w:pPr>
        <w:spacing w:beforeLines="240" w:before="576" w:afterLines="240" w:after="576" w:line="360" w:lineRule="auto"/>
        <w:ind w:hanging="709"/>
        <w:jc w:val="both"/>
        <w:rPr>
          <w:rFonts w:ascii="Arial" w:hAnsi="Arial" w:cs="Arial"/>
          <w:color w:val="222222"/>
          <w:sz w:val="24"/>
          <w:szCs w:val="24"/>
          <w:shd w:val="clear" w:color="auto" w:fill="FFFFFF"/>
        </w:rPr>
      </w:pPr>
      <w:r w:rsidRPr="00326B84">
        <w:rPr>
          <w:rFonts w:ascii="Arial" w:hAnsi="Arial" w:cs="Arial"/>
          <w:color w:val="222222"/>
          <w:sz w:val="24"/>
          <w:szCs w:val="24"/>
          <w:shd w:val="clear" w:color="auto" w:fill="FFFFFF"/>
        </w:rPr>
        <w:t>Inzunza-Ibarra, M. A., Villa-Castorena, M., Catalán-Valencia, E. A., &amp; Román-López, A. (2010). Extracción de nutrientes y producción de chile jalapeño bajo acolchado plástico y niveles de riego.</w:t>
      </w:r>
      <w:r w:rsidRPr="00326B84">
        <w:rPr>
          <w:rStyle w:val="apple-converted-space"/>
          <w:rFonts w:ascii="Arial" w:hAnsi="Arial" w:cs="Arial"/>
          <w:color w:val="222222"/>
          <w:sz w:val="24"/>
          <w:szCs w:val="24"/>
          <w:shd w:val="clear" w:color="auto" w:fill="FFFFFF"/>
        </w:rPr>
        <w:t> </w:t>
      </w:r>
      <w:r w:rsidRPr="00326B84">
        <w:rPr>
          <w:rFonts w:ascii="Arial" w:hAnsi="Arial" w:cs="Arial"/>
          <w:i/>
          <w:iCs/>
          <w:color w:val="222222"/>
          <w:sz w:val="24"/>
          <w:szCs w:val="24"/>
          <w:shd w:val="clear" w:color="auto" w:fill="FFFFFF"/>
        </w:rPr>
        <w:t>Terra Latinoamericana</w:t>
      </w:r>
      <w:r w:rsidRPr="00326B84">
        <w:rPr>
          <w:rFonts w:ascii="Arial" w:hAnsi="Arial" w:cs="Arial"/>
          <w:color w:val="222222"/>
          <w:sz w:val="24"/>
          <w:szCs w:val="24"/>
          <w:shd w:val="clear" w:color="auto" w:fill="FFFFFF"/>
        </w:rPr>
        <w:t>,</w:t>
      </w:r>
      <w:r w:rsidRPr="00326B84">
        <w:rPr>
          <w:rStyle w:val="apple-converted-space"/>
          <w:rFonts w:ascii="Arial" w:hAnsi="Arial" w:cs="Arial"/>
          <w:color w:val="222222"/>
          <w:sz w:val="24"/>
          <w:szCs w:val="24"/>
          <w:shd w:val="clear" w:color="auto" w:fill="FFFFFF"/>
        </w:rPr>
        <w:t> </w:t>
      </w:r>
      <w:r w:rsidRPr="00326B84">
        <w:rPr>
          <w:rFonts w:ascii="Arial" w:hAnsi="Arial" w:cs="Arial"/>
          <w:i/>
          <w:iCs/>
          <w:color w:val="222222"/>
          <w:sz w:val="24"/>
          <w:szCs w:val="24"/>
          <w:shd w:val="clear" w:color="auto" w:fill="FFFFFF"/>
        </w:rPr>
        <w:t>28</w:t>
      </w:r>
      <w:r w:rsidRPr="00326B84">
        <w:rPr>
          <w:rFonts w:ascii="Arial" w:hAnsi="Arial" w:cs="Arial"/>
          <w:color w:val="222222"/>
          <w:sz w:val="24"/>
          <w:szCs w:val="24"/>
          <w:shd w:val="clear" w:color="auto" w:fill="FFFFFF"/>
        </w:rPr>
        <w:t>(3), 211-218.</w:t>
      </w:r>
    </w:p>
    <w:p w14:paraId="3C3AC726" w14:textId="77777777" w:rsidR="00161E60" w:rsidRPr="00326B84" w:rsidRDefault="00161E60" w:rsidP="00161E60">
      <w:pPr>
        <w:spacing w:beforeLines="240" w:before="576" w:afterLines="240" w:after="576" w:line="360" w:lineRule="auto"/>
        <w:ind w:hanging="709"/>
        <w:jc w:val="both"/>
        <w:rPr>
          <w:rFonts w:ascii="Arial" w:hAnsi="Arial" w:cs="Arial"/>
          <w:color w:val="222222"/>
          <w:sz w:val="24"/>
          <w:szCs w:val="24"/>
          <w:shd w:val="clear" w:color="auto" w:fill="FFFFFF"/>
        </w:rPr>
      </w:pPr>
      <w:r w:rsidRPr="00326B84">
        <w:rPr>
          <w:rFonts w:ascii="Arial" w:hAnsi="Arial" w:cs="Arial"/>
          <w:color w:val="222222"/>
          <w:sz w:val="24"/>
          <w:szCs w:val="24"/>
          <w:shd w:val="clear" w:color="auto" w:fill="FFFFFF"/>
        </w:rPr>
        <w:t>Javier, N. P. R., &amp; Ángel, G. S. J. (2009). El chile jalapeño: Su cultivo de temporal en Quintana Roo.</w:t>
      </w:r>
    </w:p>
    <w:p w14:paraId="35F6C1AA" w14:textId="77777777" w:rsidR="00161E60" w:rsidRPr="00326B84" w:rsidRDefault="00161E60" w:rsidP="00161E60">
      <w:pPr>
        <w:spacing w:beforeLines="240" w:before="576" w:afterLines="240" w:after="576" w:line="360" w:lineRule="auto"/>
        <w:ind w:hanging="709"/>
        <w:rPr>
          <w:rFonts w:ascii="Arial" w:hAnsi="Arial" w:cs="Arial"/>
          <w:sz w:val="24"/>
          <w:szCs w:val="24"/>
        </w:rPr>
      </w:pPr>
      <w:r w:rsidRPr="00326B84">
        <w:rPr>
          <w:rFonts w:ascii="Arial" w:hAnsi="Arial" w:cs="Arial"/>
          <w:sz w:val="24"/>
          <w:szCs w:val="24"/>
        </w:rPr>
        <w:t xml:space="preserve">Laura Guadalupe González Alamillo, 2015. Productos mexicanos Regalos de México para el mundo </w:t>
      </w:r>
      <w:hyperlink r:id="rId43" w:history="1">
        <w:r w:rsidRPr="00326B84">
          <w:rPr>
            <w:rStyle w:val="Hipervnculo"/>
            <w:rFonts w:ascii="Arial" w:hAnsi="Arial" w:cs="Arial"/>
            <w:sz w:val="24"/>
            <w:szCs w:val="24"/>
            <w:shd w:val="clear" w:color="auto" w:fill="FFFFFF"/>
          </w:rPr>
          <w:t>http://www.uaemex.mx/Culinaria/segundo_numero/articulo01.htm</w:t>
        </w:r>
      </w:hyperlink>
      <w:r w:rsidRPr="00326B84">
        <w:rPr>
          <w:rStyle w:val="Hipervnculo"/>
          <w:rFonts w:ascii="Arial" w:hAnsi="Arial" w:cs="Arial"/>
          <w:sz w:val="24"/>
          <w:szCs w:val="24"/>
          <w:shd w:val="clear" w:color="auto" w:fill="FFFFFF"/>
        </w:rPr>
        <w:t>. (</w:t>
      </w:r>
      <w:r w:rsidRPr="00326B84">
        <w:rPr>
          <w:rFonts w:ascii="Arial" w:hAnsi="Arial" w:cs="Arial"/>
          <w:sz w:val="24"/>
          <w:szCs w:val="24"/>
          <w:shd w:val="clear" w:color="auto" w:fill="FFFFFF"/>
        </w:rPr>
        <w:t xml:space="preserve">Consultada </w:t>
      </w:r>
      <w:r w:rsidRPr="00326B84">
        <w:rPr>
          <w:rFonts w:ascii="Arial" w:hAnsi="Arial" w:cs="Arial"/>
          <w:color w:val="222222"/>
          <w:sz w:val="24"/>
          <w:szCs w:val="24"/>
          <w:shd w:val="clear" w:color="auto" w:fill="FFFFFF"/>
        </w:rPr>
        <w:t>el 10 de octubre de 2015.)</w:t>
      </w:r>
    </w:p>
    <w:p w14:paraId="56706DD3" w14:textId="77777777" w:rsidR="00161E60" w:rsidRPr="00326B84" w:rsidRDefault="00161E60" w:rsidP="00161E60">
      <w:pPr>
        <w:spacing w:beforeLines="240" w:before="576" w:afterLines="240" w:after="576" w:line="360" w:lineRule="auto"/>
        <w:ind w:hanging="709"/>
        <w:rPr>
          <w:rFonts w:ascii="Arial" w:hAnsi="Arial" w:cs="Arial"/>
          <w:sz w:val="24"/>
          <w:szCs w:val="24"/>
        </w:rPr>
      </w:pPr>
      <w:r w:rsidRPr="00326B84">
        <w:rPr>
          <w:rFonts w:ascii="Arial" w:hAnsi="Arial" w:cs="Arial"/>
          <w:sz w:val="24"/>
          <w:szCs w:val="24"/>
        </w:rPr>
        <w:t xml:space="preserve">Leveratto Claudio &amp; Schonwald Janine, 2005. El riego por goteo en la huerta comunitaria </w:t>
      </w:r>
      <w:hyperlink r:id="rId44" w:history="1">
        <w:r w:rsidRPr="00326B84">
          <w:rPr>
            <w:rStyle w:val="Hipervnculo"/>
            <w:rFonts w:ascii="Arial" w:hAnsi="Arial" w:cs="Arial"/>
            <w:sz w:val="24"/>
            <w:szCs w:val="24"/>
          </w:rPr>
          <w:t>https://huertasescolares.files.wordpress.com/2010/02/cartilla-de-riego-amba.pdf</w:t>
        </w:r>
      </w:hyperlink>
      <w:r w:rsidRPr="00326B84">
        <w:rPr>
          <w:rFonts w:ascii="Arial" w:hAnsi="Arial" w:cs="Arial"/>
          <w:sz w:val="24"/>
          <w:szCs w:val="24"/>
        </w:rPr>
        <w:t xml:space="preserve">. (Consultada </w:t>
      </w:r>
      <w:r w:rsidRPr="00326B84">
        <w:rPr>
          <w:rFonts w:ascii="Arial" w:hAnsi="Arial" w:cs="Arial"/>
          <w:sz w:val="24"/>
          <w:szCs w:val="24"/>
          <w:shd w:val="clear" w:color="auto" w:fill="FFFFFF"/>
        </w:rPr>
        <w:t>21 de noviembre de 2015.)</w:t>
      </w:r>
    </w:p>
    <w:p w14:paraId="3232140A" w14:textId="77777777" w:rsidR="00161E60" w:rsidRPr="00326B84" w:rsidRDefault="00161E60" w:rsidP="00161E60">
      <w:pPr>
        <w:spacing w:beforeLines="240" w:before="576" w:afterLines="240" w:after="576" w:line="360" w:lineRule="auto"/>
        <w:ind w:hanging="709"/>
        <w:jc w:val="both"/>
        <w:rPr>
          <w:rFonts w:ascii="Arial" w:hAnsi="Arial" w:cs="Arial"/>
          <w:color w:val="222222"/>
          <w:sz w:val="24"/>
          <w:szCs w:val="24"/>
          <w:shd w:val="clear" w:color="auto" w:fill="FFFFFF"/>
        </w:rPr>
      </w:pPr>
      <w:r w:rsidRPr="00326B84">
        <w:rPr>
          <w:rFonts w:ascii="Arial" w:hAnsi="Arial" w:cs="Arial"/>
          <w:color w:val="222222"/>
          <w:sz w:val="24"/>
          <w:szCs w:val="24"/>
          <w:shd w:val="clear" w:color="auto" w:fill="FFFFFF"/>
        </w:rPr>
        <w:lastRenderedPageBreak/>
        <w:t>Lipinski, V. M., Gaviola, S., &amp; Gaviola, J. C. (2002). Efecto de la densidad de plantación sobre el rendimiento de cebolla cv. Cobriza Inta con riego por goteo.</w:t>
      </w:r>
      <w:r w:rsidRPr="00326B84">
        <w:rPr>
          <w:rFonts w:ascii="Arial" w:hAnsi="Arial" w:cs="Arial"/>
          <w:i/>
          <w:iCs/>
          <w:color w:val="222222"/>
          <w:sz w:val="24"/>
          <w:szCs w:val="24"/>
          <w:shd w:val="clear" w:color="auto" w:fill="FFFFFF"/>
        </w:rPr>
        <w:t>Agricultura técnica</w:t>
      </w:r>
      <w:r w:rsidRPr="00326B84">
        <w:rPr>
          <w:rFonts w:ascii="Arial" w:hAnsi="Arial" w:cs="Arial"/>
          <w:color w:val="222222"/>
          <w:sz w:val="24"/>
          <w:szCs w:val="24"/>
          <w:shd w:val="clear" w:color="auto" w:fill="FFFFFF"/>
        </w:rPr>
        <w:t>, </w:t>
      </w:r>
      <w:r w:rsidRPr="00326B84">
        <w:rPr>
          <w:rFonts w:ascii="Arial" w:hAnsi="Arial" w:cs="Arial"/>
          <w:i/>
          <w:iCs/>
          <w:color w:val="222222"/>
          <w:sz w:val="24"/>
          <w:szCs w:val="24"/>
          <w:shd w:val="clear" w:color="auto" w:fill="FFFFFF"/>
        </w:rPr>
        <w:t>62</w:t>
      </w:r>
      <w:r w:rsidRPr="00326B84">
        <w:rPr>
          <w:rFonts w:ascii="Arial" w:hAnsi="Arial" w:cs="Arial"/>
          <w:color w:val="222222"/>
          <w:sz w:val="24"/>
          <w:szCs w:val="24"/>
          <w:shd w:val="clear" w:color="auto" w:fill="FFFFFF"/>
        </w:rPr>
        <w:t>(4), 574-582.</w:t>
      </w:r>
    </w:p>
    <w:p w14:paraId="46379C0C" w14:textId="77777777" w:rsidR="00161E60" w:rsidRPr="00326B84" w:rsidRDefault="00161E60" w:rsidP="00161E60">
      <w:pPr>
        <w:spacing w:beforeLines="240" w:before="576" w:afterLines="240" w:after="576" w:line="360" w:lineRule="auto"/>
        <w:ind w:hanging="709"/>
        <w:jc w:val="both"/>
        <w:rPr>
          <w:rFonts w:ascii="Arial" w:hAnsi="Arial" w:cs="Arial"/>
          <w:color w:val="222222"/>
          <w:sz w:val="24"/>
          <w:szCs w:val="24"/>
          <w:shd w:val="clear" w:color="auto" w:fill="FFFFFF"/>
        </w:rPr>
      </w:pPr>
      <w:r w:rsidRPr="00326B84">
        <w:rPr>
          <w:rFonts w:ascii="Arial" w:hAnsi="Arial" w:cs="Arial"/>
          <w:color w:val="222222"/>
          <w:sz w:val="24"/>
          <w:szCs w:val="24"/>
          <w:shd w:val="clear" w:color="auto" w:fill="FFFFFF"/>
        </w:rPr>
        <w:t xml:space="preserve">Lipschutz S. 1984. Teoria y problemas de probabilidad, serie de compendios SCHAUMS, traducción y adaptación por Alfredo Ferro Duque, profesor de la universidad nacional de Colombia, impreso en México por litográfica Ingramex, S. A., centeno 162, Col. Granjas esmeralda del. Iztaplapa 09810 Mèx., D. F.  </w:t>
      </w:r>
    </w:p>
    <w:p w14:paraId="5E6A5F16" w14:textId="689A6390" w:rsidR="00161E60" w:rsidRPr="00326B84" w:rsidRDefault="00AB26E5" w:rsidP="00161E60">
      <w:pPr>
        <w:spacing w:beforeLines="240" w:before="576" w:afterLines="240" w:after="576" w:line="360" w:lineRule="auto"/>
        <w:ind w:hanging="709"/>
        <w:jc w:val="both"/>
        <w:rPr>
          <w:rFonts w:ascii="Arial" w:hAnsi="Arial" w:cs="Arial"/>
          <w:color w:val="222222"/>
          <w:sz w:val="24"/>
          <w:szCs w:val="24"/>
          <w:shd w:val="clear" w:color="auto" w:fill="FFFFFF"/>
        </w:rPr>
      </w:pPr>
      <w:r w:rsidRPr="00326B84">
        <w:rPr>
          <w:rFonts w:ascii="Arial" w:hAnsi="Arial" w:cs="Arial"/>
          <w:color w:val="222222"/>
          <w:sz w:val="24"/>
          <w:szCs w:val="24"/>
          <w:shd w:val="clear" w:color="auto" w:fill="FFFFFF"/>
        </w:rPr>
        <w:t>López</w:t>
      </w:r>
      <w:r w:rsidR="00161E60" w:rsidRPr="00326B84">
        <w:rPr>
          <w:rFonts w:ascii="Arial" w:hAnsi="Arial" w:cs="Arial"/>
          <w:color w:val="222222"/>
          <w:sz w:val="24"/>
          <w:szCs w:val="24"/>
          <w:shd w:val="clear" w:color="auto" w:fill="FFFFFF"/>
        </w:rPr>
        <w:t xml:space="preserve"> R</w:t>
      </w:r>
      <w:r w:rsidRPr="00326B84">
        <w:rPr>
          <w:rFonts w:ascii="Arial" w:hAnsi="Arial" w:cs="Arial"/>
          <w:color w:val="222222"/>
          <w:sz w:val="24"/>
          <w:szCs w:val="24"/>
          <w:shd w:val="clear" w:color="auto" w:fill="FFFFFF"/>
        </w:rPr>
        <w:t>iquelme</w:t>
      </w:r>
      <w:r w:rsidR="00161E60" w:rsidRPr="00326B84">
        <w:rPr>
          <w:rFonts w:ascii="Arial" w:hAnsi="Arial" w:cs="Arial"/>
          <w:color w:val="222222"/>
          <w:sz w:val="24"/>
          <w:szCs w:val="24"/>
          <w:shd w:val="clear" w:color="auto" w:fill="FFFFFF"/>
        </w:rPr>
        <w:t>, G. O. (2003). Chilli. Especia del nuevo mundo.</w:t>
      </w:r>
      <w:r w:rsidR="00161E60" w:rsidRPr="00326B84">
        <w:rPr>
          <w:rStyle w:val="apple-converted-space"/>
          <w:rFonts w:ascii="Arial" w:hAnsi="Arial" w:cs="Arial"/>
          <w:color w:val="222222"/>
          <w:sz w:val="24"/>
          <w:szCs w:val="24"/>
          <w:shd w:val="clear" w:color="auto" w:fill="FFFFFF"/>
        </w:rPr>
        <w:t> </w:t>
      </w:r>
      <w:r w:rsidR="00161E60" w:rsidRPr="00326B84">
        <w:rPr>
          <w:rFonts w:ascii="Arial" w:hAnsi="Arial" w:cs="Arial"/>
          <w:i/>
          <w:iCs/>
          <w:color w:val="222222"/>
          <w:sz w:val="24"/>
          <w:szCs w:val="24"/>
          <w:shd w:val="clear" w:color="auto" w:fill="FFFFFF"/>
        </w:rPr>
        <w:t>Ciencias</w:t>
      </w:r>
      <w:r w:rsidR="00161E60" w:rsidRPr="00326B84">
        <w:rPr>
          <w:rFonts w:ascii="Arial" w:hAnsi="Arial" w:cs="Arial"/>
          <w:color w:val="222222"/>
          <w:sz w:val="24"/>
          <w:szCs w:val="24"/>
          <w:shd w:val="clear" w:color="auto" w:fill="FFFFFF"/>
        </w:rPr>
        <w:t>, (069).</w:t>
      </w:r>
    </w:p>
    <w:p w14:paraId="31CEA9F5" w14:textId="77777777" w:rsidR="00161E60" w:rsidRPr="00326B84" w:rsidRDefault="00161E60" w:rsidP="00161E60">
      <w:pPr>
        <w:spacing w:beforeLines="240" w:before="576" w:afterLines="240" w:after="576" w:line="360" w:lineRule="auto"/>
        <w:ind w:hanging="709"/>
        <w:jc w:val="both"/>
        <w:rPr>
          <w:rFonts w:ascii="Arial" w:hAnsi="Arial" w:cs="Arial"/>
          <w:color w:val="222222"/>
          <w:sz w:val="24"/>
          <w:szCs w:val="24"/>
          <w:shd w:val="clear" w:color="auto" w:fill="FFFFFF"/>
        </w:rPr>
      </w:pPr>
      <w:r w:rsidRPr="00326B84">
        <w:rPr>
          <w:rFonts w:ascii="Arial" w:hAnsi="Arial" w:cs="Arial"/>
          <w:color w:val="222222"/>
          <w:sz w:val="24"/>
          <w:szCs w:val="24"/>
          <w:shd w:val="clear" w:color="auto" w:fill="FFFFFF"/>
        </w:rPr>
        <w:t>Manjarrez-Martínez, M. J., Ferrera-Cerrato, R., &amp; González-Chávez, M. C. (1999). Efecto de la vermicomposta y la micorriza arbuscular en el desarrollo y tasa fotosintética de chile serrano. </w:t>
      </w:r>
      <w:r w:rsidRPr="00326B84">
        <w:rPr>
          <w:rFonts w:ascii="Arial" w:hAnsi="Arial" w:cs="Arial"/>
          <w:i/>
          <w:iCs/>
          <w:color w:val="222222"/>
          <w:sz w:val="24"/>
          <w:szCs w:val="24"/>
          <w:shd w:val="clear" w:color="auto" w:fill="FFFFFF"/>
        </w:rPr>
        <w:t>Terra</w:t>
      </w:r>
      <w:r w:rsidRPr="00326B84">
        <w:rPr>
          <w:rFonts w:ascii="Arial" w:hAnsi="Arial" w:cs="Arial"/>
          <w:color w:val="222222"/>
          <w:sz w:val="24"/>
          <w:szCs w:val="24"/>
          <w:shd w:val="clear" w:color="auto" w:fill="FFFFFF"/>
        </w:rPr>
        <w:t>, </w:t>
      </w:r>
      <w:r w:rsidRPr="00326B84">
        <w:rPr>
          <w:rFonts w:ascii="Arial" w:hAnsi="Arial" w:cs="Arial"/>
          <w:i/>
          <w:iCs/>
          <w:color w:val="222222"/>
          <w:sz w:val="24"/>
          <w:szCs w:val="24"/>
          <w:shd w:val="clear" w:color="auto" w:fill="FFFFFF"/>
        </w:rPr>
        <w:t>17</w:t>
      </w:r>
      <w:r w:rsidRPr="00326B84">
        <w:rPr>
          <w:rFonts w:ascii="Arial" w:hAnsi="Arial" w:cs="Arial"/>
          <w:color w:val="222222"/>
          <w:sz w:val="24"/>
          <w:szCs w:val="24"/>
          <w:shd w:val="clear" w:color="auto" w:fill="FFFFFF"/>
        </w:rPr>
        <w:t>(1), 9-15.</w:t>
      </w:r>
    </w:p>
    <w:p w14:paraId="605AE31C" w14:textId="14C598D4" w:rsidR="00161E60" w:rsidRPr="00326B84" w:rsidRDefault="00660709" w:rsidP="00161E60">
      <w:pPr>
        <w:spacing w:beforeLines="240" w:before="576" w:afterLines="240" w:after="576" w:line="360" w:lineRule="auto"/>
        <w:ind w:hanging="709"/>
        <w:rPr>
          <w:rFonts w:ascii="Arial" w:hAnsi="Arial" w:cs="Arial"/>
          <w:sz w:val="24"/>
          <w:szCs w:val="24"/>
        </w:rPr>
      </w:pPr>
      <w:r w:rsidRPr="00326B84">
        <w:rPr>
          <w:rFonts w:ascii="Arial" w:hAnsi="Arial" w:cs="Arial"/>
          <w:sz w:val="24"/>
          <w:szCs w:val="24"/>
        </w:rPr>
        <w:t xml:space="preserve">Manual de los chiles picosos </w:t>
      </w:r>
      <w:r w:rsidR="00161E60" w:rsidRPr="00326B84">
        <w:rPr>
          <w:rFonts w:ascii="Arial" w:hAnsi="Arial" w:cs="Arial"/>
          <w:sz w:val="24"/>
          <w:szCs w:val="24"/>
        </w:rPr>
        <w:t xml:space="preserve">capítulo 1, 2015. </w:t>
      </w:r>
      <w:hyperlink r:id="rId45" w:history="1">
        <w:r w:rsidR="00161E60" w:rsidRPr="00326B84">
          <w:rPr>
            <w:rStyle w:val="Hipervnculo"/>
            <w:rFonts w:ascii="Arial" w:hAnsi="Arial" w:cs="Arial"/>
            <w:sz w:val="24"/>
            <w:szCs w:val="24"/>
          </w:rPr>
          <w:t>http://tomate.org.mx/DemoChiles/Lecturas/Seccion1.pdf</w:t>
        </w:r>
      </w:hyperlink>
      <w:r w:rsidR="00161E60" w:rsidRPr="00326B84">
        <w:rPr>
          <w:rFonts w:ascii="Arial" w:hAnsi="Arial" w:cs="Arial"/>
          <w:sz w:val="24"/>
          <w:szCs w:val="24"/>
        </w:rPr>
        <w:t xml:space="preserve">. (Consultada 6 de septiembre de 2015.) </w:t>
      </w:r>
    </w:p>
    <w:p w14:paraId="19C7917A" w14:textId="77777777" w:rsidR="00161E60" w:rsidRPr="00326B84" w:rsidRDefault="00161E60" w:rsidP="00161E60">
      <w:pPr>
        <w:spacing w:beforeLines="240" w:before="576" w:afterLines="240" w:after="576" w:line="360" w:lineRule="auto"/>
        <w:ind w:hanging="709"/>
        <w:rPr>
          <w:rFonts w:ascii="Arial" w:hAnsi="Arial" w:cs="Arial"/>
          <w:sz w:val="24"/>
          <w:szCs w:val="24"/>
        </w:rPr>
      </w:pPr>
      <w:r w:rsidRPr="00326B84">
        <w:rPr>
          <w:rFonts w:ascii="Arial" w:hAnsi="Arial" w:cs="Arial"/>
          <w:sz w:val="24"/>
          <w:szCs w:val="24"/>
        </w:rPr>
        <w:t xml:space="preserve">Naandanjain, 2010. Riego de bajo volumen en huertos de aceitunas </w:t>
      </w:r>
      <w:hyperlink r:id="rId46" w:history="1">
        <w:r w:rsidRPr="00326B84">
          <w:rPr>
            <w:rStyle w:val="Hipervnculo"/>
            <w:rFonts w:ascii="Arial" w:hAnsi="Arial" w:cs="Arial"/>
            <w:sz w:val="24"/>
            <w:szCs w:val="24"/>
          </w:rPr>
          <w:t>http://es.naandanjain.com/index.php?mact=News,cntnt01,print,0&amp;cntnt01articleid=24&amp;cntnt01showtemplate=true&amp;cntnt01returnid=48</w:t>
        </w:r>
      </w:hyperlink>
      <w:r w:rsidRPr="00326B84">
        <w:rPr>
          <w:rFonts w:ascii="Arial" w:hAnsi="Arial" w:cs="Arial"/>
          <w:sz w:val="24"/>
          <w:szCs w:val="24"/>
        </w:rPr>
        <w:t xml:space="preserve">. (Consultada </w:t>
      </w:r>
      <w:r w:rsidRPr="00326B84">
        <w:rPr>
          <w:rFonts w:ascii="Arial" w:hAnsi="Arial" w:cs="Arial"/>
          <w:sz w:val="24"/>
          <w:szCs w:val="24"/>
          <w:shd w:val="clear" w:color="auto" w:fill="FFFFFF"/>
        </w:rPr>
        <w:t>21 de noviembre de 2015.)</w:t>
      </w:r>
    </w:p>
    <w:p w14:paraId="1824A2CE" w14:textId="77777777" w:rsidR="00161E60" w:rsidRPr="00326B84" w:rsidRDefault="00161E60" w:rsidP="00161E60">
      <w:pPr>
        <w:spacing w:beforeLines="240" w:before="576" w:afterLines="240" w:after="576" w:line="360" w:lineRule="auto"/>
        <w:ind w:hanging="709"/>
        <w:jc w:val="both"/>
        <w:rPr>
          <w:rFonts w:ascii="Arial" w:hAnsi="Arial" w:cs="Arial"/>
          <w:sz w:val="24"/>
          <w:szCs w:val="24"/>
          <w:lang w:val="en-US"/>
        </w:rPr>
      </w:pPr>
      <w:r w:rsidRPr="00326B84">
        <w:rPr>
          <w:rFonts w:ascii="Arial" w:hAnsi="Arial" w:cs="Arial"/>
          <w:sz w:val="24"/>
          <w:szCs w:val="24"/>
        </w:rPr>
        <w:t xml:space="preserve">Navarrete, R. J. A. Soria, F.M.J., Tun, S.J.M., Trejo, R. J.A., Teran, S.R. 2002. Paquete tecnológico para la producción de chile habanero (capsicum chinenese jacq). </w:t>
      </w:r>
      <w:r w:rsidRPr="00326B84">
        <w:rPr>
          <w:rFonts w:ascii="Arial" w:hAnsi="Arial" w:cs="Arial"/>
          <w:sz w:val="24"/>
          <w:szCs w:val="24"/>
          <w:lang w:val="en-US"/>
        </w:rPr>
        <w:t>Instituto Tecnológico Agropecuario No.2. Conkal, Yucatán.  3-71</w:t>
      </w:r>
    </w:p>
    <w:p w14:paraId="50867620" w14:textId="770465E7" w:rsidR="00161E60" w:rsidRPr="00326B84" w:rsidRDefault="00161E60" w:rsidP="00161E60">
      <w:pPr>
        <w:spacing w:beforeLines="240" w:before="576" w:afterLines="240" w:after="576" w:line="360" w:lineRule="auto"/>
        <w:ind w:hanging="709"/>
        <w:rPr>
          <w:rFonts w:ascii="Arial" w:hAnsi="Arial" w:cs="Arial"/>
          <w:sz w:val="24"/>
          <w:szCs w:val="24"/>
        </w:rPr>
      </w:pPr>
      <w:r w:rsidRPr="00326B84">
        <w:rPr>
          <w:rFonts w:ascii="Arial" w:hAnsi="Arial" w:cs="Arial"/>
          <w:color w:val="222222"/>
          <w:sz w:val="24"/>
          <w:szCs w:val="24"/>
          <w:shd w:val="clear" w:color="auto" w:fill="FFFFFF"/>
          <w:lang w:val="en-US"/>
        </w:rPr>
        <w:lastRenderedPageBreak/>
        <w:t xml:space="preserve">Netafim, 2012. </w:t>
      </w:r>
      <w:r w:rsidR="00660709" w:rsidRPr="00326B84">
        <w:rPr>
          <w:rFonts w:ascii="Arial" w:hAnsi="Arial" w:cs="Arial"/>
          <w:color w:val="222222"/>
          <w:sz w:val="24"/>
          <w:szCs w:val="24"/>
          <w:shd w:val="clear" w:color="auto" w:fill="FFFFFF"/>
          <w:lang w:val="en-US"/>
        </w:rPr>
        <w:t xml:space="preserve">Netafim drip irrrigation </w:t>
      </w:r>
      <w:r w:rsidR="00660709" w:rsidRPr="00326B84">
        <w:rPr>
          <w:rFonts w:ascii="Arial" w:hAnsi="Arial" w:cs="Arial"/>
          <w:sz w:val="24"/>
          <w:szCs w:val="24"/>
          <w:lang w:val="en-US"/>
        </w:rPr>
        <w:t>choosing the system that works best</w:t>
      </w:r>
      <w:r w:rsidRPr="00326B84">
        <w:rPr>
          <w:rFonts w:ascii="Arial" w:hAnsi="Arial" w:cs="Arial"/>
          <w:sz w:val="24"/>
          <w:szCs w:val="24"/>
          <w:lang w:val="en-US"/>
        </w:rPr>
        <w:t xml:space="preserve">, [en línea] </w:t>
      </w:r>
      <w:hyperlink r:id="rId47" w:history="1">
        <w:r w:rsidRPr="00326B84">
          <w:rPr>
            <w:rStyle w:val="Hipervnculo"/>
            <w:rFonts w:ascii="Arial" w:hAnsi="Arial" w:cs="Arial"/>
            <w:sz w:val="24"/>
            <w:szCs w:val="24"/>
            <w:shd w:val="clear" w:color="auto" w:fill="FFFFFF"/>
            <w:lang w:val="en-US"/>
          </w:rPr>
          <w:t>http://www.netafimusa.com/files/literature/agriculture/other-literature/general/A010-Choosing-Drip-Irrigation.pdf</w:t>
        </w:r>
      </w:hyperlink>
      <w:r w:rsidRPr="00326B84">
        <w:rPr>
          <w:rStyle w:val="Hipervnculo"/>
          <w:rFonts w:ascii="Arial" w:hAnsi="Arial" w:cs="Arial"/>
          <w:sz w:val="24"/>
          <w:szCs w:val="24"/>
          <w:shd w:val="clear" w:color="auto" w:fill="FFFFFF"/>
          <w:lang w:val="en-US"/>
        </w:rPr>
        <w:t xml:space="preserve">. </w:t>
      </w:r>
      <w:r w:rsidRPr="00326B84">
        <w:rPr>
          <w:rStyle w:val="Hipervnculo"/>
          <w:rFonts w:ascii="Arial" w:hAnsi="Arial" w:cs="Arial"/>
          <w:sz w:val="24"/>
          <w:szCs w:val="24"/>
          <w:shd w:val="clear" w:color="auto" w:fill="FFFFFF"/>
        </w:rPr>
        <w:t>(</w:t>
      </w:r>
      <w:r w:rsidRPr="00326B84">
        <w:rPr>
          <w:rFonts w:ascii="Arial" w:hAnsi="Arial" w:cs="Arial"/>
          <w:color w:val="222222"/>
          <w:sz w:val="24"/>
          <w:szCs w:val="24"/>
          <w:shd w:val="clear" w:color="auto" w:fill="FFFFFF"/>
        </w:rPr>
        <w:t>Consultada 15 de octubre de 2015.)</w:t>
      </w:r>
    </w:p>
    <w:p w14:paraId="516E99CB" w14:textId="77777777" w:rsidR="00161E60" w:rsidRPr="00326B84" w:rsidRDefault="00161E60" w:rsidP="00161E60">
      <w:pPr>
        <w:spacing w:beforeLines="240" w:before="576" w:afterLines="240" w:after="576" w:line="360" w:lineRule="auto"/>
        <w:ind w:hanging="709"/>
        <w:rPr>
          <w:rFonts w:ascii="Arial" w:hAnsi="Arial" w:cs="Arial"/>
          <w:sz w:val="24"/>
          <w:szCs w:val="24"/>
        </w:rPr>
      </w:pPr>
      <w:r w:rsidRPr="00326B84">
        <w:rPr>
          <w:rFonts w:ascii="Arial" w:hAnsi="Arial" w:cs="Arial"/>
          <w:color w:val="222222"/>
          <w:sz w:val="24"/>
          <w:szCs w:val="24"/>
          <w:shd w:val="clear" w:color="auto" w:fill="FFFFFF"/>
        </w:rPr>
        <w:t xml:space="preserve">Netafim, 2013. Family Drip System, [en línea] </w:t>
      </w:r>
      <w:r w:rsidRPr="00326B84">
        <w:rPr>
          <w:rFonts w:ascii="Arial" w:hAnsi="Arial" w:cs="Arial"/>
          <w:sz w:val="24"/>
          <w:szCs w:val="24"/>
        </w:rPr>
        <w:t xml:space="preserve"> </w:t>
      </w:r>
      <w:hyperlink r:id="rId48" w:history="1">
        <w:r w:rsidRPr="00326B84">
          <w:rPr>
            <w:rStyle w:val="Hipervnculo"/>
            <w:rFonts w:ascii="Arial" w:hAnsi="Arial" w:cs="Arial"/>
            <w:sz w:val="24"/>
            <w:szCs w:val="24"/>
            <w:shd w:val="clear" w:color="auto" w:fill="FFFFFF"/>
          </w:rPr>
          <w:t>https://www.netafim.com/product/family-drip-system</w:t>
        </w:r>
      </w:hyperlink>
      <w:r w:rsidRPr="00326B84">
        <w:rPr>
          <w:rStyle w:val="Hipervnculo"/>
          <w:rFonts w:ascii="Arial" w:hAnsi="Arial" w:cs="Arial"/>
          <w:sz w:val="24"/>
          <w:szCs w:val="24"/>
          <w:shd w:val="clear" w:color="auto" w:fill="FFFFFF"/>
        </w:rPr>
        <w:t>. (</w:t>
      </w:r>
      <w:r w:rsidRPr="00326B84">
        <w:rPr>
          <w:rFonts w:ascii="Arial" w:hAnsi="Arial" w:cs="Arial"/>
          <w:sz w:val="24"/>
          <w:szCs w:val="24"/>
          <w:shd w:val="clear" w:color="auto" w:fill="FFFFFF"/>
        </w:rPr>
        <w:t>Consultada 23 de noviembre de 2014.)</w:t>
      </w:r>
    </w:p>
    <w:p w14:paraId="1B0ED75E" w14:textId="008AE9FE" w:rsidR="00161E60" w:rsidRPr="00326B84" w:rsidRDefault="00161E60" w:rsidP="00161E60">
      <w:pPr>
        <w:spacing w:beforeLines="240" w:before="576" w:afterLines="240" w:after="576" w:line="360" w:lineRule="auto"/>
        <w:ind w:hanging="709"/>
        <w:rPr>
          <w:rFonts w:ascii="Arial" w:hAnsi="Arial" w:cs="Arial"/>
          <w:sz w:val="24"/>
          <w:szCs w:val="24"/>
        </w:rPr>
      </w:pPr>
      <w:r w:rsidRPr="00326B84">
        <w:rPr>
          <w:rFonts w:ascii="Arial" w:hAnsi="Arial" w:cs="Arial"/>
          <w:sz w:val="24"/>
          <w:szCs w:val="24"/>
        </w:rPr>
        <w:t xml:space="preserve">Payan O. Sergio, 2013. </w:t>
      </w:r>
      <w:r w:rsidR="00660709" w:rsidRPr="00326B84">
        <w:rPr>
          <w:rFonts w:ascii="Arial" w:hAnsi="Arial" w:cs="Arial"/>
          <w:sz w:val="24"/>
          <w:szCs w:val="24"/>
        </w:rPr>
        <w:t xml:space="preserve">Sistemas de riego presurizado y monitoreo de la humedad del suelo (inifap) </w:t>
      </w:r>
      <w:hyperlink r:id="rId49" w:history="1">
        <w:r w:rsidRPr="00326B84">
          <w:rPr>
            <w:rStyle w:val="Hipervnculo"/>
            <w:rFonts w:ascii="Arial" w:hAnsi="Arial" w:cs="Arial"/>
            <w:sz w:val="24"/>
            <w:szCs w:val="24"/>
          </w:rPr>
          <w:t>http://www.simarbc.gob.mx/descargas/presentaciones/riegospresurizados.pdf</w:t>
        </w:r>
      </w:hyperlink>
      <w:r w:rsidRPr="00326B84">
        <w:rPr>
          <w:rFonts w:ascii="Arial" w:hAnsi="Arial" w:cs="Arial"/>
          <w:sz w:val="24"/>
          <w:szCs w:val="24"/>
        </w:rPr>
        <w:t xml:space="preserve">. (Consulta </w:t>
      </w:r>
      <w:r w:rsidRPr="00326B84">
        <w:rPr>
          <w:rFonts w:ascii="Arial" w:hAnsi="Arial" w:cs="Arial"/>
          <w:sz w:val="24"/>
          <w:szCs w:val="24"/>
          <w:shd w:val="clear" w:color="auto" w:fill="FFFFFF"/>
        </w:rPr>
        <w:t>21 de noviembre de 2015.)</w:t>
      </w:r>
      <w:r w:rsidRPr="00326B84">
        <w:rPr>
          <w:rFonts w:ascii="Arial" w:hAnsi="Arial" w:cs="Arial"/>
          <w:sz w:val="24"/>
          <w:szCs w:val="24"/>
        </w:rPr>
        <w:t xml:space="preserve"> </w:t>
      </w:r>
    </w:p>
    <w:p w14:paraId="2368E3BA" w14:textId="77777777" w:rsidR="00161E60" w:rsidRPr="00326B84" w:rsidRDefault="00161E60" w:rsidP="00161E60">
      <w:pPr>
        <w:spacing w:beforeLines="240" w:before="576" w:afterLines="240" w:after="576" w:line="360" w:lineRule="auto"/>
        <w:ind w:hanging="709"/>
        <w:rPr>
          <w:rFonts w:ascii="Arial" w:hAnsi="Arial" w:cs="Arial"/>
          <w:sz w:val="24"/>
          <w:szCs w:val="24"/>
        </w:rPr>
      </w:pPr>
      <w:r w:rsidRPr="00326B84">
        <w:rPr>
          <w:rFonts w:ascii="Arial" w:hAnsi="Arial" w:cs="Arial"/>
          <w:sz w:val="24"/>
          <w:szCs w:val="24"/>
        </w:rPr>
        <w:t xml:space="preserve">Predes, 2005. Manual de operación y mantenimiento de un sistema de riego por goteo </w:t>
      </w:r>
      <w:hyperlink r:id="rId50" w:history="1">
        <w:r w:rsidRPr="00326B84">
          <w:rPr>
            <w:rStyle w:val="Hipervnculo"/>
            <w:rFonts w:ascii="Arial" w:hAnsi="Arial" w:cs="Arial"/>
            <w:sz w:val="24"/>
            <w:szCs w:val="24"/>
          </w:rPr>
          <w:t>http://www.predes.org.pe/predes/cartilla_riegoteo.pdf</w:t>
        </w:r>
      </w:hyperlink>
      <w:r w:rsidRPr="00326B84">
        <w:rPr>
          <w:rFonts w:ascii="Arial" w:hAnsi="Arial" w:cs="Arial"/>
          <w:sz w:val="24"/>
          <w:szCs w:val="24"/>
        </w:rPr>
        <w:t xml:space="preserve">. (Consultada </w:t>
      </w:r>
      <w:r w:rsidRPr="00326B84">
        <w:rPr>
          <w:rFonts w:ascii="Arial" w:hAnsi="Arial" w:cs="Arial"/>
          <w:sz w:val="24"/>
          <w:szCs w:val="24"/>
          <w:shd w:val="clear" w:color="auto" w:fill="FFFFFF"/>
        </w:rPr>
        <w:t>21 de noviembre de 2015.)</w:t>
      </w:r>
      <w:r w:rsidRPr="00326B84">
        <w:rPr>
          <w:rFonts w:ascii="Arial" w:hAnsi="Arial" w:cs="Arial"/>
          <w:sz w:val="24"/>
          <w:szCs w:val="24"/>
        </w:rPr>
        <w:t xml:space="preserve">  </w:t>
      </w:r>
    </w:p>
    <w:p w14:paraId="09F5215A" w14:textId="77777777" w:rsidR="00161E60" w:rsidRPr="00326B84" w:rsidRDefault="00161E60" w:rsidP="00161E60">
      <w:pPr>
        <w:spacing w:beforeLines="240" w:before="576" w:afterLines="240" w:after="576" w:line="360" w:lineRule="auto"/>
        <w:ind w:hanging="709"/>
        <w:rPr>
          <w:rFonts w:ascii="Arial" w:hAnsi="Arial" w:cs="Arial"/>
          <w:sz w:val="24"/>
          <w:szCs w:val="24"/>
        </w:rPr>
      </w:pPr>
      <w:r w:rsidRPr="00326B84">
        <w:rPr>
          <w:rFonts w:ascii="Arial" w:hAnsi="Arial" w:cs="Arial"/>
          <w:color w:val="222222"/>
          <w:sz w:val="24"/>
          <w:szCs w:val="24"/>
          <w:shd w:val="clear" w:color="auto" w:fill="FFFFFF"/>
        </w:rPr>
        <w:t xml:space="preserve">Rilo, 2006. Diseño de riego por goteo con depósitos de poca altura, [en línea] </w:t>
      </w:r>
      <w:hyperlink r:id="rId51" w:history="1">
        <w:r w:rsidRPr="00326B84">
          <w:rPr>
            <w:rStyle w:val="Hipervnculo"/>
            <w:rFonts w:ascii="Arial" w:hAnsi="Arial" w:cs="Arial"/>
            <w:sz w:val="24"/>
            <w:szCs w:val="24"/>
            <w:shd w:val="clear" w:color="auto" w:fill="FFFFFF"/>
          </w:rPr>
          <w:t>http://galeon.com/elregante/rilo.html</w:t>
        </w:r>
      </w:hyperlink>
      <w:r w:rsidRPr="00326B84">
        <w:rPr>
          <w:rStyle w:val="Hipervnculo"/>
          <w:rFonts w:ascii="Arial" w:hAnsi="Arial" w:cs="Arial"/>
          <w:sz w:val="24"/>
          <w:szCs w:val="24"/>
          <w:shd w:val="clear" w:color="auto" w:fill="FFFFFF"/>
        </w:rPr>
        <w:t>.  (</w:t>
      </w:r>
      <w:r w:rsidRPr="00326B84">
        <w:rPr>
          <w:rFonts w:ascii="Arial" w:hAnsi="Arial" w:cs="Arial"/>
          <w:color w:val="222222"/>
          <w:sz w:val="24"/>
          <w:szCs w:val="24"/>
          <w:shd w:val="clear" w:color="auto" w:fill="FFFFFF"/>
        </w:rPr>
        <w:t>Consultado 16 de noviembre de 2014.)</w:t>
      </w:r>
    </w:p>
    <w:p w14:paraId="1C0D37D0" w14:textId="77777777" w:rsidR="00161E60" w:rsidRPr="00326B84" w:rsidRDefault="00161E60" w:rsidP="00161E60">
      <w:pPr>
        <w:autoSpaceDE w:val="0"/>
        <w:autoSpaceDN w:val="0"/>
        <w:adjustRightInd w:val="0"/>
        <w:spacing w:beforeLines="240" w:before="576" w:afterLines="240" w:after="576" w:line="360" w:lineRule="auto"/>
        <w:ind w:hanging="709"/>
        <w:jc w:val="both"/>
        <w:rPr>
          <w:rFonts w:ascii="Arial" w:hAnsi="Arial" w:cs="Arial"/>
          <w:bCs/>
          <w:sz w:val="24"/>
          <w:szCs w:val="24"/>
          <w:lang w:eastAsia="es-MX"/>
        </w:rPr>
      </w:pPr>
      <w:r w:rsidRPr="00326B84">
        <w:rPr>
          <w:rFonts w:ascii="Arial" w:hAnsi="Arial" w:cs="Arial"/>
          <w:sz w:val="24"/>
          <w:szCs w:val="24"/>
        </w:rPr>
        <w:t>Román L A., M.A. Inzunza I., E. A. Catalán V., I. Sánchez C., M. M. Villa C.,  y F. Contreras de la R. 2008.</w:t>
      </w:r>
      <w:r w:rsidRPr="00326B84">
        <w:rPr>
          <w:rFonts w:ascii="Arial" w:hAnsi="Arial" w:cs="Arial"/>
          <w:bCs/>
          <w:sz w:val="24"/>
          <w:szCs w:val="24"/>
          <w:lang w:eastAsia="es-MX"/>
        </w:rPr>
        <w:t xml:space="preserve"> Riego por goteo y su automatización. Libro técnico Nº 3, CENID-RASPA, INIFAP.</w:t>
      </w:r>
    </w:p>
    <w:p w14:paraId="4222F04B" w14:textId="77777777" w:rsidR="00161E60" w:rsidRPr="00326B84" w:rsidRDefault="00161E60" w:rsidP="00161E60">
      <w:pPr>
        <w:spacing w:beforeLines="240" w:before="576" w:afterLines="240" w:after="576" w:line="360" w:lineRule="auto"/>
        <w:ind w:hanging="709"/>
        <w:rPr>
          <w:rFonts w:ascii="Arial" w:hAnsi="Arial" w:cs="Arial"/>
          <w:sz w:val="24"/>
          <w:szCs w:val="24"/>
        </w:rPr>
      </w:pPr>
      <w:r w:rsidRPr="00326B84">
        <w:rPr>
          <w:rFonts w:ascii="Arial" w:hAnsi="Arial" w:cs="Arial"/>
          <w:sz w:val="24"/>
          <w:szCs w:val="24"/>
        </w:rPr>
        <w:t xml:space="preserve">Ruiz L.N., Medina L. F., Martínez E. M. 2011. El chile habanero: su origen y usos. </w:t>
      </w:r>
      <w:hyperlink r:id="rId52" w:history="1">
        <w:r w:rsidRPr="00326B84">
          <w:rPr>
            <w:rStyle w:val="Hipervnculo"/>
            <w:rFonts w:ascii="Arial" w:hAnsi="Arial" w:cs="Arial"/>
            <w:sz w:val="24"/>
            <w:szCs w:val="24"/>
          </w:rPr>
          <w:t>http://www.revistaciencia.amc.edu.mx/images/revista/62_3/PDF/Habanero.pdf</w:t>
        </w:r>
      </w:hyperlink>
      <w:r w:rsidRPr="00326B84">
        <w:rPr>
          <w:rFonts w:ascii="Arial" w:hAnsi="Arial" w:cs="Arial"/>
          <w:sz w:val="24"/>
          <w:szCs w:val="24"/>
        </w:rPr>
        <w:t>.  70 p. (Consultada 6 de septiembre de 2015.)</w:t>
      </w:r>
    </w:p>
    <w:p w14:paraId="51693CE5" w14:textId="41DE4553" w:rsidR="00161E60" w:rsidRPr="00326B84" w:rsidRDefault="00660709" w:rsidP="00161E60">
      <w:pPr>
        <w:spacing w:beforeLines="240" w:before="576" w:afterLines="240" w:after="576" w:line="360" w:lineRule="auto"/>
        <w:ind w:hanging="709"/>
        <w:rPr>
          <w:rFonts w:ascii="Arial" w:hAnsi="Arial" w:cs="Arial"/>
          <w:sz w:val="24"/>
          <w:szCs w:val="24"/>
        </w:rPr>
      </w:pPr>
      <w:r w:rsidRPr="00326B84">
        <w:rPr>
          <w:rFonts w:ascii="Arial" w:hAnsi="Arial" w:cs="Arial"/>
          <w:sz w:val="24"/>
          <w:szCs w:val="24"/>
        </w:rPr>
        <w:lastRenderedPageBreak/>
        <w:t xml:space="preserve">Sagarpa, </w:t>
      </w:r>
      <w:r w:rsidR="00161E60" w:rsidRPr="00326B84">
        <w:rPr>
          <w:rFonts w:ascii="Arial" w:hAnsi="Arial" w:cs="Arial"/>
          <w:sz w:val="24"/>
          <w:szCs w:val="24"/>
        </w:rPr>
        <w:t xml:space="preserve">2008. Estadísticas del chile en México </w:t>
      </w:r>
      <w:hyperlink r:id="rId53" w:history="1">
        <w:r w:rsidR="00161E60" w:rsidRPr="00326B84">
          <w:rPr>
            <w:rStyle w:val="Hipervnculo"/>
            <w:rFonts w:ascii="Arial" w:hAnsi="Arial" w:cs="Arial"/>
            <w:sz w:val="24"/>
            <w:szCs w:val="24"/>
          </w:rPr>
          <w:t>www.inforural.com.mx/IMG/pdf/Estadistica_del_chile_en_Mexico.pdf</w:t>
        </w:r>
      </w:hyperlink>
      <w:r w:rsidR="00161E60" w:rsidRPr="00326B84">
        <w:rPr>
          <w:rFonts w:ascii="Arial" w:hAnsi="Arial" w:cs="Arial"/>
          <w:sz w:val="24"/>
          <w:szCs w:val="24"/>
        </w:rPr>
        <w:t>. (Consultada 4 de septiembre de 2015.)</w:t>
      </w:r>
    </w:p>
    <w:p w14:paraId="4D51FA40" w14:textId="77777777" w:rsidR="00161E60" w:rsidRPr="00326B84" w:rsidRDefault="00161E60" w:rsidP="00161E60">
      <w:pPr>
        <w:spacing w:before="240" w:after="240" w:line="360" w:lineRule="auto"/>
        <w:ind w:hanging="709"/>
        <w:jc w:val="both"/>
        <w:rPr>
          <w:rFonts w:ascii="Arial" w:hAnsi="Arial" w:cs="Arial"/>
          <w:sz w:val="24"/>
          <w:szCs w:val="24"/>
        </w:rPr>
      </w:pPr>
      <w:r w:rsidRPr="00326B84">
        <w:rPr>
          <w:rFonts w:ascii="Arial" w:hAnsi="Arial" w:cs="Arial"/>
          <w:sz w:val="24"/>
          <w:szCs w:val="24"/>
        </w:rPr>
        <w:t xml:space="preserve">Sagarpa, 2015. México, líder mundial en exportación de chile: SAGARPA </w:t>
      </w:r>
      <w:hyperlink r:id="rId54" w:history="1">
        <w:r w:rsidRPr="00326B84">
          <w:rPr>
            <w:rStyle w:val="Hipervnculo"/>
            <w:rFonts w:ascii="Arial" w:hAnsi="Arial" w:cs="Arial"/>
            <w:sz w:val="24"/>
            <w:szCs w:val="24"/>
          </w:rPr>
          <w:t>http://www.sagarpa.gob.mx/saladeprensa/2012/Paginas/2015B721.aspx</w:t>
        </w:r>
      </w:hyperlink>
      <w:r w:rsidRPr="00326B84">
        <w:rPr>
          <w:rFonts w:ascii="Arial" w:hAnsi="Arial" w:cs="Arial"/>
          <w:sz w:val="24"/>
          <w:szCs w:val="24"/>
        </w:rPr>
        <w:t>.( consultada 27 de noviembre de 2015).</w:t>
      </w:r>
    </w:p>
    <w:p w14:paraId="5CFA5A04" w14:textId="77777777" w:rsidR="00161E60" w:rsidRPr="00326B84" w:rsidRDefault="00161E60" w:rsidP="00161E60">
      <w:pPr>
        <w:spacing w:beforeLines="240" w:before="576" w:afterLines="240" w:after="576" w:line="360" w:lineRule="auto"/>
        <w:ind w:hanging="709"/>
        <w:jc w:val="both"/>
        <w:rPr>
          <w:rFonts w:ascii="Arial" w:hAnsi="Arial" w:cs="Arial"/>
          <w:color w:val="222222"/>
          <w:sz w:val="24"/>
          <w:szCs w:val="24"/>
          <w:shd w:val="clear" w:color="auto" w:fill="FFFFFF"/>
        </w:rPr>
      </w:pPr>
      <w:r w:rsidRPr="00326B84">
        <w:rPr>
          <w:rFonts w:ascii="Arial" w:hAnsi="Arial" w:cs="Arial"/>
          <w:color w:val="222222"/>
          <w:sz w:val="24"/>
          <w:szCs w:val="24"/>
          <w:shd w:val="clear" w:color="auto" w:fill="FFFFFF"/>
        </w:rPr>
        <w:t>Salgado, S. Z., Larios, L. F., Espinoza, F. H. R., Duarte, W. P., &amp; Gómez, A. L. (2007). Eficiencia en el uso del agua en maíz (Zea Mays L.) con riego por goteo, en el Valle de la Paz, Baja California Sur, México.</w:t>
      </w:r>
      <w:r w:rsidRPr="00326B84">
        <w:rPr>
          <w:rStyle w:val="apple-converted-space"/>
          <w:rFonts w:ascii="Arial" w:hAnsi="Arial" w:cs="Arial"/>
          <w:color w:val="222222"/>
          <w:sz w:val="24"/>
          <w:szCs w:val="24"/>
          <w:shd w:val="clear" w:color="auto" w:fill="FFFFFF"/>
        </w:rPr>
        <w:t> </w:t>
      </w:r>
      <w:r w:rsidRPr="00326B84">
        <w:rPr>
          <w:rFonts w:ascii="Arial" w:hAnsi="Arial" w:cs="Arial"/>
          <w:i/>
          <w:iCs/>
          <w:color w:val="222222"/>
          <w:sz w:val="24"/>
          <w:szCs w:val="24"/>
          <w:shd w:val="clear" w:color="auto" w:fill="FFFFFF"/>
        </w:rPr>
        <w:t>Revista Ciencias Técnicas Agropecuarias</w:t>
      </w:r>
      <w:r w:rsidRPr="00326B84">
        <w:rPr>
          <w:rFonts w:ascii="Arial" w:hAnsi="Arial" w:cs="Arial"/>
          <w:color w:val="222222"/>
          <w:sz w:val="24"/>
          <w:szCs w:val="24"/>
          <w:shd w:val="clear" w:color="auto" w:fill="FFFFFF"/>
        </w:rPr>
        <w:t>,</w:t>
      </w:r>
      <w:r w:rsidRPr="00326B84">
        <w:rPr>
          <w:rStyle w:val="apple-converted-space"/>
          <w:rFonts w:ascii="Arial" w:hAnsi="Arial" w:cs="Arial"/>
          <w:color w:val="222222"/>
          <w:sz w:val="24"/>
          <w:szCs w:val="24"/>
          <w:shd w:val="clear" w:color="auto" w:fill="FFFFFF"/>
        </w:rPr>
        <w:t> </w:t>
      </w:r>
      <w:r w:rsidRPr="00326B84">
        <w:rPr>
          <w:rFonts w:ascii="Arial" w:hAnsi="Arial" w:cs="Arial"/>
          <w:i/>
          <w:iCs/>
          <w:color w:val="222222"/>
          <w:sz w:val="24"/>
          <w:szCs w:val="24"/>
          <w:shd w:val="clear" w:color="auto" w:fill="FFFFFF"/>
        </w:rPr>
        <w:t>16</w:t>
      </w:r>
      <w:r w:rsidRPr="00326B84">
        <w:rPr>
          <w:rFonts w:ascii="Arial" w:hAnsi="Arial" w:cs="Arial"/>
          <w:color w:val="222222"/>
          <w:sz w:val="24"/>
          <w:szCs w:val="24"/>
          <w:shd w:val="clear" w:color="auto" w:fill="FFFFFF"/>
        </w:rPr>
        <w:t>(3), 33-36.</w:t>
      </w:r>
    </w:p>
    <w:p w14:paraId="0B5C3375" w14:textId="77777777" w:rsidR="00161E60" w:rsidRPr="00326B84" w:rsidRDefault="00161E60" w:rsidP="00161E60">
      <w:pPr>
        <w:spacing w:beforeLines="240" w:before="576" w:afterLines="240" w:after="576" w:line="360" w:lineRule="auto"/>
        <w:ind w:hanging="709"/>
        <w:jc w:val="both"/>
        <w:rPr>
          <w:rFonts w:ascii="Arial" w:hAnsi="Arial" w:cs="Arial"/>
          <w:color w:val="222222"/>
          <w:sz w:val="24"/>
          <w:szCs w:val="24"/>
          <w:shd w:val="clear" w:color="auto" w:fill="FFFFFF"/>
        </w:rPr>
      </w:pPr>
      <w:r w:rsidRPr="00326B84">
        <w:rPr>
          <w:rFonts w:ascii="Arial" w:hAnsi="Arial" w:cs="Arial"/>
          <w:color w:val="222222"/>
          <w:sz w:val="24"/>
          <w:szCs w:val="24"/>
          <w:shd w:val="clear" w:color="auto" w:fill="FFFFFF"/>
        </w:rPr>
        <w:t>Shock, C. C., &amp; Welch, T. (2013).</w:t>
      </w:r>
      <w:r w:rsidRPr="00326B84">
        <w:rPr>
          <w:rStyle w:val="apple-converted-space"/>
          <w:rFonts w:ascii="Arial" w:hAnsi="Arial" w:cs="Arial"/>
          <w:color w:val="222222"/>
          <w:sz w:val="24"/>
          <w:szCs w:val="24"/>
          <w:shd w:val="clear" w:color="auto" w:fill="FFFFFF"/>
        </w:rPr>
        <w:t> </w:t>
      </w:r>
      <w:r w:rsidRPr="00326B84">
        <w:rPr>
          <w:rFonts w:ascii="Arial" w:hAnsi="Arial" w:cs="Arial"/>
          <w:i/>
          <w:iCs/>
          <w:color w:val="222222"/>
          <w:sz w:val="24"/>
          <w:szCs w:val="24"/>
          <w:shd w:val="clear" w:color="auto" w:fill="FFFFFF"/>
        </w:rPr>
        <w:t>El riego por goteo: Una introducción</w:t>
      </w:r>
      <w:r w:rsidRPr="00326B84">
        <w:rPr>
          <w:rFonts w:ascii="Arial" w:hAnsi="Arial" w:cs="Arial"/>
          <w:color w:val="222222"/>
          <w:sz w:val="24"/>
          <w:szCs w:val="24"/>
          <w:shd w:val="clear" w:color="auto" w:fill="FFFFFF"/>
        </w:rPr>
        <w:t>. Oregon State University, Extension Service.</w:t>
      </w:r>
    </w:p>
    <w:p w14:paraId="6B2EC779" w14:textId="730BA27C" w:rsidR="00161E60" w:rsidRPr="00326B84" w:rsidRDefault="00161E60" w:rsidP="00161E60">
      <w:pPr>
        <w:spacing w:before="240" w:after="240" w:line="360" w:lineRule="auto"/>
        <w:ind w:hanging="709"/>
        <w:jc w:val="both"/>
        <w:rPr>
          <w:rFonts w:ascii="Arial" w:hAnsi="Arial" w:cs="Arial"/>
          <w:sz w:val="24"/>
          <w:szCs w:val="24"/>
        </w:rPr>
      </w:pPr>
      <w:r w:rsidRPr="00326B84">
        <w:rPr>
          <w:rFonts w:ascii="Arial" w:hAnsi="Arial" w:cs="Arial"/>
          <w:sz w:val="24"/>
          <w:szCs w:val="24"/>
        </w:rPr>
        <w:t xml:space="preserve">Siap, 2015. Producción agropecuaria y pesquera </w:t>
      </w:r>
      <w:hyperlink r:id="rId55" w:history="1">
        <w:r w:rsidRPr="00326B84">
          <w:rPr>
            <w:rStyle w:val="Hipervnculo"/>
            <w:rFonts w:ascii="Arial" w:hAnsi="Arial" w:cs="Arial"/>
            <w:sz w:val="24"/>
            <w:szCs w:val="24"/>
          </w:rPr>
          <w:t>http://www.siap.gob.mx/cierre-de-la-produccion-agricola-por-estado/</w:t>
        </w:r>
      </w:hyperlink>
      <w:r w:rsidRPr="00326B84">
        <w:rPr>
          <w:rFonts w:ascii="Arial" w:hAnsi="Arial" w:cs="Arial"/>
          <w:sz w:val="24"/>
          <w:szCs w:val="24"/>
        </w:rPr>
        <w:t xml:space="preserve"> (consultada 28 de noviembre de 2015</w:t>
      </w:r>
    </w:p>
    <w:p w14:paraId="7CA76118" w14:textId="77777777" w:rsidR="00161E60" w:rsidRPr="00326B84" w:rsidRDefault="00161E60" w:rsidP="00161E60">
      <w:pPr>
        <w:spacing w:beforeLines="240" w:before="576" w:afterLines="240" w:after="576" w:line="360" w:lineRule="auto"/>
        <w:ind w:hanging="709"/>
        <w:rPr>
          <w:rFonts w:ascii="Arial" w:hAnsi="Arial" w:cs="Arial"/>
          <w:sz w:val="24"/>
          <w:szCs w:val="24"/>
        </w:rPr>
      </w:pPr>
      <w:r w:rsidRPr="00326B84">
        <w:rPr>
          <w:rFonts w:ascii="Arial" w:hAnsi="Arial" w:cs="Arial"/>
          <w:sz w:val="24"/>
          <w:szCs w:val="24"/>
        </w:rPr>
        <w:t>Sugarcanecrops. Características del Riego por goteo. Recuperado (</w:t>
      </w:r>
      <w:r w:rsidRPr="00326B84">
        <w:rPr>
          <w:rFonts w:ascii="Arial" w:hAnsi="Arial" w:cs="Arial"/>
          <w:color w:val="000000"/>
          <w:sz w:val="24"/>
          <w:szCs w:val="24"/>
          <w:shd w:val="clear" w:color="auto" w:fill="FFFFFF"/>
        </w:rPr>
        <w:t>22 de noviembre de 2015</w:t>
      </w:r>
      <w:r w:rsidRPr="00326B84">
        <w:rPr>
          <w:rStyle w:val="apple-converted-space"/>
          <w:rFonts w:ascii="Arial" w:hAnsi="Arial" w:cs="Arial"/>
          <w:color w:val="000000"/>
          <w:sz w:val="24"/>
          <w:szCs w:val="24"/>
          <w:shd w:val="clear" w:color="auto" w:fill="FFFFFF"/>
        </w:rPr>
        <w:t> </w:t>
      </w:r>
      <w:r w:rsidRPr="00326B84">
        <w:rPr>
          <w:rFonts w:ascii="Arial" w:hAnsi="Arial" w:cs="Arial"/>
          <w:sz w:val="24"/>
          <w:szCs w:val="24"/>
        </w:rPr>
        <w:t xml:space="preserve">) </w:t>
      </w:r>
      <w:hyperlink r:id="rId56" w:anchor="5" w:history="1">
        <w:r w:rsidRPr="00326B84">
          <w:rPr>
            <w:rStyle w:val="Hipervnculo"/>
            <w:rFonts w:ascii="Arial" w:hAnsi="Arial" w:cs="Arial"/>
            <w:sz w:val="24"/>
            <w:szCs w:val="24"/>
          </w:rPr>
          <w:t>http://www.sugarcanecrops.com/s/drip_irrigation/#5</w:t>
        </w:r>
      </w:hyperlink>
      <w:r w:rsidRPr="00326B84">
        <w:rPr>
          <w:rFonts w:ascii="Arial" w:hAnsi="Arial" w:cs="Arial"/>
          <w:sz w:val="24"/>
          <w:szCs w:val="24"/>
        </w:rPr>
        <w:t>.</w:t>
      </w:r>
    </w:p>
    <w:p w14:paraId="3C44C48A" w14:textId="77777777" w:rsidR="00161E60" w:rsidRPr="00326B84" w:rsidRDefault="00161E60" w:rsidP="00161E60">
      <w:pPr>
        <w:spacing w:beforeLines="240" w:before="576" w:afterLines="240" w:after="576" w:line="360" w:lineRule="auto"/>
        <w:ind w:hanging="709"/>
        <w:jc w:val="both"/>
        <w:rPr>
          <w:rFonts w:ascii="Arial" w:hAnsi="Arial" w:cs="Arial"/>
          <w:color w:val="222222"/>
          <w:sz w:val="24"/>
          <w:szCs w:val="24"/>
          <w:shd w:val="clear" w:color="auto" w:fill="FFFFFF"/>
        </w:rPr>
      </w:pPr>
      <w:r w:rsidRPr="00326B84">
        <w:rPr>
          <w:rFonts w:ascii="Arial" w:hAnsi="Arial" w:cs="Arial"/>
          <w:color w:val="222222"/>
          <w:sz w:val="24"/>
          <w:szCs w:val="24"/>
          <w:shd w:val="clear" w:color="auto" w:fill="FFFFFF"/>
        </w:rPr>
        <w:t>Toledo, S., &amp; Pablo, J. (2012). Diseño de un sistema de riego por goteo para cultivos en zonas con escases de agua.)</w:t>
      </w:r>
    </w:p>
    <w:p w14:paraId="3534AE7C" w14:textId="77777777" w:rsidR="00161E60" w:rsidRPr="00326B84" w:rsidRDefault="00161E60" w:rsidP="00161E60">
      <w:pPr>
        <w:spacing w:beforeLines="240" w:before="576" w:afterLines="240" w:after="576" w:line="360" w:lineRule="auto"/>
        <w:ind w:hanging="709"/>
        <w:jc w:val="both"/>
        <w:rPr>
          <w:rFonts w:ascii="Arial" w:hAnsi="Arial" w:cs="Arial"/>
          <w:sz w:val="24"/>
          <w:szCs w:val="24"/>
        </w:rPr>
      </w:pPr>
      <w:r w:rsidRPr="00326B84">
        <w:rPr>
          <w:rFonts w:ascii="Arial" w:hAnsi="Arial" w:cs="Arial"/>
          <w:sz w:val="24"/>
          <w:szCs w:val="24"/>
        </w:rPr>
        <w:t>Tun D. J. C. 2001.Chile habanero características y tecnología de producción Mocochá, Yucatán México. Folleto técnico. 9-39 p.</w:t>
      </w:r>
    </w:p>
    <w:p w14:paraId="4116A868" w14:textId="3D2A8FF5" w:rsidR="00161E60" w:rsidRPr="00326B84" w:rsidRDefault="00660709" w:rsidP="00161E60">
      <w:pPr>
        <w:spacing w:beforeLines="240" w:before="576" w:afterLines="240" w:after="576" w:line="360" w:lineRule="auto"/>
        <w:ind w:hanging="709"/>
        <w:jc w:val="both"/>
        <w:rPr>
          <w:rFonts w:ascii="Arial" w:hAnsi="Arial" w:cs="Arial"/>
          <w:color w:val="222222"/>
          <w:sz w:val="24"/>
          <w:szCs w:val="24"/>
          <w:shd w:val="clear" w:color="auto" w:fill="FFFFFF"/>
        </w:rPr>
      </w:pPr>
      <w:r w:rsidRPr="00326B84">
        <w:rPr>
          <w:rFonts w:ascii="Arial" w:hAnsi="Arial" w:cs="Arial"/>
          <w:color w:val="222222"/>
          <w:sz w:val="24"/>
          <w:szCs w:val="24"/>
          <w:shd w:val="clear" w:color="auto" w:fill="FFFFFF"/>
        </w:rPr>
        <w:lastRenderedPageBreak/>
        <w:t>V</w:t>
      </w:r>
      <w:r w:rsidR="00161E60" w:rsidRPr="00326B84">
        <w:rPr>
          <w:rFonts w:ascii="Arial" w:hAnsi="Arial" w:cs="Arial"/>
          <w:color w:val="222222"/>
          <w:sz w:val="24"/>
          <w:szCs w:val="24"/>
          <w:shd w:val="clear" w:color="auto" w:fill="FFFFFF"/>
        </w:rPr>
        <w:t xml:space="preserve">an Sch, G. S., Ferreyra, R., Contreras, G., Ahumada, R., Valenzuela, J., &amp; Bravo, R. (2003). </w:t>
      </w:r>
      <w:r w:rsidR="00AB26E5" w:rsidRPr="00326B84">
        <w:rPr>
          <w:rFonts w:ascii="Arial" w:hAnsi="Arial" w:cs="Arial"/>
          <w:color w:val="222222"/>
          <w:sz w:val="24"/>
          <w:szCs w:val="24"/>
          <w:shd w:val="clear" w:color="auto" w:fill="FFFFFF"/>
        </w:rPr>
        <w:t>Manejo de riego por goteo en uva de mesa cv. thompson seedless cultivada en suelos de textura fina1.</w:t>
      </w:r>
      <w:r w:rsidR="00AB26E5" w:rsidRPr="00326B84">
        <w:rPr>
          <w:rFonts w:ascii="Arial" w:hAnsi="Arial" w:cs="Arial"/>
          <w:i/>
          <w:iCs/>
          <w:color w:val="222222"/>
          <w:sz w:val="24"/>
          <w:szCs w:val="24"/>
          <w:shd w:val="clear" w:color="auto" w:fill="FFFFFF"/>
        </w:rPr>
        <w:t>agricultura técnica (chile)</w:t>
      </w:r>
      <w:r w:rsidR="00AB26E5" w:rsidRPr="00326B84">
        <w:rPr>
          <w:rFonts w:ascii="Arial" w:hAnsi="Arial" w:cs="Arial"/>
          <w:color w:val="222222"/>
          <w:sz w:val="24"/>
          <w:szCs w:val="24"/>
          <w:shd w:val="clear" w:color="auto" w:fill="FFFFFF"/>
        </w:rPr>
        <w:t>,</w:t>
      </w:r>
      <w:r w:rsidR="00AB26E5" w:rsidRPr="00326B84">
        <w:rPr>
          <w:rStyle w:val="apple-converted-space"/>
          <w:rFonts w:ascii="Arial" w:hAnsi="Arial" w:cs="Arial"/>
          <w:color w:val="222222"/>
          <w:sz w:val="24"/>
          <w:szCs w:val="24"/>
          <w:shd w:val="clear" w:color="auto" w:fill="FFFFFF"/>
        </w:rPr>
        <w:t> </w:t>
      </w:r>
      <w:r w:rsidR="00AB26E5" w:rsidRPr="00326B84">
        <w:rPr>
          <w:rFonts w:ascii="Arial" w:hAnsi="Arial" w:cs="Arial"/>
          <w:i/>
          <w:iCs/>
          <w:color w:val="222222"/>
          <w:sz w:val="24"/>
          <w:szCs w:val="24"/>
          <w:shd w:val="clear" w:color="auto" w:fill="FFFFFF"/>
        </w:rPr>
        <w:t>63</w:t>
      </w:r>
      <w:r w:rsidR="00AB26E5" w:rsidRPr="00326B84">
        <w:rPr>
          <w:rFonts w:ascii="Arial" w:hAnsi="Arial" w:cs="Arial"/>
          <w:color w:val="222222"/>
          <w:sz w:val="24"/>
          <w:szCs w:val="24"/>
          <w:shd w:val="clear" w:color="auto" w:fill="FFFFFF"/>
        </w:rPr>
        <w:t>(2), 180-192</w:t>
      </w:r>
      <w:r w:rsidR="00161E60" w:rsidRPr="00326B84">
        <w:rPr>
          <w:rFonts w:ascii="Arial" w:hAnsi="Arial" w:cs="Arial"/>
          <w:color w:val="222222"/>
          <w:sz w:val="24"/>
          <w:szCs w:val="24"/>
          <w:shd w:val="clear" w:color="auto" w:fill="FFFFFF"/>
        </w:rPr>
        <w:t>.</w:t>
      </w:r>
    </w:p>
    <w:p w14:paraId="1D478410" w14:textId="1A4D91FB" w:rsidR="00161E60" w:rsidRPr="00326B84" w:rsidRDefault="00161E60" w:rsidP="00161E60">
      <w:pPr>
        <w:spacing w:beforeLines="240" w:before="576" w:afterLines="240" w:after="576" w:line="360" w:lineRule="auto"/>
        <w:ind w:hanging="709"/>
        <w:jc w:val="both"/>
        <w:rPr>
          <w:rFonts w:ascii="Arial" w:hAnsi="Arial" w:cs="Arial"/>
          <w:color w:val="222222"/>
          <w:sz w:val="24"/>
          <w:szCs w:val="24"/>
          <w:shd w:val="clear" w:color="auto" w:fill="FFFFFF"/>
        </w:rPr>
      </w:pPr>
      <w:r w:rsidRPr="00326B84">
        <w:rPr>
          <w:rFonts w:ascii="Arial" w:hAnsi="Arial" w:cs="Arial"/>
          <w:color w:val="222222"/>
          <w:sz w:val="24"/>
          <w:szCs w:val="24"/>
          <w:shd w:val="clear" w:color="auto" w:fill="FFFFFF"/>
        </w:rPr>
        <w:t xml:space="preserve">Vargas, M. T., Zavaleta-Mejía, E., &amp; Hernández, A. M. (1996). </w:t>
      </w:r>
      <w:r w:rsidR="00AB26E5" w:rsidRPr="00326B84">
        <w:rPr>
          <w:rFonts w:ascii="Arial" w:hAnsi="Arial" w:cs="Arial"/>
          <w:color w:val="222222"/>
          <w:sz w:val="24"/>
          <w:szCs w:val="24"/>
          <w:shd w:val="clear" w:color="auto" w:fill="FFFFFF"/>
        </w:rPr>
        <w:t>Rompimiento de resistencia a phytophthora capsici leo. en chile (capsic um ann uum l.) serrano cm—34 por nacobbus aberrans thorne y allen</w:t>
      </w:r>
      <w:r w:rsidRPr="00326B84">
        <w:rPr>
          <w:rFonts w:ascii="Arial" w:hAnsi="Arial" w:cs="Arial"/>
          <w:color w:val="222222"/>
          <w:sz w:val="24"/>
          <w:szCs w:val="24"/>
          <w:shd w:val="clear" w:color="auto" w:fill="FFFFFF"/>
        </w:rPr>
        <w:t>. </w:t>
      </w:r>
      <w:r w:rsidRPr="00326B84">
        <w:rPr>
          <w:rFonts w:ascii="Arial" w:hAnsi="Arial" w:cs="Arial"/>
          <w:i/>
          <w:iCs/>
          <w:color w:val="222222"/>
          <w:sz w:val="24"/>
          <w:szCs w:val="24"/>
          <w:shd w:val="clear" w:color="auto" w:fill="FFFFFF"/>
        </w:rPr>
        <w:t>Nematropica</w:t>
      </w:r>
      <w:r w:rsidRPr="00326B84">
        <w:rPr>
          <w:rFonts w:ascii="Arial" w:hAnsi="Arial" w:cs="Arial"/>
          <w:color w:val="222222"/>
          <w:sz w:val="24"/>
          <w:szCs w:val="24"/>
          <w:shd w:val="clear" w:color="auto" w:fill="FFFFFF"/>
        </w:rPr>
        <w:t>, </w:t>
      </w:r>
      <w:r w:rsidRPr="00326B84">
        <w:rPr>
          <w:rFonts w:ascii="Arial" w:hAnsi="Arial" w:cs="Arial"/>
          <w:i/>
          <w:iCs/>
          <w:color w:val="222222"/>
          <w:sz w:val="24"/>
          <w:szCs w:val="24"/>
          <w:shd w:val="clear" w:color="auto" w:fill="FFFFFF"/>
        </w:rPr>
        <w:t>262159</w:t>
      </w:r>
      <w:r w:rsidRPr="00326B84">
        <w:rPr>
          <w:rFonts w:ascii="Arial" w:hAnsi="Arial" w:cs="Arial"/>
          <w:color w:val="222222"/>
          <w:sz w:val="24"/>
          <w:szCs w:val="24"/>
          <w:shd w:val="clear" w:color="auto" w:fill="FFFFFF"/>
        </w:rPr>
        <w:t>, l66.</w:t>
      </w:r>
    </w:p>
    <w:p w14:paraId="70EB1063" w14:textId="1FDC859E" w:rsidR="00E34DB0" w:rsidRDefault="00161E60" w:rsidP="00161E60">
      <w:pPr>
        <w:spacing w:before="240" w:after="240" w:line="360" w:lineRule="auto"/>
        <w:ind w:hanging="709"/>
        <w:rPr>
          <w:rFonts w:ascii="Arial" w:hAnsi="Arial" w:cs="Arial"/>
          <w:sz w:val="24"/>
          <w:szCs w:val="24"/>
        </w:rPr>
      </w:pPr>
      <w:r w:rsidRPr="00326B84">
        <w:rPr>
          <w:rFonts w:ascii="Arial" w:hAnsi="Arial" w:cs="Arial"/>
          <w:sz w:val="24"/>
          <w:szCs w:val="24"/>
        </w:rPr>
        <w:t>Villa C. M.M., E. A. Catalán V., M. A. Inzunza I., A. Román L. y H. Macías R. 2010.  Solución nutrimental y población de plantas de chile habanero bajo invernadero. AGROFAZ volumen 10 número 3, 2010. 183-188 p.</w:t>
      </w:r>
      <w:r w:rsidR="00E34DB0">
        <w:rPr>
          <w:rFonts w:ascii="Arial" w:hAnsi="Arial" w:cs="Arial"/>
          <w:sz w:val="24"/>
          <w:szCs w:val="24"/>
        </w:rPr>
        <w:br w:type="page"/>
      </w:r>
    </w:p>
    <w:p w14:paraId="69FEC91A" w14:textId="3CE1F618" w:rsidR="00161E60" w:rsidRDefault="00E34DB0" w:rsidP="00BC660B">
      <w:pPr>
        <w:pStyle w:val="Ttulo1"/>
        <w:numPr>
          <w:ilvl w:val="0"/>
          <w:numId w:val="5"/>
        </w:numPr>
      </w:pPr>
      <w:bookmarkStart w:id="91" w:name="_Toc437818103"/>
      <w:r>
        <w:lastRenderedPageBreak/>
        <w:t>Apéndice</w:t>
      </w:r>
      <w:bookmarkEnd w:id="91"/>
    </w:p>
    <w:p w14:paraId="5A478A05" w14:textId="77777777" w:rsidR="00E34DB0" w:rsidRDefault="00E34DB0" w:rsidP="00E34DB0">
      <w:pPr>
        <w:keepNext/>
        <w:jc w:val="center"/>
      </w:pPr>
      <w:r>
        <w:rPr>
          <w:noProof/>
          <w:lang w:val="es-MX" w:eastAsia="es-MX"/>
        </w:rPr>
        <w:drawing>
          <wp:inline distT="0" distB="0" distL="0" distR="0" wp14:anchorId="2CDD940D" wp14:editId="114B277E">
            <wp:extent cx="5908481" cy="2257908"/>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276" t="26460" r="19800" b="38763"/>
                    <a:stretch/>
                  </pic:blipFill>
                  <pic:spPr bwMode="auto">
                    <a:xfrm>
                      <a:off x="0" y="0"/>
                      <a:ext cx="5959040" cy="2277229"/>
                    </a:xfrm>
                    <a:prstGeom prst="rect">
                      <a:avLst/>
                    </a:prstGeom>
                    <a:ln>
                      <a:noFill/>
                    </a:ln>
                    <a:extLst>
                      <a:ext uri="{53640926-AAD7-44D8-BBD7-CCE9431645EC}">
                        <a14:shadowObscured xmlns:a14="http://schemas.microsoft.com/office/drawing/2010/main"/>
                      </a:ext>
                    </a:extLst>
                  </pic:spPr>
                </pic:pic>
              </a:graphicData>
            </a:graphic>
          </wp:inline>
        </w:drawing>
      </w:r>
    </w:p>
    <w:p w14:paraId="43AACB03" w14:textId="2C0BE982" w:rsidR="00E34DB0" w:rsidRDefault="00E34DB0" w:rsidP="00E34DB0">
      <w:pPr>
        <w:pStyle w:val="Descripcin"/>
        <w:jc w:val="both"/>
        <w:rPr>
          <w:b/>
          <w:i w:val="0"/>
          <w:sz w:val="24"/>
        </w:rPr>
      </w:pPr>
      <w:bookmarkStart w:id="92" w:name="_Toc437045795"/>
      <w:r w:rsidRPr="00E34DB0">
        <w:rPr>
          <w:b/>
          <w:i w:val="0"/>
          <w:sz w:val="24"/>
        </w:rPr>
        <w:t xml:space="preserve">Apéndice </w:t>
      </w:r>
      <w:r w:rsidRPr="00E34DB0">
        <w:rPr>
          <w:b/>
          <w:i w:val="0"/>
          <w:sz w:val="24"/>
        </w:rPr>
        <w:fldChar w:fldCharType="begin"/>
      </w:r>
      <w:r w:rsidRPr="00E34DB0">
        <w:rPr>
          <w:b/>
          <w:i w:val="0"/>
          <w:sz w:val="24"/>
        </w:rPr>
        <w:instrText xml:space="preserve"> SEQ Apendice \* ARABIC </w:instrText>
      </w:r>
      <w:r w:rsidRPr="00E34DB0">
        <w:rPr>
          <w:b/>
          <w:i w:val="0"/>
          <w:sz w:val="24"/>
        </w:rPr>
        <w:fldChar w:fldCharType="separate"/>
      </w:r>
      <w:r w:rsidR="00053AE3">
        <w:rPr>
          <w:b/>
          <w:i w:val="0"/>
          <w:noProof/>
          <w:sz w:val="24"/>
        </w:rPr>
        <w:t>1</w:t>
      </w:r>
      <w:r w:rsidRPr="00E34DB0">
        <w:rPr>
          <w:b/>
          <w:i w:val="0"/>
          <w:sz w:val="24"/>
        </w:rPr>
        <w:fldChar w:fldCharType="end"/>
      </w:r>
      <w:r w:rsidRPr="00E34DB0">
        <w:rPr>
          <w:b/>
          <w:i w:val="0"/>
          <w:sz w:val="24"/>
        </w:rPr>
        <w:t>. Dosis y programa de fertilización chile serrano Montero con goteo FDS</w:t>
      </w:r>
      <w:bookmarkEnd w:id="92"/>
    </w:p>
    <w:p w14:paraId="2B73B486" w14:textId="77777777" w:rsidR="00E34DB0" w:rsidRDefault="00E34DB0" w:rsidP="00E34DB0">
      <w:pPr>
        <w:keepNext/>
        <w:jc w:val="center"/>
      </w:pPr>
      <w:r w:rsidRPr="00E03815">
        <w:rPr>
          <w:rFonts w:ascii="Arial" w:hAnsi="Arial" w:cs="Arial"/>
          <w:noProof/>
          <w:sz w:val="24"/>
          <w:lang w:val="es-MX" w:eastAsia="es-MX"/>
        </w:rPr>
        <w:drawing>
          <wp:inline distT="0" distB="0" distL="0" distR="0" wp14:anchorId="4AAC3232" wp14:editId="4B0E8659">
            <wp:extent cx="3122219" cy="3630305"/>
            <wp:effectExtent l="0" t="0" r="2540" b="82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45850" cy="3657782"/>
                    </a:xfrm>
                    <a:prstGeom prst="rect">
                      <a:avLst/>
                    </a:prstGeom>
                    <a:noFill/>
                  </pic:spPr>
                </pic:pic>
              </a:graphicData>
            </a:graphic>
          </wp:inline>
        </w:drawing>
      </w:r>
    </w:p>
    <w:p w14:paraId="6009F199" w14:textId="24B10B68" w:rsidR="00E34DB0" w:rsidRDefault="00E34DB0" w:rsidP="00E34DB0">
      <w:pPr>
        <w:pStyle w:val="Descripcin"/>
        <w:rPr>
          <w:b/>
          <w:i w:val="0"/>
          <w:sz w:val="24"/>
        </w:rPr>
      </w:pPr>
      <w:bookmarkStart w:id="93" w:name="_Toc437045796"/>
      <w:r w:rsidRPr="00E34DB0">
        <w:rPr>
          <w:b/>
          <w:i w:val="0"/>
          <w:sz w:val="24"/>
        </w:rPr>
        <w:t xml:space="preserve">Apéndice </w:t>
      </w:r>
      <w:r w:rsidRPr="00E34DB0">
        <w:rPr>
          <w:b/>
          <w:i w:val="0"/>
          <w:sz w:val="24"/>
        </w:rPr>
        <w:fldChar w:fldCharType="begin"/>
      </w:r>
      <w:r w:rsidRPr="00E34DB0">
        <w:rPr>
          <w:b/>
          <w:i w:val="0"/>
          <w:sz w:val="24"/>
        </w:rPr>
        <w:instrText xml:space="preserve"> SEQ Apendice \* ARABIC </w:instrText>
      </w:r>
      <w:r w:rsidRPr="00E34DB0">
        <w:rPr>
          <w:b/>
          <w:i w:val="0"/>
          <w:sz w:val="24"/>
        </w:rPr>
        <w:fldChar w:fldCharType="separate"/>
      </w:r>
      <w:r w:rsidR="00053AE3">
        <w:rPr>
          <w:b/>
          <w:i w:val="0"/>
          <w:noProof/>
          <w:sz w:val="24"/>
        </w:rPr>
        <w:t>2</w:t>
      </w:r>
      <w:r w:rsidRPr="00E34DB0">
        <w:rPr>
          <w:b/>
          <w:i w:val="0"/>
          <w:sz w:val="24"/>
        </w:rPr>
        <w:fldChar w:fldCharType="end"/>
      </w:r>
      <w:r w:rsidRPr="00E34DB0">
        <w:rPr>
          <w:b/>
          <w:i w:val="0"/>
          <w:sz w:val="24"/>
        </w:rPr>
        <w:t>. Calendarización del Riego del software D’Riegos Dgo del INIFAP para chile serrano, considerando una deflexión de humedad cada 3 días pero con riego superficial.</w:t>
      </w:r>
      <w:bookmarkEnd w:id="93"/>
    </w:p>
    <w:p w14:paraId="4DDD097D" w14:textId="77777777" w:rsidR="00E34DB0" w:rsidRDefault="00E34DB0" w:rsidP="00E34DB0">
      <w:pPr>
        <w:keepNext/>
      </w:pPr>
      <w:r w:rsidRPr="00E03815">
        <w:rPr>
          <w:noProof/>
          <w:lang w:val="es-MX" w:eastAsia="es-MX"/>
        </w:rPr>
        <w:lastRenderedPageBreak/>
        <w:drawing>
          <wp:inline distT="0" distB="0" distL="0" distR="0" wp14:anchorId="1A63DEDA" wp14:editId="046918E8">
            <wp:extent cx="4995080" cy="706876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ea bajo la curva normal.jpg"/>
                    <pic:cNvPicPr/>
                  </pic:nvPicPr>
                  <pic:blipFill rotWithShape="1">
                    <a:blip r:embed="rId59" cstate="print">
                      <a:extLst>
                        <a:ext uri="{28A0092B-C50C-407E-A947-70E740481C1C}">
                          <a14:useLocalDpi xmlns:a14="http://schemas.microsoft.com/office/drawing/2010/main" val="0"/>
                        </a:ext>
                      </a:extLst>
                    </a:blip>
                    <a:srcRect l="7418" t="4809" r="3562" b="2932"/>
                    <a:stretch/>
                  </pic:blipFill>
                  <pic:spPr bwMode="auto">
                    <a:xfrm>
                      <a:off x="0" y="0"/>
                      <a:ext cx="4995937" cy="7069972"/>
                    </a:xfrm>
                    <a:prstGeom prst="rect">
                      <a:avLst/>
                    </a:prstGeom>
                    <a:ln>
                      <a:noFill/>
                    </a:ln>
                    <a:extLst>
                      <a:ext uri="{53640926-AAD7-44D8-BBD7-CCE9431645EC}">
                        <a14:shadowObscured xmlns:a14="http://schemas.microsoft.com/office/drawing/2010/main"/>
                      </a:ext>
                    </a:extLst>
                  </pic:spPr>
                </pic:pic>
              </a:graphicData>
            </a:graphic>
          </wp:inline>
        </w:drawing>
      </w:r>
    </w:p>
    <w:p w14:paraId="370F5BBD" w14:textId="51390498" w:rsidR="00E34DB0" w:rsidRDefault="00E34DB0" w:rsidP="00E34DB0">
      <w:pPr>
        <w:pStyle w:val="Descripcin"/>
        <w:rPr>
          <w:b/>
          <w:i w:val="0"/>
          <w:sz w:val="24"/>
        </w:rPr>
      </w:pPr>
      <w:bookmarkStart w:id="94" w:name="_Toc437045797"/>
      <w:r w:rsidRPr="00E34DB0">
        <w:rPr>
          <w:b/>
          <w:i w:val="0"/>
          <w:sz w:val="24"/>
        </w:rPr>
        <w:t xml:space="preserve">Apéndice </w:t>
      </w:r>
      <w:r w:rsidRPr="00E34DB0">
        <w:rPr>
          <w:b/>
          <w:i w:val="0"/>
          <w:sz w:val="24"/>
        </w:rPr>
        <w:fldChar w:fldCharType="begin"/>
      </w:r>
      <w:r w:rsidRPr="00E34DB0">
        <w:rPr>
          <w:b/>
          <w:i w:val="0"/>
          <w:sz w:val="24"/>
        </w:rPr>
        <w:instrText xml:space="preserve"> SEQ Apendice \* ARABIC </w:instrText>
      </w:r>
      <w:r w:rsidRPr="00E34DB0">
        <w:rPr>
          <w:b/>
          <w:i w:val="0"/>
          <w:sz w:val="24"/>
        </w:rPr>
        <w:fldChar w:fldCharType="separate"/>
      </w:r>
      <w:r w:rsidR="00053AE3">
        <w:rPr>
          <w:b/>
          <w:i w:val="0"/>
          <w:noProof/>
          <w:sz w:val="24"/>
        </w:rPr>
        <w:t>3</w:t>
      </w:r>
      <w:r w:rsidRPr="00E34DB0">
        <w:rPr>
          <w:b/>
          <w:i w:val="0"/>
          <w:sz w:val="24"/>
        </w:rPr>
        <w:fldChar w:fldCharType="end"/>
      </w:r>
      <w:r w:rsidRPr="00E34DB0">
        <w:rPr>
          <w:b/>
          <w:i w:val="0"/>
          <w:sz w:val="24"/>
        </w:rPr>
        <w:t>. Factor de probabilidad kn, kln para funciones de distribución normal y log normal estandarizadas, tomado de Lipschutz S (1984).</w:t>
      </w:r>
      <w:bookmarkEnd w:id="94"/>
    </w:p>
    <w:p w14:paraId="1372258C" w14:textId="77777777" w:rsidR="00E34DB0" w:rsidRPr="00E34DB0" w:rsidRDefault="00E34DB0" w:rsidP="00E34DB0">
      <w:pPr>
        <w:rPr>
          <w:lang w:val="es-MX"/>
        </w:rPr>
      </w:pPr>
    </w:p>
    <w:sectPr w:rsidR="00E34DB0" w:rsidRPr="00E34DB0" w:rsidSect="008204EC">
      <w:headerReference w:type="default" r:id="rId60"/>
      <w:footerReference w:type="default" r:id="rId61"/>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FCF6BF" w14:textId="77777777" w:rsidR="00292B98" w:rsidRDefault="00292B98" w:rsidP="00FB3522">
      <w:pPr>
        <w:spacing w:after="0" w:line="240" w:lineRule="auto"/>
      </w:pPr>
      <w:r>
        <w:separator/>
      </w:r>
    </w:p>
  </w:endnote>
  <w:endnote w:type="continuationSeparator" w:id="0">
    <w:p w14:paraId="07C52FDA" w14:textId="77777777" w:rsidR="00292B98" w:rsidRDefault="00292B98" w:rsidP="00FB3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7726746"/>
      <w:docPartObj>
        <w:docPartGallery w:val="Page Numbers (Bottom of Page)"/>
        <w:docPartUnique/>
      </w:docPartObj>
    </w:sdtPr>
    <w:sdtEndPr/>
    <w:sdtContent>
      <w:p w14:paraId="11FD27F1" w14:textId="5B3B94BF" w:rsidR="007B7D24" w:rsidRDefault="007B7D24">
        <w:pPr>
          <w:pStyle w:val="Piedepgina"/>
          <w:jc w:val="center"/>
        </w:pPr>
        <w:r>
          <w:fldChar w:fldCharType="begin"/>
        </w:r>
        <w:r>
          <w:instrText>PAGE   \* MERGEFORMAT</w:instrText>
        </w:r>
        <w:r>
          <w:fldChar w:fldCharType="separate"/>
        </w:r>
        <w:r w:rsidR="00053AE3">
          <w:rPr>
            <w:noProof/>
          </w:rPr>
          <w:t>x</w:t>
        </w:r>
        <w:r>
          <w:fldChar w:fldCharType="end"/>
        </w:r>
      </w:p>
    </w:sdtContent>
  </w:sdt>
  <w:p w14:paraId="05B6DE42" w14:textId="77777777" w:rsidR="007B7D24" w:rsidRDefault="007B7D2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BD21F" w14:textId="663DE691" w:rsidR="000611E1" w:rsidRDefault="000611E1">
    <w:pPr>
      <w:pStyle w:val="Piedepgina"/>
      <w:jc w:val="center"/>
    </w:pPr>
  </w:p>
  <w:p w14:paraId="56A8AD00" w14:textId="77777777" w:rsidR="000611E1" w:rsidRDefault="000611E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E00602" w14:textId="77777777" w:rsidR="00292B98" w:rsidRDefault="00292B98" w:rsidP="00FB3522">
      <w:pPr>
        <w:spacing w:after="0" w:line="240" w:lineRule="auto"/>
      </w:pPr>
      <w:r>
        <w:separator/>
      </w:r>
    </w:p>
  </w:footnote>
  <w:footnote w:type="continuationSeparator" w:id="0">
    <w:p w14:paraId="0CCB5ADF" w14:textId="77777777" w:rsidR="00292B98" w:rsidRDefault="00292B98" w:rsidP="00FB35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1766102"/>
      <w:docPartObj>
        <w:docPartGallery w:val="Page Numbers (Top of Page)"/>
        <w:docPartUnique/>
      </w:docPartObj>
    </w:sdtPr>
    <w:sdtEndPr/>
    <w:sdtContent>
      <w:p w14:paraId="0BC75202" w14:textId="72301A8D" w:rsidR="000611E1" w:rsidRDefault="000611E1">
        <w:pPr>
          <w:pStyle w:val="Encabezado"/>
          <w:jc w:val="right"/>
        </w:pPr>
        <w:r>
          <w:fldChar w:fldCharType="begin"/>
        </w:r>
        <w:r>
          <w:instrText>PAGE   \* MERGEFORMAT</w:instrText>
        </w:r>
        <w:r>
          <w:fldChar w:fldCharType="separate"/>
        </w:r>
        <w:r w:rsidR="00053AE3">
          <w:rPr>
            <w:noProof/>
          </w:rPr>
          <w:t>57</w:t>
        </w:r>
        <w:r>
          <w:fldChar w:fldCharType="end"/>
        </w:r>
      </w:p>
    </w:sdtContent>
  </w:sdt>
  <w:p w14:paraId="0839FD13" w14:textId="77777777" w:rsidR="000611E1" w:rsidRDefault="000611E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FF5D34"/>
    <w:multiLevelType w:val="hybridMultilevel"/>
    <w:tmpl w:val="D6ECDD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B9C5405"/>
    <w:multiLevelType w:val="multilevel"/>
    <w:tmpl w:val="1D06DA7A"/>
    <w:lvl w:ilvl="0">
      <w:start w:val="1"/>
      <w:numFmt w:val="upperRoman"/>
      <w:lvlText w:val="%1."/>
      <w:lvlJc w:val="left"/>
      <w:pPr>
        <w:ind w:left="1080" w:hanging="72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298B75A4"/>
    <w:multiLevelType w:val="hybridMultilevel"/>
    <w:tmpl w:val="D53AA4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B36239D"/>
    <w:multiLevelType w:val="hybridMultilevel"/>
    <w:tmpl w:val="AC94239C"/>
    <w:lvl w:ilvl="0" w:tplc="0FDA8392">
      <w:numFmt w:val="bullet"/>
      <w:lvlText w:val=""/>
      <w:lvlJc w:val="left"/>
      <w:pPr>
        <w:ind w:left="1080" w:hanging="360"/>
      </w:pPr>
      <w:rPr>
        <w:rFonts w:ascii="Symbol" w:eastAsia="Calibri" w:hAnsi="Symbol" w:cs="Aria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4" w15:restartNumberingAfterBreak="0">
    <w:nsid w:val="7E4621E8"/>
    <w:multiLevelType w:val="multilevel"/>
    <w:tmpl w:val="05F01C2A"/>
    <w:lvl w:ilvl="0">
      <w:start w:val="4"/>
      <w:numFmt w:val="decimal"/>
      <w:lvlText w:val="%1"/>
      <w:lvlJc w:val="left"/>
      <w:pPr>
        <w:ind w:left="360" w:hanging="360"/>
      </w:pPr>
      <w:rPr>
        <w:rFonts w:hint="default"/>
      </w:rPr>
    </w:lvl>
    <w:lvl w:ilvl="1">
      <w:start w:val="4"/>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5816" w:hanging="1800"/>
      </w:pPr>
      <w:rPr>
        <w:rFont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522"/>
    <w:rsid w:val="000054A1"/>
    <w:rsid w:val="00010F37"/>
    <w:rsid w:val="0001375C"/>
    <w:rsid w:val="000370A9"/>
    <w:rsid w:val="00053AE3"/>
    <w:rsid w:val="000610C3"/>
    <w:rsid w:val="000611E1"/>
    <w:rsid w:val="00082C83"/>
    <w:rsid w:val="000A3B48"/>
    <w:rsid w:val="000A41BF"/>
    <w:rsid w:val="000D6C54"/>
    <w:rsid w:val="0011154C"/>
    <w:rsid w:val="0014179B"/>
    <w:rsid w:val="00144CC3"/>
    <w:rsid w:val="00161E60"/>
    <w:rsid w:val="001665DC"/>
    <w:rsid w:val="00175924"/>
    <w:rsid w:val="001946C1"/>
    <w:rsid w:val="00194997"/>
    <w:rsid w:val="001A307A"/>
    <w:rsid w:val="001C7EA1"/>
    <w:rsid w:val="001D0787"/>
    <w:rsid w:val="001E0908"/>
    <w:rsid w:val="001E1FA4"/>
    <w:rsid w:val="001E2BF1"/>
    <w:rsid w:val="001F13E8"/>
    <w:rsid w:val="00204871"/>
    <w:rsid w:val="00292B98"/>
    <w:rsid w:val="002B2465"/>
    <w:rsid w:val="002E681F"/>
    <w:rsid w:val="002E779C"/>
    <w:rsid w:val="00304E0B"/>
    <w:rsid w:val="003138FB"/>
    <w:rsid w:val="00314E29"/>
    <w:rsid w:val="00326B84"/>
    <w:rsid w:val="0035057B"/>
    <w:rsid w:val="00393525"/>
    <w:rsid w:val="003A6EA0"/>
    <w:rsid w:val="003B28B5"/>
    <w:rsid w:val="003B3A30"/>
    <w:rsid w:val="003C0A5D"/>
    <w:rsid w:val="003E6043"/>
    <w:rsid w:val="00430063"/>
    <w:rsid w:val="00432F1B"/>
    <w:rsid w:val="004332E5"/>
    <w:rsid w:val="00453E0A"/>
    <w:rsid w:val="004978CF"/>
    <w:rsid w:val="004A2BF6"/>
    <w:rsid w:val="004C4615"/>
    <w:rsid w:val="004D3946"/>
    <w:rsid w:val="004E1B3F"/>
    <w:rsid w:val="00502F05"/>
    <w:rsid w:val="0052274D"/>
    <w:rsid w:val="00532CF4"/>
    <w:rsid w:val="00575FFE"/>
    <w:rsid w:val="005C6BB0"/>
    <w:rsid w:val="005E528B"/>
    <w:rsid w:val="005F3339"/>
    <w:rsid w:val="005F5660"/>
    <w:rsid w:val="005F625D"/>
    <w:rsid w:val="0064064D"/>
    <w:rsid w:val="00653EA1"/>
    <w:rsid w:val="00657958"/>
    <w:rsid w:val="00660709"/>
    <w:rsid w:val="00675E87"/>
    <w:rsid w:val="006800C5"/>
    <w:rsid w:val="006965AB"/>
    <w:rsid w:val="006C016D"/>
    <w:rsid w:val="006C512A"/>
    <w:rsid w:val="006D155A"/>
    <w:rsid w:val="006F6050"/>
    <w:rsid w:val="0071465C"/>
    <w:rsid w:val="00722129"/>
    <w:rsid w:val="00792971"/>
    <w:rsid w:val="007B7D24"/>
    <w:rsid w:val="007E2E26"/>
    <w:rsid w:val="007E7B23"/>
    <w:rsid w:val="008204EC"/>
    <w:rsid w:val="00826A6C"/>
    <w:rsid w:val="008324FE"/>
    <w:rsid w:val="008612C8"/>
    <w:rsid w:val="008C2F02"/>
    <w:rsid w:val="008C6A33"/>
    <w:rsid w:val="008E78BF"/>
    <w:rsid w:val="00905518"/>
    <w:rsid w:val="00927664"/>
    <w:rsid w:val="00955A1D"/>
    <w:rsid w:val="009648E6"/>
    <w:rsid w:val="0097512D"/>
    <w:rsid w:val="009833E1"/>
    <w:rsid w:val="009A1FD4"/>
    <w:rsid w:val="00A22268"/>
    <w:rsid w:val="00A6074E"/>
    <w:rsid w:val="00A6423E"/>
    <w:rsid w:val="00A80DF6"/>
    <w:rsid w:val="00A82C10"/>
    <w:rsid w:val="00AA7A2B"/>
    <w:rsid w:val="00AA7C36"/>
    <w:rsid w:val="00AB26E5"/>
    <w:rsid w:val="00AB6AB2"/>
    <w:rsid w:val="00AC1143"/>
    <w:rsid w:val="00AE169B"/>
    <w:rsid w:val="00AF28C6"/>
    <w:rsid w:val="00AF7766"/>
    <w:rsid w:val="00B36ACC"/>
    <w:rsid w:val="00B5145F"/>
    <w:rsid w:val="00B86964"/>
    <w:rsid w:val="00B92CED"/>
    <w:rsid w:val="00BC660B"/>
    <w:rsid w:val="00C06CA4"/>
    <w:rsid w:val="00C156A0"/>
    <w:rsid w:val="00C25C09"/>
    <w:rsid w:val="00C37D93"/>
    <w:rsid w:val="00C7228C"/>
    <w:rsid w:val="00C73A87"/>
    <w:rsid w:val="00CA7286"/>
    <w:rsid w:val="00CC6923"/>
    <w:rsid w:val="00CD5E5F"/>
    <w:rsid w:val="00CE1F7C"/>
    <w:rsid w:val="00CF4320"/>
    <w:rsid w:val="00D0450D"/>
    <w:rsid w:val="00D07D11"/>
    <w:rsid w:val="00D154A2"/>
    <w:rsid w:val="00D2201A"/>
    <w:rsid w:val="00D31BFA"/>
    <w:rsid w:val="00D457F8"/>
    <w:rsid w:val="00D67236"/>
    <w:rsid w:val="00DE6B70"/>
    <w:rsid w:val="00DF2AF2"/>
    <w:rsid w:val="00E05F88"/>
    <w:rsid w:val="00E32803"/>
    <w:rsid w:val="00E34DB0"/>
    <w:rsid w:val="00EB6AC6"/>
    <w:rsid w:val="00ED614C"/>
    <w:rsid w:val="00EE18F1"/>
    <w:rsid w:val="00EE2172"/>
    <w:rsid w:val="00F1289B"/>
    <w:rsid w:val="00F211D1"/>
    <w:rsid w:val="00F236CB"/>
    <w:rsid w:val="00F67030"/>
    <w:rsid w:val="00F84DEB"/>
    <w:rsid w:val="00F90BD1"/>
    <w:rsid w:val="00FB3522"/>
    <w:rsid w:val="00FC0C53"/>
    <w:rsid w:val="00FF3A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7FF4F4C"/>
  <w15:chartTrackingRefBased/>
  <w15:docId w15:val="{D38FA10F-C8E4-4463-9578-F737C2EDA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522"/>
    <w:rPr>
      <w:lang w:val="es-ES"/>
    </w:rPr>
  </w:style>
  <w:style w:type="paragraph" w:styleId="Ttulo1">
    <w:name w:val="heading 1"/>
    <w:basedOn w:val="Normal"/>
    <w:next w:val="Normal"/>
    <w:link w:val="Ttulo1Car"/>
    <w:uiPriority w:val="9"/>
    <w:qFormat/>
    <w:rsid w:val="000A41BF"/>
    <w:pPr>
      <w:keepNext/>
      <w:keepLines/>
      <w:spacing w:before="240" w:after="0" w:line="360" w:lineRule="auto"/>
      <w:jc w:val="center"/>
      <w:outlineLvl w:val="0"/>
    </w:pPr>
    <w:rPr>
      <w:rFonts w:ascii="Arial" w:eastAsiaTheme="majorEastAsia" w:hAnsi="Arial" w:cstheme="majorBidi"/>
      <w:b/>
      <w:sz w:val="28"/>
      <w:szCs w:val="32"/>
    </w:rPr>
  </w:style>
  <w:style w:type="paragraph" w:styleId="Ttulo2">
    <w:name w:val="heading 2"/>
    <w:basedOn w:val="Normal"/>
    <w:next w:val="Normal"/>
    <w:link w:val="Ttulo2Car"/>
    <w:uiPriority w:val="9"/>
    <w:unhideWhenUsed/>
    <w:qFormat/>
    <w:rsid w:val="004E1B3F"/>
    <w:pPr>
      <w:keepNext/>
      <w:keepLines/>
      <w:spacing w:before="40" w:after="0"/>
      <w:outlineLvl w:val="1"/>
    </w:pPr>
    <w:rPr>
      <w:rFonts w:ascii="Arial" w:eastAsiaTheme="majorEastAsia" w:hAnsi="Arial" w:cstheme="majorBidi"/>
      <w:b/>
      <w:sz w:val="24"/>
      <w:szCs w:val="26"/>
    </w:rPr>
  </w:style>
  <w:style w:type="paragraph" w:styleId="Ttulo3">
    <w:name w:val="heading 3"/>
    <w:basedOn w:val="Normal"/>
    <w:next w:val="Normal"/>
    <w:link w:val="Ttulo3Car"/>
    <w:uiPriority w:val="9"/>
    <w:unhideWhenUsed/>
    <w:qFormat/>
    <w:rsid w:val="005F625D"/>
    <w:pPr>
      <w:keepNext/>
      <w:keepLines/>
      <w:spacing w:before="40" w:after="0"/>
      <w:outlineLvl w:val="2"/>
    </w:pPr>
    <w:rPr>
      <w:rFonts w:ascii="Arial" w:eastAsiaTheme="majorEastAsia" w:hAnsi="Arial" w:cstheme="majorBidi"/>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FB3522"/>
    <w:pPr>
      <w:spacing w:after="0" w:line="240" w:lineRule="auto"/>
    </w:pPr>
    <w:rPr>
      <w:lang w:val="es-ES"/>
    </w:rPr>
  </w:style>
  <w:style w:type="paragraph" w:styleId="Encabezado">
    <w:name w:val="header"/>
    <w:basedOn w:val="Normal"/>
    <w:link w:val="EncabezadoCar"/>
    <w:uiPriority w:val="99"/>
    <w:unhideWhenUsed/>
    <w:rsid w:val="00FB35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3522"/>
    <w:rPr>
      <w:lang w:val="es-ES"/>
    </w:rPr>
  </w:style>
  <w:style w:type="paragraph" w:styleId="Piedepgina">
    <w:name w:val="footer"/>
    <w:basedOn w:val="Normal"/>
    <w:link w:val="PiedepginaCar"/>
    <w:uiPriority w:val="99"/>
    <w:unhideWhenUsed/>
    <w:rsid w:val="00FB35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3522"/>
    <w:rPr>
      <w:lang w:val="es-ES"/>
    </w:rPr>
  </w:style>
  <w:style w:type="character" w:styleId="Refdecomentario">
    <w:name w:val="annotation reference"/>
    <w:basedOn w:val="Fuentedeprrafopredeter"/>
    <w:uiPriority w:val="99"/>
    <w:semiHidden/>
    <w:unhideWhenUsed/>
    <w:rsid w:val="00AF28C6"/>
    <w:rPr>
      <w:sz w:val="16"/>
      <w:szCs w:val="16"/>
    </w:rPr>
  </w:style>
  <w:style w:type="paragraph" w:styleId="Textocomentario">
    <w:name w:val="annotation text"/>
    <w:basedOn w:val="Normal"/>
    <w:link w:val="TextocomentarioCar"/>
    <w:uiPriority w:val="99"/>
    <w:unhideWhenUsed/>
    <w:rsid w:val="00AF28C6"/>
    <w:pPr>
      <w:spacing w:line="240" w:lineRule="auto"/>
    </w:pPr>
    <w:rPr>
      <w:sz w:val="20"/>
      <w:szCs w:val="20"/>
      <w:lang w:val="es-MX"/>
    </w:rPr>
  </w:style>
  <w:style w:type="character" w:customStyle="1" w:styleId="TextocomentarioCar">
    <w:name w:val="Texto comentario Car"/>
    <w:basedOn w:val="Fuentedeprrafopredeter"/>
    <w:link w:val="Textocomentario"/>
    <w:uiPriority w:val="99"/>
    <w:rsid w:val="00AF28C6"/>
    <w:rPr>
      <w:sz w:val="20"/>
      <w:szCs w:val="20"/>
    </w:rPr>
  </w:style>
  <w:style w:type="paragraph" w:styleId="Textodeglobo">
    <w:name w:val="Balloon Text"/>
    <w:basedOn w:val="Normal"/>
    <w:link w:val="TextodegloboCar"/>
    <w:uiPriority w:val="99"/>
    <w:semiHidden/>
    <w:unhideWhenUsed/>
    <w:rsid w:val="00AF28C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F28C6"/>
    <w:rPr>
      <w:rFonts w:ascii="Segoe UI" w:hAnsi="Segoe UI" w:cs="Segoe UI"/>
      <w:sz w:val="18"/>
      <w:szCs w:val="18"/>
      <w:lang w:val="es-ES"/>
    </w:rPr>
  </w:style>
  <w:style w:type="character" w:customStyle="1" w:styleId="Ttulo1Car">
    <w:name w:val="Título 1 Car"/>
    <w:basedOn w:val="Fuentedeprrafopredeter"/>
    <w:link w:val="Ttulo1"/>
    <w:uiPriority w:val="9"/>
    <w:rsid w:val="000A41BF"/>
    <w:rPr>
      <w:rFonts w:ascii="Arial" w:eastAsiaTheme="majorEastAsia" w:hAnsi="Arial" w:cstheme="majorBidi"/>
      <w:b/>
      <w:sz w:val="28"/>
      <w:szCs w:val="32"/>
      <w:lang w:val="es-ES"/>
    </w:rPr>
  </w:style>
  <w:style w:type="paragraph" w:styleId="Prrafodelista">
    <w:name w:val="List Paragraph"/>
    <w:basedOn w:val="Normal"/>
    <w:uiPriority w:val="34"/>
    <w:qFormat/>
    <w:rsid w:val="004E1B3F"/>
    <w:pPr>
      <w:ind w:left="720"/>
      <w:contextualSpacing/>
    </w:pPr>
  </w:style>
  <w:style w:type="character" w:customStyle="1" w:styleId="Ttulo2Car">
    <w:name w:val="Título 2 Car"/>
    <w:basedOn w:val="Fuentedeprrafopredeter"/>
    <w:link w:val="Ttulo2"/>
    <w:uiPriority w:val="9"/>
    <w:rsid w:val="004E1B3F"/>
    <w:rPr>
      <w:rFonts w:ascii="Arial" w:eastAsiaTheme="majorEastAsia" w:hAnsi="Arial" w:cstheme="majorBidi"/>
      <w:b/>
      <w:sz w:val="24"/>
      <w:szCs w:val="26"/>
      <w:lang w:val="es-ES"/>
    </w:rPr>
  </w:style>
  <w:style w:type="character" w:customStyle="1" w:styleId="Ttulo3Car">
    <w:name w:val="Título 3 Car"/>
    <w:basedOn w:val="Fuentedeprrafopredeter"/>
    <w:link w:val="Ttulo3"/>
    <w:uiPriority w:val="9"/>
    <w:rsid w:val="005F625D"/>
    <w:rPr>
      <w:rFonts w:ascii="Arial" w:eastAsiaTheme="majorEastAsia" w:hAnsi="Arial" w:cstheme="majorBidi"/>
      <w:b/>
      <w:sz w:val="24"/>
      <w:szCs w:val="24"/>
      <w:lang w:val="es-ES"/>
    </w:rPr>
  </w:style>
  <w:style w:type="table" w:styleId="Tablaconcuadrcula">
    <w:name w:val="Table Grid"/>
    <w:basedOn w:val="Tablanormal"/>
    <w:uiPriority w:val="59"/>
    <w:rsid w:val="006F60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6F6050"/>
    <w:pPr>
      <w:spacing w:after="200" w:line="240" w:lineRule="auto"/>
    </w:pPr>
    <w:rPr>
      <w:rFonts w:ascii="Arial" w:hAnsi="Arial"/>
      <w:i/>
      <w:iCs/>
      <w:color w:val="44546A" w:themeColor="text2"/>
      <w:sz w:val="18"/>
      <w:szCs w:val="18"/>
      <w:lang w:val="es-MX"/>
    </w:rPr>
  </w:style>
  <w:style w:type="character" w:styleId="Hipervnculo">
    <w:name w:val="Hyperlink"/>
    <w:basedOn w:val="Fuentedeprrafopredeter"/>
    <w:uiPriority w:val="99"/>
    <w:unhideWhenUsed/>
    <w:rsid w:val="004D3946"/>
    <w:rPr>
      <w:color w:val="0563C1" w:themeColor="hyperlink"/>
      <w:u w:val="single"/>
    </w:rPr>
  </w:style>
  <w:style w:type="character" w:customStyle="1" w:styleId="apple-converted-space">
    <w:name w:val="apple-converted-space"/>
    <w:basedOn w:val="Fuentedeprrafopredeter"/>
    <w:rsid w:val="005F3339"/>
  </w:style>
  <w:style w:type="paragraph" w:styleId="NormalWeb">
    <w:name w:val="Normal (Web)"/>
    <w:basedOn w:val="Normal"/>
    <w:uiPriority w:val="99"/>
    <w:unhideWhenUsed/>
    <w:rsid w:val="001F13E8"/>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a">
    <w:name w:val="a"/>
    <w:basedOn w:val="Fuentedeprrafopredeter"/>
    <w:rsid w:val="001F13E8"/>
  </w:style>
  <w:style w:type="character" w:customStyle="1" w:styleId="l6">
    <w:name w:val="l6"/>
    <w:basedOn w:val="Fuentedeprrafopredeter"/>
    <w:rsid w:val="001F13E8"/>
  </w:style>
  <w:style w:type="character" w:styleId="nfasis">
    <w:name w:val="Emphasis"/>
    <w:basedOn w:val="Fuentedeprrafopredeter"/>
    <w:uiPriority w:val="20"/>
    <w:qFormat/>
    <w:rsid w:val="0001375C"/>
    <w:rPr>
      <w:i/>
      <w:iCs/>
    </w:rPr>
  </w:style>
  <w:style w:type="table" w:customStyle="1" w:styleId="Tablaconcuadrcula1">
    <w:name w:val="Tabla con cuadrícula1"/>
    <w:basedOn w:val="Tablanormal"/>
    <w:next w:val="Tablaconcuadrcula"/>
    <w:uiPriority w:val="59"/>
    <w:rsid w:val="007E7B23"/>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deTDC">
    <w:name w:val="TOC Heading"/>
    <w:basedOn w:val="Ttulo1"/>
    <w:next w:val="Normal"/>
    <w:uiPriority w:val="39"/>
    <w:unhideWhenUsed/>
    <w:qFormat/>
    <w:rsid w:val="005F5660"/>
    <w:pPr>
      <w:spacing w:line="259" w:lineRule="auto"/>
      <w:jc w:val="left"/>
      <w:outlineLvl w:val="9"/>
    </w:pPr>
    <w:rPr>
      <w:rFonts w:asciiTheme="majorHAnsi" w:hAnsiTheme="majorHAnsi"/>
      <w:b w:val="0"/>
      <w:color w:val="2E74B5" w:themeColor="accent1" w:themeShade="BF"/>
      <w:sz w:val="32"/>
      <w:lang w:val="es-MX" w:eastAsia="es-MX"/>
    </w:rPr>
  </w:style>
  <w:style w:type="paragraph" w:styleId="TDC1">
    <w:name w:val="toc 1"/>
    <w:basedOn w:val="Normal"/>
    <w:next w:val="Normal"/>
    <w:autoRedefine/>
    <w:uiPriority w:val="39"/>
    <w:unhideWhenUsed/>
    <w:rsid w:val="005F5660"/>
    <w:pPr>
      <w:spacing w:after="100"/>
    </w:pPr>
  </w:style>
  <w:style w:type="paragraph" w:styleId="TDC2">
    <w:name w:val="toc 2"/>
    <w:basedOn w:val="Normal"/>
    <w:next w:val="Normal"/>
    <w:autoRedefine/>
    <w:uiPriority w:val="39"/>
    <w:unhideWhenUsed/>
    <w:rsid w:val="005F5660"/>
    <w:pPr>
      <w:spacing w:after="100"/>
      <w:ind w:left="220"/>
    </w:pPr>
  </w:style>
  <w:style w:type="paragraph" w:styleId="TDC3">
    <w:name w:val="toc 3"/>
    <w:basedOn w:val="Normal"/>
    <w:next w:val="Normal"/>
    <w:autoRedefine/>
    <w:uiPriority w:val="39"/>
    <w:unhideWhenUsed/>
    <w:rsid w:val="005F5660"/>
    <w:pPr>
      <w:spacing w:after="100"/>
      <w:ind w:left="440"/>
    </w:pPr>
  </w:style>
  <w:style w:type="paragraph" w:styleId="Tabladeilustraciones">
    <w:name w:val="table of figures"/>
    <w:basedOn w:val="Normal"/>
    <w:next w:val="Normal"/>
    <w:uiPriority w:val="99"/>
    <w:unhideWhenUsed/>
    <w:rsid w:val="005F5660"/>
    <w:pPr>
      <w:spacing w:after="0"/>
    </w:pPr>
  </w:style>
  <w:style w:type="paragraph" w:styleId="Asuntodelcomentario">
    <w:name w:val="annotation subject"/>
    <w:basedOn w:val="Textocomentario"/>
    <w:next w:val="Textocomentario"/>
    <w:link w:val="AsuntodelcomentarioCar"/>
    <w:uiPriority w:val="99"/>
    <w:semiHidden/>
    <w:unhideWhenUsed/>
    <w:rsid w:val="00D2201A"/>
    <w:rPr>
      <w:b/>
      <w:bCs/>
      <w:lang w:val="es-ES"/>
    </w:rPr>
  </w:style>
  <w:style w:type="character" w:customStyle="1" w:styleId="AsuntodelcomentarioCar">
    <w:name w:val="Asunto del comentario Car"/>
    <w:basedOn w:val="TextocomentarioCar"/>
    <w:link w:val="Asuntodelcomentario"/>
    <w:uiPriority w:val="99"/>
    <w:semiHidden/>
    <w:rsid w:val="00D2201A"/>
    <w:rPr>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888165">
      <w:bodyDiv w:val="1"/>
      <w:marLeft w:val="0"/>
      <w:marRight w:val="0"/>
      <w:marTop w:val="0"/>
      <w:marBottom w:val="0"/>
      <w:divBdr>
        <w:top w:val="none" w:sz="0" w:space="0" w:color="auto"/>
        <w:left w:val="none" w:sz="0" w:space="0" w:color="auto"/>
        <w:bottom w:val="none" w:sz="0" w:space="0" w:color="auto"/>
        <w:right w:val="none" w:sz="0" w:space="0" w:color="auto"/>
      </w:divBdr>
    </w:div>
    <w:div w:id="787553378">
      <w:bodyDiv w:val="1"/>
      <w:marLeft w:val="0"/>
      <w:marRight w:val="0"/>
      <w:marTop w:val="0"/>
      <w:marBottom w:val="0"/>
      <w:divBdr>
        <w:top w:val="none" w:sz="0" w:space="0" w:color="auto"/>
        <w:left w:val="none" w:sz="0" w:space="0" w:color="auto"/>
        <w:bottom w:val="none" w:sz="0" w:space="0" w:color="auto"/>
        <w:right w:val="none" w:sz="0" w:space="0" w:color="auto"/>
      </w:divBdr>
    </w:div>
    <w:div w:id="846137650">
      <w:bodyDiv w:val="1"/>
      <w:marLeft w:val="0"/>
      <w:marRight w:val="0"/>
      <w:marTop w:val="0"/>
      <w:marBottom w:val="0"/>
      <w:divBdr>
        <w:top w:val="none" w:sz="0" w:space="0" w:color="auto"/>
        <w:left w:val="none" w:sz="0" w:space="0" w:color="auto"/>
        <w:bottom w:val="none" w:sz="0" w:space="0" w:color="auto"/>
        <w:right w:val="none" w:sz="0" w:space="0" w:color="auto"/>
      </w:divBdr>
    </w:div>
    <w:div w:id="1347251292">
      <w:bodyDiv w:val="1"/>
      <w:marLeft w:val="0"/>
      <w:marRight w:val="0"/>
      <w:marTop w:val="0"/>
      <w:marBottom w:val="0"/>
      <w:divBdr>
        <w:top w:val="none" w:sz="0" w:space="0" w:color="auto"/>
        <w:left w:val="none" w:sz="0" w:space="0" w:color="auto"/>
        <w:bottom w:val="none" w:sz="0" w:space="0" w:color="auto"/>
        <w:right w:val="none" w:sz="0" w:space="0" w:color="auto"/>
      </w:divBdr>
    </w:div>
    <w:div w:id="1533688123">
      <w:bodyDiv w:val="1"/>
      <w:marLeft w:val="0"/>
      <w:marRight w:val="0"/>
      <w:marTop w:val="0"/>
      <w:marBottom w:val="0"/>
      <w:divBdr>
        <w:top w:val="none" w:sz="0" w:space="0" w:color="auto"/>
        <w:left w:val="none" w:sz="0" w:space="0" w:color="auto"/>
        <w:bottom w:val="none" w:sz="0" w:space="0" w:color="auto"/>
        <w:right w:val="none" w:sz="0" w:space="0" w:color="auto"/>
      </w:divBdr>
    </w:div>
    <w:div w:id="1596089653">
      <w:bodyDiv w:val="1"/>
      <w:marLeft w:val="0"/>
      <w:marRight w:val="0"/>
      <w:marTop w:val="0"/>
      <w:marBottom w:val="0"/>
      <w:divBdr>
        <w:top w:val="none" w:sz="0" w:space="0" w:color="auto"/>
        <w:left w:val="none" w:sz="0" w:space="0" w:color="auto"/>
        <w:bottom w:val="none" w:sz="0" w:space="0" w:color="auto"/>
        <w:right w:val="none" w:sz="0" w:space="0" w:color="auto"/>
      </w:divBdr>
    </w:div>
    <w:div w:id="1798985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jpeg"/><Relationship Id="rId26" Type="http://schemas.openxmlformats.org/officeDocument/2006/relationships/image" Target="media/image17.emf"/><Relationship Id="rId39" Type="http://schemas.openxmlformats.org/officeDocument/2006/relationships/hyperlink" Target="http://www.camosa.com/de-bajo-volumen/" TargetMode="Externa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http://fupronay.org.mx/guia%20tecnica/guia/ArchivosPDF/CHILE%20SERRANO.pdf" TargetMode="External"/><Relationship Id="rId47" Type="http://schemas.openxmlformats.org/officeDocument/2006/relationships/hyperlink" Target="http://www.netafimusa.com/files/literature/agriculture/other-literature/general/A010-Choosing-Drip-Irrigation.pdf" TargetMode="External"/><Relationship Id="rId50" Type="http://schemas.openxmlformats.org/officeDocument/2006/relationships/hyperlink" Target="http://www.predes.org.pe/predes/cartilla_riegoteo.pdf" TargetMode="External"/><Relationship Id="rId55" Type="http://schemas.openxmlformats.org/officeDocument/2006/relationships/hyperlink" Target="http://www.siap.gob.mx/cierre-de-la-produccion-agricola-por-estado/"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yperlink" Target="http://biblioteca.inifap.gob.mx:8080/xmlui/bitstream/handle/123456789/740/125.pdf?sequence=1" TargetMode="External"/><Relationship Id="rId54" Type="http://schemas.openxmlformats.org/officeDocument/2006/relationships/hyperlink" Target="http://www.sagarpa.gob.mx/saladeprensa/2012/Paginas/2015B721.aspx"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www.spssfree.com/curso-de-spss/analisis-descriptivo/medidas-de-distribucion-curtosis-asimetria.html" TargetMode="External"/><Relationship Id="rId40" Type="http://schemas.openxmlformats.org/officeDocument/2006/relationships/hyperlink" Target="http://www.fao.org/3/a-aj470s/aj470s02.pdf" TargetMode="External"/><Relationship Id="rId45" Type="http://schemas.openxmlformats.org/officeDocument/2006/relationships/hyperlink" Target="http://tomate.org.mx/DemoChiles/Lecturas/Seccion1.pdf" TargetMode="External"/><Relationship Id="rId53" Type="http://schemas.openxmlformats.org/officeDocument/2006/relationships/hyperlink" Target="http://www.inforural.com.mx/IMG/pdf/Estadistica_del_chile_en_Mexico.pdf" TargetMode="External"/><Relationship Id="rId58"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emf"/><Relationship Id="rId49" Type="http://schemas.openxmlformats.org/officeDocument/2006/relationships/hyperlink" Target="http://www.simarbc.gob.mx/descargas/presentaciones/riegospresurizados.pdf" TargetMode="External"/><Relationship Id="rId57" Type="http://schemas.openxmlformats.org/officeDocument/2006/relationships/image" Target="media/image28.png"/><Relationship Id="rId61"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s://huertasescolares.files.wordpress.com/2010/02/cartilla-de-riego-amba.pdf" TargetMode="External"/><Relationship Id="rId52" Type="http://schemas.openxmlformats.org/officeDocument/2006/relationships/hyperlink" Target="http://www.revistaciencia.amc.edu.mx/images/revista/62_3/PDF/Habanero.pdf"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netafimusa.com"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www.uaemex.mx/Culinaria/segundo_numero/articulo01.htm" TargetMode="External"/><Relationship Id="rId48" Type="http://schemas.openxmlformats.org/officeDocument/2006/relationships/hyperlink" Target="https://www.netafim.com/product/family-drip-system" TargetMode="External"/><Relationship Id="rId56" Type="http://schemas.openxmlformats.org/officeDocument/2006/relationships/hyperlink" Target="http://www.sugarcanecrops.com/s/drip_irrigation/" TargetMode="External"/><Relationship Id="rId8" Type="http://schemas.openxmlformats.org/officeDocument/2006/relationships/image" Target="media/image1.emf"/><Relationship Id="rId51" Type="http://schemas.openxmlformats.org/officeDocument/2006/relationships/hyperlink" Target="http://galeon.com/elregante/rilo.htm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documents.mx/documents/manual-para-producir-chile-serrano.html" TargetMode="External"/><Relationship Id="rId46" Type="http://schemas.openxmlformats.org/officeDocument/2006/relationships/hyperlink" Target="http://es.naandanjain.com/index.php?mact=News,cntnt01,print,0&amp;cntnt01articleid=24&amp;cntnt01showtemplate=true&amp;cntnt01returnid=48" TargetMode="External"/><Relationship Id="rId59" Type="http://schemas.openxmlformats.org/officeDocument/2006/relationships/image" Target="media/image3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D0B64-37FA-4F97-9B08-325B9A3EF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15436</Words>
  <Characters>84904</Characters>
  <Application>Microsoft Office Word</Application>
  <DocSecurity>0</DocSecurity>
  <Lines>707</Lines>
  <Paragraphs>200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Alberto Calvo López</dc:creator>
  <cp:keywords/>
  <dc:description/>
  <cp:lastModifiedBy>Jorge Alberto Calvo López</cp:lastModifiedBy>
  <cp:revision>9</cp:revision>
  <cp:lastPrinted>2015-12-14T14:20:00Z</cp:lastPrinted>
  <dcterms:created xsi:type="dcterms:W3CDTF">2015-12-14T06:52:00Z</dcterms:created>
  <dcterms:modified xsi:type="dcterms:W3CDTF">2015-12-14T14:20:00Z</dcterms:modified>
</cp:coreProperties>
</file>