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3.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44CA" w:rsidRPr="00E144CA" w:rsidRDefault="00E144CA" w:rsidP="00E144CA">
      <w:pPr>
        <w:jc w:val="center"/>
        <w:rPr>
          <w:rFonts w:ascii="Arial" w:hAnsi="Arial" w:cs="Arial"/>
          <w:b/>
          <w:sz w:val="24"/>
          <w:szCs w:val="24"/>
        </w:rPr>
      </w:pPr>
      <w:r w:rsidRPr="00E144CA">
        <w:rPr>
          <w:rFonts w:ascii="Arial" w:hAnsi="Arial" w:cs="Arial"/>
          <w:b/>
          <w:sz w:val="24"/>
          <w:szCs w:val="24"/>
        </w:rPr>
        <w:t>UNIVERSIDAD AUTÓNOMA AGRARIA ANTONIO NARRO</w:t>
      </w:r>
    </w:p>
    <w:p w:rsidR="00E144CA" w:rsidRPr="00E144CA" w:rsidRDefault="00E144CA" w:rsidP="00E144CA">
      <w:pPr>
        <w:jc w:val="center"/>
        <w:rPr>
          <w:rFonts w:ascii="Arial" w:hAnsi="Arial" w:cs="Arial"/>
          <w:b/>
          <w:sz w:val="24"/>
          <w:szCs w:val="24"/>
        </w:rPr>
      </w:pPr>
      <w:r w:rsidRPr="00E144CA">
        <w:rPr>
          <w:rFonts w:ascii="Arial" w:hAnsi="Arial" w:cs="Arial"/>
          <w:b/>
          <w:sz w:val="24"/>
          <w:szCs w:val="24"/>
        </w:rPr>
        <w:t>DIVISIÓN DE CARRERAS AGRONÓMICAS</w:t>
      </w:r>
    </w:p>
    <w:p w:rsidR="00E144CA" w:rsidRPr="00E144CA" w:rsidRDefault="00E144CA" w:rsidP="00E144CA">
      <w:pPr>
        <w:jc w:val="center"/>
        <w:rPr>
          <w:rFonts w:ascii="Arial" w:hAnsi="Arial" w:cs="Arial"/>
          <w:sz w:val="24"/>
          <w:szCs w:val="24"/>
        </w:rPr>
      </w:pPr>
      <w:r w:rsidRPr="00E144CA">
        <w:rPr>
          <w:rFonts w:ascii="Arial" w:hAnsi="Arial" w:cs="Arial"/>
          <w:sz w:val="24"/>
          <w:szCs w:val="24"/>
        </w:rPr>
        <w:t>DEPARTAMENTO DE PARASITOLOGÍA</w:t>
      </w:r>
    </w:p>
    <w:p w:rsidR="006455B8" w:rsidRDefault="00E363AC" w:rsidP="00E363AC">
      <w:pPr>
        <w:spacing w:after="0" w:line="240" w:lineRule="auto"/>
        <w:jc w:val="center"/>
        <w:rPr>
          <w:rFonts w:eastAsiaTheme="minorEastAsia"/>
          <w:sz w:val="28"/>
        </w:rPr>
      </w:pPr>
      <w:r>
        <w:rPr>
          <w:rFonts w:ascii="Arial" w:hAnsi="Arial" w:cs="Arial"/>
          <w:sz w:val="24"/>
          <w:szCs w:val="24"/>
        </w:rPr>
        <w:t>ING. JOSÉ ALONSO ESCOBEDO</w:t>
      </w:r>
    </w:p>
    <w:p w:rsidR="00582329" w:rsidRPr="00D31F22" w:rsidRDefault="00582329" w:rsidP="00D31F22">
      <w:pPr>
        <w:spacing w:after="0" w:line="240" w:lineRule="auto"/>
        <w:rPr>
          <w:rFonts w:eastAsiaTheme="minorEastAsia"/>
          <w:sz w:val="28"/>
        </w:rPr>
      </w:pPr>
    </w:p>
    <w:p w:rsidR="00D31F22" w:rsidRPr="00D31F22" w:rsidRDefault="00D31F22" w:rsidP="00D31F22">
      <w:pPr>
        <w:spacing w:after="0" w:line="240" w:lineRule="auto"/>
        <w:rPr>
          <w:rFonts w:eastAsiaTheme="minorEastAsia"/>
          <w:sz w:val="28"/>
        </w:rPr>
      </w:pPr>
    </w:p>
    <w:p w:rsidR="00D31F22" w:rsidRPr="00C610DD" w:rsidRDefault="00C610DD" w:rsidP="00C610DD">
      <w:pPr>
        <w:spacing w:after="0" w:line="240" w:lineRule="auto"/>
        <w:jc w:val="center"/>
        <w:rPr>
          <w:rFonts w:eastAsiaTheme="minorEastAsia"/>
          <w:sz w:val="28"/>
        </w:rPr>
      </w:pPr>
      <w:r w:rsidRPr="00352CB0">
        <w:rPr>
          <w:rFonts w:ascii="Arial" w:hAnsi="Arial" w:cs="Arial"/>
          <w:noProof/>
          <w:sz w:val="24"/>
          <w:szCs w:val="24"/>
          <w:lang w:eastAsia="es-MX"/>
        </w:rPr>
        <w:drawing>
          <wp:inline distT="0" distB="0" distL="0" distR="0" wp14:anchorId="4A646DD0" wp14:editId="09D5B0FD">
            <wp:extent cx="2112233" cy="1677741"/>
            <wp:effectExtent l="0" t="0" r="254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1568" cy="1685156"/>
                    </a:xfrm>
                    <a:prstGeom prst="rect">
                      <a:avLst/>
                    </a:prstGeom>
                    <a:noFill/>
                    <a:ln>
                      <a:noFill/>
                    </a:ln>
                    <a:extLst/>
                  </pic:spPr>
                </pic:pic>
              </a:graphicData>
            </a:graphic>
          </wp:inline>
        </w:drawing>
      </w:r>
    </w:p>
    <w:p w:rsidR="00D31F22" w:rsidRPr="00855014" w:rsidRDefault="00D31F22" w:rsidP="00855014">
      <w:pPr>
        <w:spacing w:after="0" w:line="240" w:lineRule="auto"/>
        <w:jc w:val="center"/>
        <w:rPr>
          <w:rFonts w:eastAsiaTheme="minorEastAsia"/>
          <w:sz w:val="24"/>
        </w:rPr>
      </w:pPr>
    </w:p>
    <w:p w:rsidR="00D31F22" w:rsidRPr="00855014" w:rsidRDefault="00D31F22" w:rsidP="00855014">
      <w:pPr>
        <w:spacing w:after="0" w:line="240" w:lineRule="auto"/>
        <w:jc w:val="center"/>
        <w:rPr>
          <w:rFonts w:ascii="Arial" w:eastAsiaTheme="minorEastAsia" w:hAnsi="Arial" w:cs="Arial"/>
          <w:sz w:val="24"/>
        </w:rPr>
      </w:pPr>
      <w:r w:rsidRPr="00855014">
        <w:rPr>
          <w:rFonts w:ascii="Arial" w:eastAsiaTheme="minorEastAsia" w:hAnsi="Arial" w:cs="Arial"/>
          <w:sz w:val="24"/>
        </w:rPr>
        <w:t xml:space="preserve">Eficacia de nematicidas para el control de </w:t>
      </w:r>
      <w:r w:rsidRPr="00855014">
        <w:rPr>
          <w:rFonts w:ascii="Arial" w:eastAsiaTheme="minorEastAsia" w:hAnsi="Arial" w:cs="Arial"/>
          <w:i/>
          <w:sz w:val="24"/>
        </w:rPr>
        <w:t>Meloidogyne incognita</w:t>
      </w:r>
      <w:r w:rsidRPr="00855014">
        <w:rPr>
          <w:rFonts w:ascii="Arial" w:eastAsiaTheme="minorEastAsia" w:hAnsi="Arial" w:cs="Arial"/>
          <w:sz w:val="24"/>
        </w:rPr>
        <w:t xml:space="preserve"> (Kofoid y W</w:t>
      </w:r>
      <w:r w:rsidR="00B67345" w:rsidRPr="00855014">
        <w:rPr>
          <w:rFonts w:ascii="Arial" w:eastAsiaTheme="minorEastAsia" w:hAnsi="Arial" w:cs="Arial"/>
          <w:sz w:val="24"/>
        </w:rPr>
        <w:t>hite) Chitwood, en la calabacita</w:t>
      </w:r>
      <w:r w:rsidRPr="00855014">
        <w:rPr>
          <w:rFonts w:ascii="Arial" w:eastAsiaTheme="minorEastAsia" w:hAnsi="Arial" w:cs="Arial"/>
          <w:sz w:val="24"/>
        </w:rPr>
        <w:t xml:space="preserve"> (</w:t>
      </w:r>
      <w:r w:rsidRPr="00855014">
        <w:rPr>
          <w:rFonts w:ascii="Arial" w:hAnsi="Arial" w:cs="Arial"/>
          <w:i/>
          <w:sz w:val="24"/>
          <w:szCs w:val="24"/>
        </w:rPr>
        <w:t>Cucurbita pepo</w:t>
      </w:r>
      <w:r w:rsidRPr="00855014">
        <w:rPr>
          <w:rFonts w:ascii="Arial" w:hAnsi="Arial" w:cs="Arial"/>
          <w:sz w:val="24"/>
          <w:szCs w:val="24"/>
        </w:rPr>
        <w:t xml:space="preserve"> </w:t>
      </w:r>
      <w:r w:rsidRPr="00855014">
        <w:rPr>
          <w:rFonts w:ascii="Arial" w:eastAsiaTheme="minorEastAsia" w:hAnsi="Arial" w:cs="Arial"/>
          <w:sz w:val="24"/>
        </w:rPr>
        <w:t>L</w:t>
      </w:r>
      <w:r w:rsidRPr="00855014">
        <w:rPr>
          <w:rFonts w:ascii="Arial" w:eastAsiaTheme="minorEastAsia" w:hAnsi="Arial" w:cs="Arial"/>
          <w:i/>
          <w:sz w:val="24"/>
        </w:rPr>
        <w:t>.</w:t>
      </w:r>
      <w:r w:rsidRPr="00855014">
        <w:rPr>
          <w:rFonts w:ascii="Arial" w:eastAsiaTheme="minorEastAsia" w:hAnsi="Arial" w:cs="Arial"/>
          <w:sz w:val="24"/>
        </w:rPr>
        <w:t>) bajo condiciones de macrotúnel.</w:t>
      </w:r>
    </w:p>
    <w:p w:rsidR="00D31F22" w:rsidRDefault="00D31F22" w:rsidP="00D31F22">
      <w:pPr>
        <w:spacing w:after="0" w:line="240" w:lineRule="auto"/>
        <w:jc w:val="center"/>
        <w:rPr>
          <w:rFonts w:ascii="Arial" w:eastAsiaTheme="minorEastAsia" w:hAnsi="Arial" w:cs="Arial"/>
          <w:sz w:val="24"/>
        </w:rPr>
      </w:pPr>
    </w:p>
    <w:p w:rsidR="006455B8" w:rsidRPr="00C610DD" w:rsidRDefault="006455B8" w:rsidP="00D31F22">
      <w:pPr>
        <w:spacing w:after="0" w:line="240" w:lineRule="auto"/>
        <w:jc w:val="center"/>
        <w:rPr>
          <w:rFonts w:ascii="Arial" w:eastAsiaTheme="minorEastAsia" w:hAnsi="Arial" w:cs="Arial"/>
          <w:sz w:val="24"/>
        </w:rPr>
      </w:pPr>
    </w:p>
    <w:p w:rsidR="00D31F22" w:rsidRDefault="00C610DD" w:rsidP="00D31F22">
      <w:pPr>
        <w:spacing w:after="240" w:line="240" w:lineRule="auto"/>
        <w:jc w:val="center"/>
        <w:rPr>
          <w:rFonts w:ascii="Arial" w:eastAsiaTheme="minorEastAsia" w:hAnsi="Arial" w:cs="Arial"/>
          <w:sz w:val="24"/>
        </w:rPr>
      </w:pPr>
      <w:r>
        <w:rPr>
          <w:rFonts w:ascii="Arial" w:eastAsiaTheme="minorEastAsia" w:hAnsi="Arial" w:cs="Arial"/>
          <w:sz w:val="24"/>
        </w:rPr>
        <w:t>Por:</w:t>
      </w:r>
    </w:p>
    <w:p w:rsidR="006455B8" w:rsidRPr="00C610DD" w:rsidRDefault="006455B8" w:rsidP="00D31F22">
      <w:pPr>
        <w:spacing w:after="240" w:line="240" w:lineRule="auto"/>
        <w:jc w:val="center"/>
        <w:rPr>
          <w:rFonts w:ascii="Arial" w:eastAsiaTheme="minorEastAsia" w:hAnsi="Arial" w:cs="Arial"/>
          <w:sz w:val="24"/>
        </w:rPr>
      </w:pPr>
    </w:p>
    <w:p w:rsidR="00D31F22" w:rsidRPr="00C610DD" w:rsidRDefault="00D31F22" w:rsidP="00D31F22">
      <w:pPr>
        <w:spacing w:after="0" w:line="240" w:lineRule="auto"/>
        <w:jc w:val="center"/>
        <w:rPr>
          <w:rFonts w:ascii="Arial" w:eastAsiaTheme="minorEastAsia" w:hAnsi="Arial" w:cs="Arial"/>
          <w:b/>
          <w:sz w:val="28"/>
          <w:szCs w:val="28"/>
        </w:rPr>
      </w:pPr>
      <w:r w:rsidRPr="00C610DD">
        <w:rPr>
          <w:rFonts w:ascii="Arial" w:eastAsiaTheme="minorEastAsia" w:hAnsi="Arial" w:cs="Arial"/>
          <w:b/>
          <w:sz w:val="28"/>
          <w:szCs w:val="28"/>
        </w:rPr>
        <w:t xml:space="preserve">OLIVERIO ALEXIS ALTUNAR ALTUNAR </w:t>
      </w:r>
    </w:p>
    <w:p w:rsidR="00D31F22" w:rsidRDefault="00D31F22" w:rsidP="00E54E12">
      <w:pPr>
        <w:spacing w:after="0" w:line="240" w:lineRule="auto"/>
        <w:rPr>
          <w:rFonts w:ascii="Arial" w:eastAsiaTheme="minorEastAsia" w:hAnsi="Arial" w:cs="Arial"/>
          <w:b/>
          <w:sz w:val="24"/>
        </w:rPr>
      </w:pPr>
    </w:p>
    <w:p w:rsidR="005E6179" w:rsidRDefault="005E6179" w:rsidP="00E54E12">
      <w:pPr>
        <w:spacing w:after="0" w:line="240" w:lineRule="auto"/>
        <w:rPr>
          <w:rFonts w:ascii="Arial" w:eastAsiaTheme="minorEastAsia" w:hAnsi="Arial" w:cs="Arial"/>
          <w:b/>
          <w:sz w:val="24"/>
        </w:rPr>
      </w:pPr>
    </w:p>
    <w:p w:rsidR="006455B8" w:rsidRPr="00D31F22" w:rsidRDefault="006455B8" w:rsidP="00D31F22">
      <w:pPr>
        <w:spacing w:after="0" w:line="240" w:lineRule="auto"/>
        <w:jc w:val="center"/>
        <w:rPr>
          <w:rFonts w:ascii="Arial" w:eastAsiaTheme="minorEastAsia" w:hAnsi="Arial" w:cs="Arial"/>
          <w:b/>
          <w:sz w:val="24"/>
        </w:rPr>
      </w:pPr>
    </w:p>
    <w:p w:rsidR="00D31F22" w:rsidRPr="00C610DD" w:rsidRDefault="00E54E12" w:rsidP="00D31F22">
      <w:pPr>
        <w:spacing w:after="240" w:line="240" w:lineRule="auto"/>
        <w:jc w:val="center"/>
        <w:rPr>
          <w:rFonts w:ascii="Arial" w:eastAsiaTheme="minorEastAsia" w:hAnsi="Arial" w:cs="Arial"/>
          <w:sz w:val="24"/>
        </w:rPr>
      </w:pPr>
      <w:r w:rsidRPr="00C610DD">
        <w:rPr>
          <w:rFonts w:ascii="Arial" w:eastAsiaTheme="minorEastAsia" w:hAnsi="Arial" w:cs="Arial"/>
          <w:sz w:val="24"/>
        </w:rPr>
        <w:t>TESIS</w:t>
      </w:r>
    </w:p>
    <w:p w:rsidR="00E54E12" w:rsidRDefault="00C610DD" w:rsidP="00E54E12">
      <w:pPr>
        <w:spacing w:before="240" w:after="240" w:line="480" w:lineRule="auto"/>
        <w:jc w:val="center"/>
        <w:rPr>
          <w:rFonts w:ascii="Arial" w:eastAsiaTheme="minorEastAsia" w:hAnsi="Arial" w:cs="Arial"/>
          <w:sz w:val="24"/>
        </w:rPr>
      </w:pPr>
      <w:r w:rsidRPr="00C610DD">
        <w:rPr>
          <w:rFonts w:ascii="Arial" w:eastAsiaTheme="minorEastAsia" w:hAnsi="Arial" w:cs="Arial"/>
          <w:sz w:val="24"/>
        </w:rPr>
        <w:t>Presentada como requisito parcial para obtener el título</w:t>
      </w:r>
      <w:r w:rsidR="00E144CA">
        <w:rPr>
          <w:rFonts w:ascii="Arial" w:eastAsiaTheme="minorEastAsia" w:hAnsi="Arial" w:cs="Arial"/>
          <w:sz w:val="24"/>
        </w:rPr>
        <w:t xml:space="preserve"> de</w:t>
      </w:r>
      <w:r>
        <w:rPr>
          <w:rFonts w:ascii="Arial" w:eastAsiaTheme="minorEastAsia" w:hAnsi="Arial" w:cs="Arial"/>
          <w:sz w:val="24"/>
        </w:rPr>
        <w:t>:</w:t>
      </w:r>
      <w:r w:rsidR="00E54E12">
        <w:rPr>
          <w:rFonts w:ascii="Arial" w:eastAsiaTheme="minorEastAsia" w:hAnsi="Arial" w:cs="Arial"/>
          <w:sz w:val="24"/>
        </w:rPr>
        <w:t xml:space="preserve"> </w:t>
      </w:r>
    </w:p>
    <w:p w:rsidR="00D31F22" w:rsidRPr="00867D7C" w:rsidRDefault="00D31F22" w:rsidP="00E54E12">
      <w:pPr>
        <w:spacing w:before="240" w:after="240" w:line="480" w:lineRule="auto"/>
        <w:jc w:val="center"/>
        <w:rPr>
          <w:rFonts w:ascii="Arial" w:eastAsiaTheme="minorEastAsia" w:hAnsi="Arial" w:cs="Arial"/>
          <w:sz w:val="28"/>
          <w:szCs w:val="28"/>
        </w:rPr>
      </w:pPr>
      <w:r w:rsidRPr="00867D7C">
        <w:rPr>
          <w:rFonts w:ascii="Arial" w:eastAsiaTheme="minorEastAsia" w:hAnsi="Arial" w:cs="Arial"/>
          <w:b/>
          <w:sz w:val="28"/>
          <w:szCs w:val="28"/>
        </w:rPr>
        <w:t>INGENIERO AGRÓNOMO PARASITÓLOGO</w:t>
      </w:r>
    </w:p>
    <w:p w:rsidR="00D31F22" w:rsidRDefault="00D31F22" w:rsidP="00D31F22">
      <w:pPr>
        <w:spacing w:after="0" w:line="240" w:lineRule="auto"/>
        <w:rPr>
          <w:rFonts w:ascii="Arial" w:eastAsiaTheme="minorEastAsia" w:hAnsi="Arial" w:cs="Arial"/>
          <w:b/>
          <w:sz w:val="28"/>
        </w:rPr>
      </w:pPr>
    </w:p>
    <w:p w:rsidR="00D31F22" w:rsidRPr="00D31F22" w:rsidRDefault="00D31F22" w:rsidP="00D31F22">
      <w:pPr>
        <w:spacing w:after="0" w:line="240" w:lineRule="auto"/>
        <w:rPr>
          <w:rFonts w:ascii="Arial" w:eastAsiaTheme="minorEastAsia" w:hAnsi="Arial" w:cs="Arial"/>
          <w:b/>
          <w:sz w:val="28"/>
        </w:rPr>
      </w:pPr>
    </w:p>
    <w:p w:rsidR="00C610DD" w:rsidRDefault="00C610DD" w:rsidP="00C610DD">
      <w:pPr>
        <w:spacing w:after="0" w:line="240" w:lineRule="auto"/>
        <w:jc w:val="center"/>
        <w:rPr>
          <w:rFonts w:ascii="Arial" w:eastAsiaTheme="minorEastAsia" w:hAnsi="Arial" w:cs="Arial"/>
          <w:sz w:val="24"/>
        </w:rPr>
      </w:pPr>
      <w:r w:rsidRPr="00C610DD">
        <w:rPr>
          <w:rFonts w:ascii="Arial" w:eastAsiaTheme="minorEastAsia" w:hAnsi="Arial" w:cs="Arial"/>
          <w:sz w:val="24"/>
        </w:rPr>
        <w:t>Torreón, Coahuila</w:t>
      </w:r>
      <w:r>
        <w:rPr>
          <w:rFonts w:ascii="Arial" w:eastAsiaTheme="minorEastAsia" w:hAnsi="Arial" w:cs="Arial"/>
          <w:sz w:val="24"/>
        </w:rPr>
        <w:t>, México</w:t>
      </w:r>
    </w:p>
    <w:p w:rsidR="00E54E12" w:rsidRDefault="00C610DD" w:rsidP="00E54E12">
      <w:pPr>
        <w:spacing w:after="0" w:line="240" w:lineRule="auto"/>
        <w:jc w:val="center"/>
        <w:rPr>
          <w:rFonts w:ascii="Arial" w:eastAsiaTheme="minorEastAsia" w:hAnsi="Arial" w:cs="Arial"/>
          <w:sz w:val="24"/>
        </w:rPr>
      </w:pPr>
      <w:r>
        <w:rPr>
          <w:rFonts w:ascii="Arial" w:eastAsiaTheme="minorEastAsia" w:hAnsi="Arial" w:cs="Arial"/>
          <w:sz w:val="24"/>
        </w:rPr>
        <w:t>Noviembre</w:t>
      </w:r>
      <w:r w:rsidRPr="00C610DD">
        <w:rPr>
          <w:rFonts w:ascii="Arial" w:eastAsiaTheme="minorEastAsia" w:hAnsi="Arial" w:cs="Arial"/>
          <w:sz w:val="24"/>
        </w:rPr>
        <w:t xml:space="preserve"> 2018</w:t>
      </w:r>
    </w:p>
    <w:p w:rsidR="00E54E12" w:rsidRDefault="00E54E12" w:rsidP="00E54E12">
      <w:pPr>
        <w:spacing w:after="0" w:line="240" w:lineRule="auto"/>
        <w:rPr>
          <w:rFonts w:ascii="Arial" w:eastAsiaTheme="minorEastAsia" w:hAnsi="Arial" w:cs="Arial"/>
          <w:sz w:val="24"/>
        </w:rPr>
      </w:pPr>
    </w:p>
    <w:p w:rsidR="00582329" w:rsidRPr="00C610DD" w:rsidRDefault="00582329" w:rsidP="00E54E12">
      <w:pPr>
        <w:spacing w:after="0" w:line="240" w:lineRule="auto"/>
        <w:rPr>
          <w:rFonts w:ascii="Arial" w:eastAsiaTheme="minorEastAsia" w:hAnsi="Arial" w:cs="Arial"/>
          <w:sz w:val="24"/>
        </w:rPr>
        <w:sectPr w:rsidR="00582329" w:rsidRPr="00C610DD" w:rsidSect="003E643D">
          <w:footerReference w:type="default" r:id="rId9"/>
          <w:pgSz w:w="12240" w:h="15840" w:code="1"/>
          <w:pgMar w:top="1418" w:right="1418" w:bottom="1418" w:left="2268" w:header="709" w:footer="709" w:gutter="0"/>
          <w:pgNumType w:start="1"/>
          <w:cols w:space="708"/>
          <w:docGrid w:linePitch="360"/>
        </w:sectPr>
      </w:pPr>
    </w:p>
    <w:p w:rsidR="002A15E4" w:rsidRDefault="002A15E4" w:rsidP="00867D7C">
      <w:pPr>
        <w:jc w:val="center"/>
        <w:rPr>
          <w:rFonts w:ascii="Arial" w:hAnsi="Arial" w:cs="Arial"/>
          <w:b/>
          <w:sz w:val="24"/>
          <w:szCs w:val="24"/>
        </w:rPr>
      </w:pPr>
      <w:r>
        <w:rPr>
          <w:rFonts w:ascii="Arial" w:hAnsi="Arial" w:cs="Arial"/>
          <w:b/>
          <w:noProof/>
          <w:sz w:val="24"/>
          <w:szCs w:val="24"/>
          <w:lang w:eastAsia="es-MX"/>
        </w:rPr>
        <w:lastRenderedPageBreak/>
        <w:drawing>
          <wp:anchor distT="0" distB="0" distL="114300" distR="114300" simplePos="0" relativeHeight="251658240" behindDoc="0" locked="0" layoutInCell="1" allowOverlap="1" wp14:anchorId="5515832A" wp14:editId="3555CB29">
            <wp:simplePos x="0" y="0"/>
            <wp:positionH relativeFrom="column">
              <wp:posOffset>-370120</wp:posOffset>
            </wp:positionH>
            <wp:positionV relativeFrom="paragraph">
              <wp:posOffset>191685</wp:posOffset>
            </wp:positionV>
            <wp:extent cx="6387152" cy="8278188"/>
            <wp:effectExtent l="0" t="0" r="0" b="8890"/>
            <wp:wrapNone/>
            <wp:docPr id="1" name="Imagen 1" descr="E:\HPSCANS\scan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HPSCANS\scan000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87152" cy="82781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15E4" w:rsidRDefault="002A15E4">
      <w:pPr>
        <w:spacing w:after="160" w:line="259" w:lineRule="auto"/>
        <w:rPr>
          <w:rFonts w:ascii="Arial" w:hAnsi="Arial" w:cs="Arial"/>
          <w:b/>
          <w:sz w:val="24"/>
          <w:szCs w:val="24"/>
        </w:rPr>
      </w:pPr>
      <w:r>
        <w:rPr>
          <w:rFonts w:ascii="Arial" w:hAnsi="Arial" w:cs="Arial"/>
          <w:b/>
          <w:sz w:val="24"/>
          <w:szCs w:val="24"/>
        </w:rPr>
        <w:br w:type="page"/>
      </w:r>
    </w:p>
    <w:p w:rsidR="002A15E4" w:rsidRDefault="002A15E4" w:rsidP="00DA23E8">
      <w:pPr>
        <w:jc w:val="center"/>
        <w:rPr>
          <w:rFonts w:ascii="Arial" w:hAnsi="Arial" w:cs="Arial"/>
          <w:b/>
          <w:sz w:val="24"/>
          <w:szCs w:val="24"/>
        </w:rPr>
      </w:pPr>
      <w:r>
        <w:rPr>
          <w:rFonts w:ascii="Arial" w:hAnsi="Arial" w:cs="Arial"/>
          <w:b/>
          <w:noProof/>
          <w:sz w:val="24"/>
          <w:szCs w:val="24"/>
          <w:lang w:eastAsia="es-MX"/>
        </w:rPr>
        <w:drawing>
          <wp:anchor distT="0" distB="0" distL="114300" distR="114300" simplePos="0" relativeHeight="251659264" behindDoc="0" locked="0" layoutInCell="1" allowOverlap="1" wp14:anchorId="01F97E66" wp14:editId="5B72CE11">
            <wp:simplePos x="0" y="0"/>
            <wp:positionH relativeFrom="column">
              <wp:posOffset>-547370</wp:posOffset>
            </wp:positionH>
            <wp:positionV relativeFrom="paragraph">
              <wp:posOffset>-464024</wp:posOffset>
            </wp:positionV>
            <wp:extent cx="6933062" cy="8983987"/>
            <wp:effectExtent l="0" t="0" r="1270" b="7620"/>
            <wp:wrapNone/>
            <wp:docPr id="6" name="Imagen 6" descr="E:\HPSCAN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HPSCANS\sca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33062" cy="898398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15E4" w:rsidRDefault="002A15E4">
      <w:pPr>
        <w:spacing w:after="160" w:line="259" w:lineRule="auto"/>
        <w:rPr>
          <w:rFonts w:ascii="Arial" w:hAnsi="Arial" w:cs="Arial"/>
          <w:b/>
          <w:sz w:val="24"/>
          <w:szCs w:val="24"/>
        </w:rPr>
      </w:pPr>
      <w:r>
        <w:rPr>
          <w:rFonts w:ascii="Arial" w:hAnsi="Arial" w:cs="Arial"/>
          <w:b/>
          <w:sz w:val="24"/>
          <w:szCs w:val="24"/>
        </w:rPr>
        <w:br w:type="page"/>
      </w:r>
    </w:p>
    <w:p w:rsidR="00413F81" w:rsidRDefault="00413F81" w:rsidP="006F0035">
      <w:pPr>
        <w:pStyle w:val="Ttulo1"/>
        <w:rPr>
          <w:rFonts w:ascii="Arial" w:hAnsi="Arial" w:cs="Arial"/>
          <w:b/>
          <w:color w:val="auto"/>
          <w:sz w:val="24"/>
          <w:szCs w:val="24"/>
        </w:rPr>
        <w:sectPr w:rsidR="00413F81" w:rsidSect="006F0035">
          <w:footerReference w:type="default" r:id="rId12"/>
          <w:footerReference w:type="first" r:id="rId13"/>
          <w:pgSz w:w="12240" w:h="15840"/>
          <w:pgMar w:top="1418" w:right="1701" w:bottom="1418" w:left="1701" w:header="709" w:footer="709" w:gutter="0"/>
          <w:pgNumType w:fmt="lowerRoman" w:start="1"/>
          <w:cols w:space="708"/>
          <w:titlePg/>
          <w:docGrid w:linePitch="360"/>
        </w:sectPr>
      </w:pPr>
      <w:bookmarkStart w:id="0" w:name="_Toc529048145"/>
    </w:p>
    <w:p w:rsidR="00306B52" w:rsidRPr="00413F81" w:rsidRDefault="00C555A3" w:rsidP="006F0035">
      <w:pPr>
        <w:pStyle w:val="Ttulo1"/>
        <w:rPr>
          <w:rFonts w:ascii="Arial" w:hAnsi="Arial" w:cs="Arial"/>
          <w:color w:val="auto"/>
          <w:sz w:val="24"/>
          <w:szCs w:val="24"/>
        </w:rPr>
      </w:pPr>
      <w:r w:rsidRPr="00413F81">
        <w:rPr>
          <w:rFonts w:ascii="Arial" w:hAnsi="Arial" w:cs="Arial"/>
          <w:b/>
          <w:color w:val="auto"/>
          <w:sz w:val="24"/>
          <w:szCs w:val="24"/>
        </w:rPr>
        <w:t>AGRADECIMIENTO</w:t>
      </w:r>
      <w:bookmarkEnd w:id="0"/>
    </w:p>
    <w:p w:rsidR="00C555A3" w:rsidRPr="00306B52" w:rsidRDefault="00200AFA" w:rsidP="00306B52">
      <w:pPr>
        <w:spacing w:before="240" w:line="360" w:lineRule="auto"/>
        <w:jc w:val="both"/>
        <w:rPr>
          <w:rFonts w:ascii="Arial" w:hAnsi="Arial" w:cs="Arial"/>
          <w:b/>
          <w:sz w:val="24"/>
          <w:szCs w:val="24"/>
        </w:rPr>
      </w:pPr>
      <w:r>
        <w:rPr>
          <w:rFonts w:ascii="Arial" w:eastAsia="Times New Roman" w:hAnsi="Arial" w:cs="Arial"/>
          <w:b/>
          <w:sz w:val="24"/>
          <w:szCs w:val="24"/>
          <w:lang w:eastAsia="es-ES_tradnl"/>
        </w:rPr>
        <w:t>A mi Alma Terra Mater</w:t>
      </w:r>
      <w:r w:rsidR="00C555A3" w:rsidRPr="009D5108">
        <w:rPr>
          <w:rFonts w:ascii="Arial" w:eastAsia="Times New Roman" w:hAnsi="Arial" w:cs="Arial"/>
          <w:sz w:val="24"/>
          <w:szCs w:val="24"/>
          <w:lang w:eastAsia="es-ES_tradnl"/>
        </w:rPr>
        <w:t xml:space="preserve"> </w:t>
      </w:r>
      <w:r>
        <w:rPr>
          <w:rFonts w:ascii="Arial" w:eastAsia="Times New Roman" w:hAnsi="Arial" w:cs="Arial"/>
          <w:sz w:val="24"/>
          <w:szCs w:val="24"/>
          <w:lang w:eastAsia="es-ES_tradnl"/>
        </w:rPr>
        <w:t>“La U</w:t>
      </w:r>
      <w:r w:rsidR="0014258D">
        <w:rPr>
          <w:rFonts w:ascii="Arial" w:eastAsia="Times New Roman" w:hAnsi="Arial" w:cs="Arial"/>
          <w:sz w:val="24"/>
          <w:szCs w:val="24"/>
          <w:lang w:eastAsia="es-ES_tradnl"/>
        </w:rPr>
        <w:t xml:space="preserve">niversidad </w:t>
      </w:r>
      <w:r>
        <w:rPr>
          <w:rFonts w:ascii="Arial" w:eastAsia="Times New Roman" w:hAnsi="Arial" w:cs="Arial"/>
          <w:sz w:val="24"/>
          <w:szCs w:val="24"/>
          <w:lang w:eastAsia="es-ES_tradnl"/>
        </w:rPr>
        <w:t>A</w:t>
      </w:r>
      <w:r w:rsidR="0014258D">
        <w:rPr>
          <w:rFonts w:ascii="Arial" w:eastAsia="Times New Roman" w:hAnsi="Arial" w:cs="Arial"/>
          <w:sz w:val="24"/>
          <w:szCs w:val="24"/>
          <w:lang w:eastAsia="es-ES_tradnl"/>
        </w:rPr>
        <w:t xml:space="preserve">utónoma </w:t>
      </w:r>
      <w:r>
        <w:rPr>
          <w:rFonts w:ascii="Arial" w:eastAsia="Times New Roman" w:hAnsi="Arial" w:cs="Arial"/>
          <w:sz w:val="24"/>
          <w:szCs w:val="24"/>
          <w:lang w:eastAsia="es-ES_tradnl"/>
        </w:rPr>
        <w:t>A</w:t>
      </w:r>
      <w:r w:rsidR="0014258D">
        <w:rPr>
          <w:rFonts w:ascii="Arial" w:eastAsia="Times New Roman" w:hAnsi="Arial" w:cs="Arial"/>
          <w:sz w:val="24"/>
          <w:szCs w:val="24"/>
          <w:lang w:eastAsia="es-ES_tradnl"/>
        </w:rPr>
        <w:t xml:space="preserve">graria Antonio </w:t>
      </w:r>
      <w:r>
        <w:rPr>
          <w:rFonts w:ascii="Arial" w:eastAsia="Times New Roman" w:hAnsi="Arial" w:cs="Arial"/>
          <w:sz w:val="24"/>
          <w:szCs w:val="24"/>
          <w:lang w:eastAsia="es-ES_tradnl"/>
        </w:rPr>
        <w:t>N</w:t>
      </w:r>
      <w:r w:rsidR="0014258D">
        <w:rPr>
          <w:rFonts w:ascii="Arial" w:eastAsia="Times New Roman" w:hAnsi="Arial" w:cs="Arial"/>
          <w:sz w:val="24"/>
          <w:szCs w:val="24"/>
          <w:lang w:eastAsia="es-ES_tradnl"/>
        </w:rPr>
        <w:t>arro</w:t>
      </w:r>
      <w:r>
        <w:rPr>
          <w:rFonts w:ascii="Arial" w:eastAsia="Times New Roman" w:hAnsi="Arial" w:cs="Arial"/>
          <w:sz w:val="24"/>
          <w:szCs w:val="24"/>
          <w:lang w:eastAsia="es-ES_tradnl"/>
        </w:rPr>
        <w:t xml:space="preserve">" </w:t>
      </w:r>
      <w:r w:rsidR="00E54E12">
        <w:rPr>
          <w:rFonts w:ascii="Arial" w:eastAsia="Times New Roman" w:hAnsi="Arial" w:cs="Arial"/>
          <w:sz w:val="24"/>
          <w:szCs w:val="24"/>
          <w:lang w:eastAsia="es-ES_tradnl"/>
        </w:rPr>
        <w:t xml:space="preserve">por </w:t>
      </w:r>
      <w:r w:rsidR="00C555A3" w:rsidRPr="009D5108">
        <w:rPr>
          <w:rFonts w:ascii="Arial" w:eastAsia="Times New Roman" w:hAnsi="Arial" w:cs="Arial"/>
          <w:sz w:val="24"/>
          <w:szCs w:val="24"/>
          <w:lang w:eastAsia="es-ES_tradnl"/>
        </w:rPr>
        <w:t>darme todas las facilidades de obtener una profesión, por abrirme la</w:t>
      </w:r>
      <w:r>
        <w:rPr>
          <w:rFonts w:ascii="Arial" w:eastAsia="Times New Roman" w:hAnsi="Arial" w:cs="Arial"/>
          <w:sz w:val="24"/>
          <w:szCs w:val="24"/>
          <w:lang w:eastAsia="es-ES_tradnl"/>
        </w:rPr>
        <w:t>s</w:t>
      </w:r>
      <w:r w:rsidR="00C555A3" w:rsidRPr="009D5108">
        <w:rPr>
          <w:rFonts w:ascii="Arial" w:eastAsia="Times New Roman" w:hAnsi="Arial" w:cs="Arial"/>
          <w:sz w:val="24"/>
          <w:szCs w:val="24"/>
          <w:lang w:eastAsia="es-ES_tradnl"/>
        </w:rPr>
        <w:t xml:space="preserve"> puerta</w:t>
      </w:r>
      <w:r>
        <w:rPr>
          <w:rFonts w:ascii="Arial" w:eastAsia="Times New Roman" w:hAnsi="Arial" w:cs="Arial"/>
          <w:sz w:val="24"/>
          <w:szCs w:val="24"/>
          <w:lang w:eastAsia="es-ES_tradnl"/>
        </w:rPr>
        <w:t xml:space="preserve">s de </w:t>
      </w:r>
      <w:r w:rsidR="00C555A3" w:rsidRPr="009D5108">
        <w:rPr>
          <w:rFonts w:ascii="Arial" w:eastAsia="Times New Roman" w:hAnsi="Arial" w:cs="Arial"/>
          <w:sz w:val="24"/>
          <w:szCs w:val="24"/>
          <w:lang w:eastAsia="es-ES_tradnl"/>
        </w:rPr>
        <w:t>esta universidad maravillosa, fue un apoyo inmenso para salir adelante….Gracias.</w:t>
      </w:r>
    </w:p>
    <w:p w:rsidR="0014258D" w:rsidRPr="00200AFA" w:rsidRDefault="0014258D" w:rsidP="00306B52">
      <w:pPr>
        <w:spacing w:after="160" w:line="360" w:lineRule="auto"/>
        <w:jc w:val="both"/>
        <w:rPr>
          <w:rFonts w:ascii="Arial" w:eastAsiaTheme="minorEastAsia" w:hAnsi="Arial" w:cs="Arial"/>
          <w:sz w:val="24"/>
        </w:rPr>
      </w:pPr>
      <w:r w:rsidRPr="0014258D">
        <w:rPr>
          <w:rFonts w:ascii="Arial" w:eastAsiaTheme="minorEastAsia" w:hAnsi="Arial" w:cs="Arial"/>
          <w:sz w:val="24"/>
        </w:rPr>
        <w:t xml:space="preserve">A mi asesor de tesis el </w:t>
      </w:r>
      <w:r w:rsidRPr="0014258D">
        <w:rPr>
          <w:rFonts w:ascii="Arial" w:eastAsiaTheme="minorEastAsia" w:hAnsi="Arial" w:cs="Arial"/>
          <w:b/>
          <w:sz w:val="24"/>
        </w:rPr>
        <w:t>Ing. José Alonso Escobedo</w:t>
      </w:r>
      <w:r w:rsidRPr="0014258D">
        <w:rPr>
          <w:rFonts w:ascii="Arial" w:eastAsiaTheme="minorEastAsia" w:hAnsi="Arial" w:cs="Arial"/>
          <w:sz w:val="24"/>
        </w:rPr>
        <w:t xml:space="preserve">, quiero agradecer infinitamente todo su apoyo brindado durante gran parte de mi carrera, por el apoyo, motivación y disposición para realizar este proyecto de investigación llamado tesis y sobre todo gracias por brindarme su confianza y amistad de una manera incondicional. También quiero agradecer a mis demás asesores, al </w:t>
      </w:r>
      <w:r w:rsidRPr="0014258D">
        <w:rPr>
          <w:rFonts w:ascii="Arial" w:eastAsiaTheme="minorEastAsia" w:hAnsi="Arial" w:cs="Arial"/>
          <w:b/>
          <w:sz w:val="24"/>
        </w:rPr>
        <w:t>Dr. Alfredo Ogaz</w:t>
      </w:r>
      <w:r w:rsidRPr="0014258D">
        <w:rPr>
          <w:rFonts w:ascii="Arial" w:eastAsiaTheme="minorEastAsia" w:hAnsi="Arial" w:cs="Arial"/>
          <w:sz w:val="24"/>
        </w:rPr>
        <w:t xml:space="preserve">, </w:t>
      </w:r>
      <w:r w:rsidRPr="0014258D">
        <w:rPr>
          <w:rFonts w:ascii="Arial" w:eastAsiaTheme="minorEastAsia" w:hAnsi="Arial" w:cs="Arial"/>
          <w:b/>
          <w:sz w:val="24"/>
        </w:rPr>
        <w:t>M.C. José Simón Carrillo Amaya</w:t>
      </w:r>
      <w:r w:rsidR="006C01BA">
        <w:rPr>
          <w:rFonts w:ascii="Arial" w:eastAsiaTheme="minorEastAsia" w:hAnsi="Arial" w:cs="Arial"/>
          <w:sz w:val="24"/>
        </w:rPr>
        <w:t xml:space="preserve"> y el </w:t>
      </w:r>
      <w:r w:rsidR="006C01BA" w:rsidRPr="006C01BA">
        <w:rPr>
          <w:rFonts w:ascii="Arial" w:eastAsiaTheme="minorEastAsia" w:hAnsi="Arial" w:cs="Arial"/>
          <w:b/>
          <w:sz w:val="24"/>
        </w:rPr>
        <w:t>M.C. Claudio Ibarra Rubio</w:t>
      </w:r>
      <w:r w:rsidRPr="0014258D">
        <w:rPr>
          <w:rFonts w:ascii="Arial" w:eastAsiaTheme="minorEastAsia" w:hAnsi="Arial" w:cs="Arial"/>
          <w:sz w:val="24"/>
        </w:rPr>
        <w:t xml:space="preserve"> por la asesoría, revisión y colaboración del presente estudio</w:t>
      </w:r>
      <w:r w:rsidR="00D625B1">
        <w:rPr>
          <w:rFonts w:ascii="Arial" w:eastAsiaTheme="minorEastAsia" w:hAnsi="Arial" w:cs="Arial"/>
          <w:sz w:val="24"/>
        </w:rPr>
        <w:t>.</w:t>
      </w:r>
    </w:p>
    <w:p w:rsidR="0049408C" w:rsidRPr="0049408C" w:rsidRDefault="0049408C" w:rsidP="00306B52">
      <w:pPr>
        <w:spacing w:after="160" w:line="360" w:lineRule="auto"/>
        <w:jc w:val="both"/>
        <w:rPr>
          <w:rFonts w:ascii="Arial" w:eastAsiaTheme="minorEastAsia" w:hAnsi="Arial" w:cs="Arial"/>
          <w:sz w:val="24"/>
        </w:rPr>
      </w:pPr>
      <w:r w:rsidRPr="0049408C">
        <w:rPr>
          <w:rFonts w:ascii="Arial" w:eastAsiaTheme="minorEastAsia" w:hAnsi="Arial" w:cs="Arial"/>
          <w:b/>
          <w:sz w:val="24"/>
        </w:rPr>
        <w:t xml:space="preserve">A los maestros del Departamento de Parasitología, </w:t>
      </w:r>
      <w:r w:rsidRPr="0049408C">
        <w:rPr>
          <w:rFonts w:ascii="Arial" w:eastAsiaTheme="minorEastAsia" w:hAnsi="Arial" w:cs="Arial"/>
          <w:sz w:val="24"/>
        </w:rPr>
        <w:t xml:space="preserve">quienes me impartieron  clases y transmitieron conocimientos: </w:t>
      </w:r>
      <w:r w:rsidRPr="0049408C">
        <w:rPr>
          <w:rFonts w:ascii="Arial" w:eastAsiaTheme="minorEastAsia" w:hAnsi="Arial" w:cs="Arial"/>
          <w:b/>
          <w:sz w:val="24"/>
        </w:rPr>
        <w:t>Ing. José Alonso Escobedo, Dr. Florencio Díaz Jiménez, Dr. Vicente Hernández Hernández</w:t>
      </w:r>
      <w:r w:rsidR="00A4545C" w:rsidRPr="00200AFA">
        <w:rPr>
          <w:rFonts w:ascii="Arial" w:eastAsiaTheme="minorEastAsia" w:hAnsi="Arial" w:cs="Arial"/>
          <w:b/>
          <w:sz w:val="24"/>
        </w:rPr>
        <w:t>,</w:t>
      </w:r>
      <w:r w:rsidRPr="0049408C">
        <w:rPr>
          <w:rFonts w:ascii="Arial" w:eastAsiaTheme="minorEastAsia" w:hAnsi="Arial" w:cs="Arial"/>
          <w:b/>
          <w:sz w:val="24"/>
        </w:rPr>
        <w:t xml:space="preserve"> Ing. Bertha Alicia Cisneros Flores, M.C. Sergio Hernández Rodríguez, Dr. Teodoro Herrera Pérez, Dr</w:t>
      </w:r>
      <w:r w:rsidRPr="0049408C">
        <w:rPr>
          <w:rFonts w:ascii="Arial" w:eastAsiaTheme="minorEastAsia" w:hAnsi="Arial" w:cs="Arial"/>
          <w:b/>
          <w:sz w:val="24"/>
          <w:szCs w:val="24"/>
        </w:rPr>
        <w:t>. Francisco Javier Sánchez Ramos</w:t>
      </w:r>
      <w:r w:rsidR="00A4545C" w:rsidRPr="00200AFA">
        <w:rPr>
          <w:rFonts w:ascii="Arial" w:eastAsiaTheme="minorEastAsia" w:hAnsi="Arial" w:cs="Arial"/>
          <w:b/>
          <w:sz w:val="24"/>
          <w:szCs w:val="24"/>
        </w:rPr>
        <w:t>, M.C. Claudio Ibarra Rubio, Ing. Javier López</w:t>
      </w:r>
      <w:r w:rsidRPr="0049408C">
        <w:rPr>
          <w:rFonts w:ascii="Arial" w:eastAsiaTheme="minorEastAsia" w:hAnsi="Arial" w:cs="Arial"/>
          <w:b/>
          <w:sz w:val="24"/>
        </w:rPr>
        <w:t>.</w:t>
      </w:r>
      <w:r w:rsidRPr="0049408C">
        <w:rPr>
          <w:rFonts w:ascii="Arial" w:eastAsiaTheme="minorEastAsia" w:hAnsi="Arial" w:cs="Arial"/>
          <w:sz w:val="24"/>
        </w:rPr>
        <w:t xml:space="preserve"> A todos ellos  muchas gracias.</w:t>
      </w:r>
    </w:p>
    <w:p w:rsidR="00D31F22" w:rsidRPr="00926D7E" w:rsidRDefault="00A4545C" w:rsidP="00306B52">
      <w:pPr>
        <w:spacing w:line="360" w:lineRule="auto"/>
        <w:jc w:val="both"/>
        <w:rPr>
          <w:rFonts w:ascii="Arial" w:hAnsi="Arial" w:cs="Arial"/>
          <w:color w:val="000000" w:themeColor="text1"/>
          <w:sz w:val="24"/>
          <w:szCs w:val="24"/>
        </w:rPr>
      </w:pPr>
      <w:r>
        <w:rPr>
          <w:rFonts w:ascii="Arial" w:hAnsi="Arial" w:cs="Arial"/>
          <w:b/>
          <w:color w:val="000000" w:themeColor="text1"/>
          <w:sz w:val="24"/>
          <w:szCs w:val="24"/>
        </w:rPr>
        <w:t xml:space="preserve">A mis compañeros (as), </w:t>
      </w:r>
      <w:r w:rsidR="0014258D" w:rsidRPr="00200AFA">
        <w:rPr>
          <w:rFonts w:ascii="Arial" w:hAnsi="Arial" w:cs="Arial"/>
          <w:b/>
          <w:color w:val="000000" w:themeColor="text1"/>
          <w:sz w:val="24"/>
          <w:szCs w:val="24"/>
        </w:rPr>
        <w:t>Jhonny Gudiel Bravo Sánchez</w:t>
      </w:r>
      <w:r w:rsidR="00926D7E" w:rsidRPr="00200AFA">
        <w:rPr>
          <w:rFonts w:ascii="Arial" w:hAnsi="Arial" w:cs="Arial"/>
          <w:b/>
          <w:color w:val="000000" w:themeColor="text1"/>
          <w:sz w:val="24"/>
          <w:szCs w:val="24"/>
        </w:rPr>
        <w:t xml:space="preserve">, Rodrigo </w:t>
      </w:r>
      <w:r w:rsidR="0014258D" w:rsidRPr="00200AFA">
        <w:rPr>
          <w:rFonts w:ascii="Arial" w:hAnsi="Arial" w:cs="Arial"/>
          <w:b/>
          <w:color w:val="000000" w:themeColor="text1"/>
          <w:sz w:val="24"/>
          <w:szCs w:val="24"/>
        </w:rPr>
        <w:t>De Jesús</w:t>
      </w:r>
      <w:r w:rsidR="00926D7E" w:rsidRPr="00200AFA">
        <w:rPr>
          <w:rFonts w:ascii="Arial" w:hAnsi="Arial" w:cs="Arial"/>
          <w:b/>
          <w:color w:val="000000" w:themeColor="text1"/>
          <w:sz w:val="24"/>
          <w:szCs w:val="24"/>
        </w:rPr>
        <w:t xml:space="preserve"> </w:t>
      </w:r>
      <w:r w:rsidR="0014258D" w:rsidRPr="00200AFA">
        <w:rPr>
          <w:rFonts w:ascii="Arial" w:hAnsi="Arial" w:cs="Arial"/>
          <w:b/>
          <w:color w:val="000000" w:themeColor="text1"/>
          <w:sz w:val="24"/>
          <w:szCs w:val="24"/>
        </w:rPr>
        <w:t>Joaquín</w:t>
      </w:r>
      <w:r w:rsidR="00926D7E" w:rsidRPr="00200AFA">
        <w:rPr>
          <w:rFonts w:ascii="Arial" w:hAnsi="Arial" w:cs="Arial"/>
          <w:b/>
          <w:color w:val="000000" w:themeColor="text1"/>
          <w:sz w:val="24"/>
          <w:szCs w:val="24"/>
        </w:rPr>
        <w:t xml:space="preserve">, </w:t>
      </w:r>
      <w:r w:rsidR="0014258D" w:rsidRPr="00200AFA">
        <w:rPr>
          <w:rFonts w:ascii="Arial" w:hAnsi="Arial" w:cs="Arial"/>
          <w:b/>
          <w:color w:val="000000" w:themeColor="text1"/>
          <w:sz w:val="24"/>
          <w:szCs w:val="24"/>
        </w:rPr>
        <w:t>Carlos I</w:t>
      </w:r>
      <w:r w:rsidR="00926D7E" w:rsidRPr="00200AFA">
        <w:rPr>
          <w:rFonts w:ascii="Arial" w:hAnsi="Arial" w:cs="Arial"/>
          <w:b/>
          <w:color w:val="000000" w:themeColor="text1"/>
          <w:sz w:val="24"/>
          <w:szCs w:val="24"/>
        </w:rPr>
        <w:t>.</w:t>
      </w:r>
      <w:r w:rsidR="0014258D" w:rsidRPr="00200AFA">
        <w:rPr>
          <w:rFonts w:ascii="Arial" w:hAnsi="Arial" w:cs="Arial"/>
          <w:b/>
          <w:color w:val="000000" w:themeColor="text1"/>
          <w:sz w:val="24"/>
          <w:szCs w:val="24"/>
        </w:rPr>
        <w:t xml:space="preserve"> Choca T</w:t>
      </w:r>
      <w:r w:rsidR="00926D7E" w:rsidRPr="00200AFA">
        <w:rPr>
          <w:rFonts w:ascii="Arial" w:hAnsi="Arial" w:cs="Arial"/>
          <w:b/>
          <w:color w:val="000000" w:themeColor="text1"/>
          <w:sz w:val="24"/>
          <w:szCs w:val="24"/>
        </w:rPr>
        <w:t>enango,</w:t>
      </w:r>
      <w:r w:rsidR="0014258D" w:rsidRPr="00200AFA">
        <w:rPr>
          <w:rFonts w:ascii="Arial" w:hAnsi="Arial" w:cs="Arial"/>
          <w:b/>
          <w:color w:val="000000" w:themeColor="text1"/>
          <w:sz w:val="24"/>
          <w:szCs w:val="24"/>
        </w:rPr>
        <w:t xml:space="preserve"> M</w:t>
      </w:r>
      <w:r w:rsidR="00926D7E" w:rsidRPr="00200AFA">
        <w:rPr>
          <w:rFonts w:ascii="Arial" w:hAnsi="Arial" w:cs="Arial"/>
          <w:b/>
          <w:color w:val="000000" w:themeColor="text1"/>
          <w:sz w:val="24"/>
          <w:szCs w:val="24"/>
        </w:rPr>
        <w:t xml:space="preserve">arco A. </w:t>
      </w:r>
      <w:r w:rsidR="0014258D" w:rsidRPr="00200AFA">
        <w:rPr>
          <w:rFonts w:ascii="Arial" w:hAnsi="Arial" w:cs="Arial"/>
          <w:b/>
          <w:color w:val="000000" w:themeColor="text1"/>
          <w:sz w:val="24"/>
          <w:szCs w:val="24"/>
        </w:rPr>
        <w:t>Martínez Pérez, J</w:t>
      </w:r>
      <w:r w:rsidR="00926D7E" w:rsidRPr="00200AFA">
        <w:rPr>
          <w:rFonts w:ascii="Arial" w:hAnsi="Arial" w:cs="Arial"/>
          <w:b/>
          <w:color w:val="000000" w:themeColor="text1"/>
          <w:sz w:val="24"/>
          <w:szCs w:val="24"/>
        </w:rPr>
        <w:t>ul</w:t>
      </w:r>
      <w:r w:rsidR="0014258D" w:rsidRPr="00200AFA">
        <w:rPr>
          <w:rFonts w:ascii="Arial" w:hAnsi="Arial" w:cs="Arial"/>
          <w:b/>
          <w:color w:val="000000" w:themeColor="text1"/>
          <w:sz w:val="24"/>
          <w:szCs w:val="24"/>
        </w:rPr>
        <w:t>io Mundo Brito, José</w:t>
      </w:r>
      <w:r w:rsidR="00926D7E" w:rsidRPr="00200AFA">
        <w:rPr>
          <w:rFonts w:ascii="Arial" w:hAnsi="Arial" w:cs="Arial"/>
          <w:b/>
          <w:color w:val="000000" w:themeColor="text1"/>
          <w:sz w:val="24"/>
          <w:szCs w:val="24"/>
        </w:rPr>
        <w:t xml:space="preserve"> Valente </w:t>
      </w:r>
      <w:r w:rsidR="0014258D" w:rsidRPr="00200AFA">
        <w:rPr>
          <w:rFonts w:ascii="Arial" w:hAnsi="Arial" w:cs="Arial"/>
          <w:b/>
          <w:color w:val="000000" w:themeColor="text1"/>
          <w:sz w:val="24"/>
          <w:szCs w:val="24"/>
        </w:rPr>
        <w:t>J</w:t>
      </w:r>
      <w:r w:rsidR="00926D7E" w:rsidRPr="00200AFA">
        <w:rPr>
          <w:rFonts w:ascii="Arial" w:hAnsi="Arial" w:cs="Arial"/>
          <w:b/>
          <w:color w:val="000000" w:themeColor="text1"/>
          <w:sz w:val="24"/>
          <w:szCs w:val="24"/>
        </w:rPr>
        <w:t>oachin,</w:t>
      </w:r>
      <w:r w:rsidR="0014258D" w:rsidRPr="00200AFA">
        <w:rPr>
          <w:rFonts w:ascii="Arial" w:hAnsi="Arial" w:cs="Arial"/>
          <w:b/>
          <w:color w:val="000000" w:themeColor="text1"/>
          <w:sz w:val="24"/>
          <w:szCs w:val="24"/>
        </w:rPr>
        <w:t xml:space="preserve"> Cándido León Bautista,</w:t>
      </w:r>
      <w:r w:rsidR="00926D7E" w:rsidRPr="00200AFA">
        <w:rPr>
          <w:rFonts w:ascii="Arial" w:hAnsi="Arial" w:cs="Arial"/>
          <w:b/>
          <w:color w:val="000000" w:themeColor="text1"/>
          <w:sz w:val="24"/>
          <w:szCs w:val="24"/>
        </w:rPr>
        <w:t xml:space="preserve"> </w:t>
      </w:r>
      <w:r w:rsidR="0014258D" w:rsidRPr="00200AFA">
        <w:rPr>
          <w:rFonts w:ascii="Arial" w:hAnsi="Arial" w:cs="Arial"/>
          <w:b/>
          <w:color w:val="000000" w:themeColor="text1"/>
          <w:sz w:val="24"/>
          <w:szCs w:val="24"/>
        </w:rPr>
        <w:t>Ernesto López S</w:t>
      </w:r>
      <w:r w:rsidR="00926D7E" w:rsidRPr="00200AFA">
        <w:rPr>
          <w:rFonts w:ascii="Arial" w:hAnsi="Arial" w:cs="Arial"/>
          <w:b/>
          <w:color w:val="000000" w:themeColor="text1"/>
          <w:sz w:val="24"/>
          <w:szCs w:val="24"/>
        </w:rPr>
        <w:t>ierra, Karina A. D</w:t>
      </w:r>
      <w:r w:rsidR="0014258D" w:rsidRPr="00200AFA">
        <w:rPr>
          <w:rFonts w:ascii="Arial" w:hAnsi="Arial" w:cs="Arial"/>
          <w:b/>
          <w:color w:val="000000" w:themeColor="text1"/>
          <w:sz w:val="24"/>
          <w:szCs w:val="24"/>
        </w:rPr>
        <w:t>el Ángel M</w:t>
      </w:r>
      <w:r w:rsidR="00926D7E" w:rsidRPr="00200AFA">
        <w:rPr>
          <w:rFonts w:ascii="Arial" w:hAnsi="Arial" w:cs="Arial"/>
          <w:b/>
          <w:color w:val="000000" w:themeColor="text1"/>
          <w:sz w:val="24"/>
          <w:szCs w:val="24"/>
        </w:rPr>
        <w:t xml:space="preserve">orales, Yuridia </w:t>
      </w:r>
      <w:r w:rsidR="0014258D" w:rsidRPr="00200AFA">
        <w:rPr>
          <w:rFonts w:ascii="Arial" w:hAnsi="Arial" w:cs="Arial"/>
          <w:b/>
          <w:color w:val="000000" w:themeColor="text1"/>
          <w:sz w:val="24"/>
          <w:szCs w:val="24"/>
        </w:rPr>
        <w:t>Gálvez</w:t>
      </w:r>
      <w:r w:rsidR="00926D7E" w:rsidRPr="00200AFA">
        <w:rPr>
          <w:rFonts w:ascii="Arial" w:hAnsi="Arial" w:cs="Arial"/>
          <w:b/>
          <w:color w:val="000000" w:themeColor="text1"/>
          <w:sz w:val="24"/>
          <w:szCs w:val="24"/>
        </w:rPr>
        <w:t xml:space="preserve"> Bravo,</w:t>
      </w:r>
      <w:r w:rsidR="0014258D" w:rsidRPr="00200AFA">
        <w:rPr>
          <w:rFonts w:ascii="Arial" w:hAnsi="Arial" w:cs="Arial"/>
          <w:b/>
          <w:color w:val="000000" w:themeColor="text1"/>
          <w:sz w:val="24"/>
          <w:szCs w:val="24"/>
        </w:rPr>
        <w:t xml:space="preserve"> Martha S. Morales S</w:t>
      </w:r>
      <w:r w:rsidR="00200AFA" w:rsidRPr="00200AFA">
        <w:rPr>
          <w:rFonts w:ascii="Arial" w:hAnsi="Arial" w:cs="Arial"/>
          <w:b/>
          <w:color w:val="000000" w:themeColor="text1"/>
          <w:sz w:val="24"/>
          <w:szCs w:val="24"/>
        </w:rPr>
        <w:t xml:space="preserve">antiago, </w:t>
      </w:r>
      <w:r w:rsidR="00200AFA">
        <w:rPr>
          <w:rFonts w:ascii="Arial" w:hAnsi="Arial" w:cs="Arial"/>
          <w:color w:val="000000" w:themeColor="text1"/>
          <w:sz w:val="24"/>
          <w:szCs w:val="24"/>
        </w:rPr>
        <w:t>gracias por brindarme su amistad y compartir grandes momentos, muchas gracias.</w:t>
      </w:r>
    </w:p>
    <w:p w:rsidR="00306B52" w:rsidRDefault="00306B52" w:rsidP="00306B52">
      <w:pPr>
        <w:rPr>
          <w:rFonts w:ascii="Arial" w:hAnsi="Arial" w:cs="Arial"/>
          <w:b/>
          <w:color w:val="000000" w:themeColor="text1"/>
          <w:sz w:val="24"/>
          <w:szCs w:val="24"/>
        </w:rPr>
      </w:pPr>
    </w:p>
    <w:p w:rsidR="00306B52" w:rsidRDefault="00306B52" w:rsidP="00306B52">
      <w:pPr>
        <w:rPr>
          <w:rFonts w:ascii="Arial" w:hAnsi="Arial" w:cs="Arial"/>
          <w:b/>
          <w:sz w:val="24"/>
          <w:szCs w:val="24"/>
        </w:rPr>
      </w:pPr>
    </w:p>
    <w:p w:rsidR="00306B52" w:rsidRDefault="00306B52" w:rsidP="00306B52">
      <w:pPr>
        <w:rPr>
          <w:rFonts w:ascii="Arial" w:hAnsi="Arial" w:cs="Arial"/>
          <w:b/>
          <w:sz w:val="24"/>
          <w:szCs w:val="24"/>
        </w:rPr>
      </w:pPr>
    </w:p>
    <w:p w:rsidR="00306B52" w:rsidRDefault="00306B52" w:rsidP="00306B52">
      <w:pPr>
        <w:rPr>
          <w:rFonts w:ascii="Arial" w:hAnsi="Arial" w:cs="Arial"/>
          <w:b/>
          <w:sz w:val="24"/>
          <w:szCs w:val="24"/>
        </w:rPr>
      </w:pPr>
    </w:p>
    <w:p w:rsidR="00D625B1" w:rsidRDefault="00D625B1" w:rsidP="00306B52">
      <w:pPr>
        <w:rPr>
          <w:rFonts w:ascii="Arial" w:hAnsi="Arial" w:cs="Arial"/>
          <w:b/>
          <w:sz w:val="24"/>
          <w:szCs w:val="24"/>
        </w:rPr>
      </w:pPr>
    </w:p>
    <w:p w:rsidR="00C555A3" w:rsidRPr="00413F81" w:rsidRDefault="00C555A3" w:rsidP="006F0035">
      <w:pPr>
        <w:pStyle w:val="Ttulo1"/>
        <w:rPr>
          <w:rFonts w:ascii="Arial" w:hAnsi="Arial" w:cs="Arial"/>
          <w:b/>
          <w:caps/>
          <w:color w:val="auto"/>
          <w:sz w:val="28"/>
        </w:rPr>
      </w:pPr>
      <w:bookmarkStart w:id="1" w:name="_Toc529048146"/>
      <w:r w:rsidRPr="00413F81">
        <w:rPr>
          <w:rFonts w:ascii="Arial" w:hAnsi="Arial" w:cs="Arial"/>
          <w:b/>
          <w:color w:val="auto"/>
          <w:sz w:val="24"/>
          <w:szCs w:val="24"/>
        </w:rPr>
        <w:t>DEDICATORIA</w:t>
      </w:r>
      <w:bookmarkEnd w:id="1"/>
    </w:p>
    <w:p w:rsidR="00C555A3" w:rsidRPr="00ED2E9F" w:rsidRDefault="00ED2E9F" w:rsidP="00306B52">
      <w:pPr>
        <w:spacing w:before="240" w:line="360" w:lineRule="auto"/>
        <w:jc w:val="both"/>
        <w:rPr>
          <w:rFonts w:ascii="Arial" w:hAnsi="Arial" w:cs="Arial"/>
          <w:sz w:val="24"/>
          <w:szCs w:val="24"/>
        </w:rPr>
      </w:pPr>
      <w:r>
        <w:rPr>
          <w:rFonts w:ascii="Arial" w:hAnsi="Arial" w:cs="Arial"/>
          <w:b/>
          <w:sz w:val="24"/>
          <w:szCs w:val="24"/>
        </w:rPr>
        <w:t xml:space="preserve">A Dios, </w:t>
      </w:r>
      <w:r>
        <w:rPr>
          <w:rFonts w:ascii="Arial" w:hAnsi="Arial" w:cs="Arial"/>
          <w:sz w:val="24"/>
          <w:szCs w:val="24"/>
        </w:rPr>
        <w:t>gracias por tu amor, por mi familia y todas tus bendiciones, porque eres y serás siendo mi fuerza, alegría, esperanza, perdón, bondad</w:t>
      </w:r>
      <w:r w:rsidR="002869EF">
        <w:rPr>
          <w:rFonts w:ascii="Arial" w:hAnsi="Arial" w:cs="Arial"/>
          <w:sz w:val="24"/>
          <w:szCs w:val="24"/>
        </w:rPr>
        <w:t xml:space="preserve"> y por darme la oportunidad de la vida, mil gracias.</w:t>
      </w:r>
    </w:p>
    <w:p w:rsidR="00C555A3" w:rsidRPr="009D5108" w:rsidRDefault="00C555A3" w:rsidP="00306B52">
      <w:pPr>
        <w:spacing w:before="240" w:line="360" w:lineRule="auto"/>
        <w:jc w:val="both"/>
        <w:rPr>
          <w:rFonts w:ascii="Arial" w:hAnsi="Arial" w:cs="Arial"/>
          <w:sz w:val="24"/>
          <w:szCs w:val="24"/>
        </w:rPr>
      </w:pPr>
      <w:r w:rsidRPr="009D5108">
        <w:rPr>
          <w:rFonts w:ascii="Arial" w:hAnsi="Arial" w:cs="Arial"/>
          <w:b/>
          <w:sz w:val="24"/>
          <w:szCs w:val="24"/>
        </w:rPr>
        <w:t xml:space="preserve">A ti Virgen de Guadalupe; </w:t>
      </w:r>
      <w:r w:rsidRPr="009D5108">
        <w:rPr>
          <w:rFonts w:ascii="Arial" w:hAnsi="Arial" w:cs="Arial"/>
          <w:sz w:val="24"/>
          <w:szCs w:val="24"/>
        </w:rPr>
        <w:t>generosa tu corazón, de amor lleno para esta humanidad, gracias por estar siempre conmigo, porque has sido mi fuerza, alegría, esperanza, perdón, bondad y por darme la oportunidad de la vida, mil gracias.</w:t>
      </w:r>
    </w:p>
    <w:p w:rsidR="00C555A3" w:rsidRPr="009D5108" w:rsidRDefault="00C555A3" w:rsidP="00306B52">
      <w:pPr>
        <w:spacing w:before="240" w:line="360" w:lineRule="auto"/>
        <w:jc w:val="both"/>
        <w:rPr>
          <w:rFonts w:ascii="Arial" w:hAnsi="Arial" w:cs="Arial"/>
          <w:b/>
          <w:sz w:val="24"/>
          <w:szCs w:val="24"/>
        </w:rPr>
      </w:pPr>
      <w:r w:rsidRPr="009D5108">
        <w:rPr>
          <w:rFonts w:ascii="Arial" w:hAnsi="Arial" w:cs="Arial"/>
          <w:b/>
          <w:sz w:val="24"/>
          <w:szCs w:val="24"/>
        </w:rPr>
        <w:t>A mis padres; Eusebio Altunar Juárez,</w:t>
      </w:r>
      <w:r w:rsidRPr="009D5108">
        <w:rPr>
          <w:rFonts w:ascii="Arial" w:hAnsi="Arial" w:cs="Arial"/>
          <w:sz w:val="24"/>
          <w:szCs w:val="24"/>
        </w:rPr>
        <w:t xml:space="preserve"> a ti papá por ser el mejor padre de este mundo, a ti te dedico mi logro en este etapa más de mi vida, por tu enseñanza, por tus consejos que nunca voy olvidar, tus regaños, por tu cariño, tu apoyo incondicional, por haber creído en </w:t>
      </w:r>
      <w:r w:rsidR="002869EF" w:rsidRPr="009D5108">
        <w:rPr>
          <w:rFonts w:ascii="Arial" w:hAnsi="Arial" w:cs="Arial"/>
          <w:sz w:val="24"/>
          <w:szCs w:val="24"/>
        </w:rPr>
        <w:t>mí</w:t>
      </w:r>
      <w:r w:rsidRPr="009D5108">
        <w:rPr>
          <w:rFonts w:ascii="Arial" w:hAnsi="Arial" w:cs="Arial"/>
          <w:sz w:val="24"/>
          <w:szCs w:val="24"/>
        </w:rPr>
        <w:t xml:space="preserve">, </w:t>
      </w:r>
      <w:r w:rsidRPr="009D5108">
        <w:rPr>
          <w:rFonts w:ascii="Arial" w:hAnsi="Arial" w:cs="Arial"/>
          <w:b/>
          <w:sz w:val="24"/>
          <w:szCs w:val="24"/>
        </w:rPr>
        <w:t>mil gracias</w:t>
      </w:r>
      <w:r w:rsidRPr="009D5108">
        <w:rPr>
          <w:rFonts w:ascii="Arial" w:hAnsi="Arial" w:cs="Arial"/>
          <w:sz w:val="24"/>
          <w:szCs w:val="24"/>
        </w:rPr>
        <w:t xml:space="preserve">, a mi mamá </w:t>
      </w:r>
      <w:r w:rsidRPr="009D5108">
        <w:rPr>
          <w:rFonts w:ascii="Arial" w:hAnsi="Arial" w:cs="Arial"/>
          <w:b/>
          <w:sz w:val="24"/>
          <w:szCs w:val="24"/>
        </w:rPr>
        <w:t>Irma Altunar Sánchez,</w:t>
      </w:r>
      <w:r w:rsidRPr="009D5108">
        <w:rPr>
          <w:rFonts w:ascii="Arial" w:hAnsi="Arial" w:cs="Arial"/>
          <w:sz w:val="24"/>
          <w:szCs w:val="24"/>
        </w:rPr>
        <w:t xml:space="preserve"> la más hermosa de todas, generosa, bondadosa, por tu alegría, por tu cariño, por tus consejos, por estar siempre ahí en la buenas y en las  malas, por haber sido el sostén de nuestro hogar y sobre todo te agradezco de todo corazón por darme la vida, porque sin ustedes no sería nadie, mucha gracias……</w:t>
      </w:r>
      <w:r w:rsidRPr="009D5108">
        <w:rPr>
          <w:rFonts w:ascii="Arial" w:hAnsi="Arial" w:cs="Arial"/>
          <w:b/>
          <w:sz w:val="24"/>
          <w:szCs w:val="24"/>
        </w:rPr>
        <w:t>Los Amo.</w:t>
      </w:r>
    </w:p>
    <w:p w:rsidR="00C555A3" w:rsidRPr="009D5108" w:rsidRDefault="00C555A3" w:rsidP="00306B52">
      <w:pPr>
        <w:spacing w:before="240" w:line="360" w:lineRule="auto"/>
        <w:jc w:val="both"/>
        <w:rPr>
          <w:rFonts w:ascii="Arial" w:hAnsi="Arial" w:cs="Arial"/>
          <w:b/>
          <w:sz w:val="24"/>
          <w:szCs w:val="24"/>
        </w:rPr>
      </w:pPr>
      <w:r w:rsidRPr="009D5108">
        <w:rPr>
          <w:rFonts w:ascii="Arial" w:hAnsi="Arial" w:cs="Arial"/>
          <w:b/>
          <w:sz w:val="24"/>
          <w:szCs w:val="24"/>
        </w:rPr>
        <w:t>A mis hermanos; Blanca Beatriz, María Florenti</w:t>
      </w:r>
      <w:r w:rsidR="002869EF">
        <w:rPr>
          <w:rFonts w:ascii="Arial" w:hAnsi="Arial" w:cs="Arial"/>
          <w:b/>
          <w:sz w:val="24"/>
          <w:szCs w:val="24"/>
        </w:rPr>
        <w:t>na</w:t>
      </w:r>
      <w:r w:rsidR="00064A83">
        <w:rPr>
          <w:rFonts w:ascii="Arial" w:hAnsi="Arial" w:cs="Arial"/>
          <w:b/>
          <w:sz w:val="24"/>
          <w:szCs w:val="24"/>
        </w:rPr>
        <w:t>, Rolando</w:t>
      </w:r>
      <w:r w:rsidR="002869EF">
        <w:rPr>
          <w:rFonts w:ascii="Arial" w:hAnsi="Arial" w:cs="Arial"/>
          <w:b/>
          <w:sz w:val="24"/>
          <w:szCs w:val="24"/>
        </w:rPr>
        <w:t xml:space="preserve">, José Saint </w:t>
      </w:r>
      <w:r w:rsidRPr="009D5108">
        <w:rPr>
          <w:rFonts w:ascii="Arial" w:hAnsi="Arial" w:cs="Arial"/>
          <w:b/>
          <w:sz w:val="24"/>
          <w:szCs w:val="24"/>
        </w:rPr>
        <w:t xml:space="preserve">y Eric Rubicel, </w:t>
      </w:r>
      <w:r w:rsidRPr="009D5108">
        <w:rPr>
          <w:rFonts w:ascii="Arial" w:hAnsi="Arial" w:cs="Arial"/>
          <w:sz w:val="24"/>
          <w:szCs w:val="24"/>
        </w:rPr>
        <w:t>este logro se los dedico a ustedes, por su apoyo, alegrías, discusiones, regaños, sobre todo sus consejos ya sean bueno o malo, siempre estuvieron ahí, gracias por darme su amistad, por todas las vivencias de nuestra infancia y por ser mi inspiración y motivación para seguir adelante en este camino del saber mil gracias……</w:t>
      </w:r>
      <w:r w:rsidRPr="009D5108">
        <w:rPr>
          <w:rFonts w:ascii="Arial" w:hAnsi="Arial" w:cs="Arial"/>
          <w:b/>
          <w:sz w:val="24"/>
          <w:szCs w:val="24"/>
        </w:rPr>
        <w:t>Los Amo.</w:t>
      </w:r>
    </w:p>
    <w:p w:rsidR="00C555A3" w:rsidRPr="009D5108" w:rsidRDefault="00C555A3" w:rsidP="00306B52">
      <w:pPr>
        <w:spacing w:before="240" w:line="360" w:lineRule="auto"/>
        <w:jc w:val="both"/>
        <w:rPr>
          <w:rFonts w:ascii="Arial" w:hAnsi="Arial" w:cs="Arial"/>
          <w:b/>
          <w:sz w:val="24"/>
          <w:szCs w:val="24"/>
        </w:rPr>
      </w:pPr>
      <w:r w:rsidRPr="009D5108">
        <w:rPr>
          <w:rFonts w:ascii="Arial" w:hAnsi="Arial" w:cs="Arial"/>
          <w:b/>
          <w:sz w:val="24"/>
          <w:szCs w:val="24"/>
        </w:rPr>
        <w:t>A mis abuelos; Javier Altunar Pérez (†), Paulina Sánchez Altunar,</w:t>
      </w:r>
      <w:r w:rsidRPr="009D5108">
        <w:rPr>
          <w:rFonts w:ascii="Arial" w:hAnsi="Arial" w:cs="Arial"/>
          <w:sz w:val="24"/>
          <w:szCs w:val="24"/>
        </w:rPr>
        <w:t xml:space="preserve"> gracias por bridarme su felicidad, por mimarme, por darme su amistad, muchas gracias, a mi abuelo </w:t>
      </w:r>
      <w:r w:rsidRPr="009D5108">
        <w:rPr>
          <w:rFonts w:ascii="Arial" w:hAnsi="Arial" w:cs="Arial"/>
          <w:b/>
          <w:sz w:val="24"/>
          <w:szCs w:val="24"/>
        </w:rPr>
        <w:t>Domingo Altunar Hernández (†),</w:t>
      </w:r>
      <w:r w:rsidRPr="009D5108">
        <w:rPr>
          <w:rFonts w:ascii="Arial" w:hAnsi="Arial" w:cs="Arial"/>
          <w:sz w:val="24"/>
          <w:szCs w:val="24"/>
        </w:rPr>
        <w:t xml:space="preserve"> </w:t>
      </w:r>
      <w:r w:rsidR="002869EF" w:rsidRPr="009D5108">
        <w:rPr>
          <w:rFonts w:ascii="Arial" w:hAnsi="Arial" w:cs="Arial"/>
          <w:sz w:val="24"/>
          <w:szCs w:val="24"/>
        </w:rPr>
        <w:t>sé</w:t>
      </w:r>
      <w:r w:rsidRPr="009D5108">
        <w:rPr>
          <w:rFonts w:ascii="Arial" w:hAnsi="Arial" w:cs="Arial"/>
          <w:sz w:val="24"/>
          <w:szCs w:val="24"/>
        </w:rPr>
        <w:t xml:space="preserve"> que tú no estás aquí, pero donde estés, a ti te dedico este triunfo y sé que estas muy orgullosos de </w:t>
      </w:r>
      <w:r w:rsidR="002869EF" w:rsidRPr="009D5108">
        <w:rPr>
          <w:rFonts w:ascii="Arial" w:hAnsi="Arial" w:cs="Arial"/>
          <w:sz w:val="24"/>
          <w:szCs w:val="24"/>
        </w:rPr>
        <w:t>mí</w:t>
      </w:r>
      <w:r w:rsidRPr="009D5108">
        <w:rPr>
          <w:rFonts w:ascii="Arial" w:hAnsi="Arial" w:cs="Arial"/>
          <w:sz w:val="24"/>
          <w:szCs w:val="24"/>
        </w:rPr>
        <w:t xml:space="preserve">, gracias por darme buenos consejos, enseñanzas alegrías, tristezas, tus locuras que nunca voy olvidar, siempre estarás en mi corazón, </w:t>
      </w:r>
      <w:r w:rsidRPr="009D5108">
        <w:rPr>
          <w:rFonts w:ascii="Arial" w:hAnsi="Arial" w:cs="Arial"/>
          <w:b/>
          <w:sz w:val="24"/>
          <w:szCs w:val="24"/>
        </w:rPr>
        <w:t>mil gracias,</w:t>
      </w:r>
      <w:r w:rsidRPr="009D5108">
        <w:rPr>
          <w:rFonts w:ascii="Arial" w:hAnsi="Arial" w:cs="Arial"/>
          <w:sz w:val="24"/>
          <w:szCs w:val="24"/>
        </w:rPr>
        <w:t xml:space="preserve"> a mi abuela </w:t>
      </w:r>
      <w:r w:rsidRPr="009D5108">
        <w:rPr>
          <w:rFonts w:ascii="Arial" w:hAnsi="Arial" w:cs="Arial"/>
          <w:b/>
          <w:sz w:val="24"/>
          <w:szCs w:val="24"/>
        </w:rPr>
        <w:t>Andrea Juárez Cruz</w:t>
      </w:r>
      <w:r w:rsidR="002869EF">
        <w:rPr>
          <w:rFonts w:ascii="Arial" w:hAnsi="Arial" w:cs="Arial"/>
          <w:b/>
          <w:sz w:val="24"/>
          <w:szCs w:val="24"/>
        </w:rPr>
        <w:t xml:space="preserve"> (†),</w:t>
      </w:r>
      <w:r w:rsidRPr="009D5108">
        <w:rPr>
          <w:rFonts w:ascii="Arial" w:hAnsi="Arial" w:cs="Arial"/>
          <w:sz w:val="24"/>
          <w:szCs w:val="24"/>
        </w:rPr>
        <w:t xml:space="preserve"> </w:t>
      </w:r>
      <w:r w:rsidR="002D3C4B">
        <w:rPr>
          <w:rFonts w:ascii="Arial" w:hAnsi="Arial" w:cs="Arial"/>
          <w:sz w:val="24"/>
          <w:szCs w:val="24"/>
        </w:rPr>
        <w:t>sé</w:t>
      </w:r>
      <w:r w:rsidR="002869EF">
        <w:rPr>
          <w:rFonts w:ascii="Arial" w:hAnsi="Arial" w:cs="Arial"/>
          <w:sz w:val="24"/>
          <w:szCs w:val="24"/>
        </w:rPr>
        <w:t xml:space="preserve"> que usted también no </w:t>
      </w:r>
      <w:r w:rsidR="002D3C4B">
        <w:rPr>
          <w:rFonts w:ascii="Arial" w:hAnsi="Arial" w:cs="Arial"/>
          <w:sz w:val="24"/>
          <w:szCs w:val="24"/>
        </w:rPr>
        <w:t>está</w:t>
      </w:r>
      <w:r w:rsidR="009A79DD">
        <w:rPr>
          <w:rFonts w:ascii="Arial" w:hAnsi="Arial" w:cs="Arial"/>
          <w:sz w:val="24"/>
          <w:szCs w:val="24"/>
        </w:rPr>
        <w:t xml:space="preserve"> aquí pero e igual se </w:t>
      </w:r>
      <w:r w:rsidR="002D3C4B">
        <w:rPr>
          <w:rFonts w:ascii="Arial" w:hAnsi="Arial" w:cs="Arial"/>
          <w:sz w:val="24"/>
          <w:szCs w:val="24"/>
        </w:rPr>
        <w:t xml:space="preserve">le dedico este triunfo, gracias por todo, </w:t>
      </w:r>
      <w:r w:rsidRPr="009D5108">
        <w:rPr>
          <w:rFonts w:ascii="Arial" w:hAnsi="Arial" w:cs="Arial"/>
          <w:sz w:val="24"/>
          <w:szCs w:val="24"/>
        </w:rPr>
        <w:t>por tus regaños, enojos, alegrías, siempre estuviste conmigo recordando buenos y malos momentos y nunca me dejaste, sin duda eres única, mil gracias……</w:t>
      </w:r>
      <w:r w:rsidRPr="009D5108">
        <w:rPr>
          <w:rFonts w:ascii="Arial" w:hAnsi="Arial" w:cs="Arial"/>
          <w:b/>
          <w:sz w:val="24"/>
          <w:szCs w:val="24"/>
        </w:rPr>
        <w:t>Los Amo.</w:t>
      </w:r>
    </w:p>
    <w:p w:rsidR="002D3C4B" w:rsidRDefault="000244DA" w:rsidP="00306B52">
      <w:pPr>
        <w:spacing w:before="240" w:line="360" w:lineRule="auto"/>
        <w:jc w:val="both"/>
        <w:rPr>
          <w:rFonts w:ascii="Arial" w:hAnsi="Arial" w:cs="Arial"/>
          <w:b/>
          <w:sz w:val="24"/>
          <w:szCs w:val="24"/>
        </w:rPr>
      </w:pPr>
      <w:r>
        <w:rPr>
          <w:rFonts w:ascii="Arial" w:hAnsi="Arial" w:cs="Arial"/>
          <w:b/>
          <w:sz w:val="24"/>
          <w:szCs w:val="24"/>
        </w:rPr>
        <w:t xml:space="preserve">A mis tíos; </w:t>
      </w:r>
      <w:r w:rsidR="00C555A3" w:rsidRPr="009D5108">
        <w:rPr>
          <w:rFonts w:ascii="Arial" w:hAnsi="Arial" w:cs="Arial"/>
          <w:b/>
          <w:sz w:val="24"/>
          <w:szCs w:val="24"/>
        </w:rPr>
        <w:t>Anastasia, Celedonio, maría de Jesús</w:t>
      </w:r>
      <w:r w:rsidR="0093061C">
        <w:rPr>
          <w:rFonts w:ascii="Arial" w:hAnsi="Arial" w:cs="Arial"/>
          <w:b/>
          <w:sz w:val="24"/>
          <w:szCs w:val="24"/>
        </w:rPr>
        <w:t xml:space="preserve">, José, Melida e </w:t>
      </w:r>
      <w:r w:rsidR="00C555A3" w:rsidRPr="009D5108">
        <w:rPr>
          <w:rFonts w:ascii="Arial" w:hAnsi="Arial" w:cs="Arial"/>
          <w:b/>
          <w:sz w:val="24"/>
          <w:szCs w:val="24"/>
        </w:rPr>
        <w:t>Emilia,</w:t>
      </w:r>
      <w:r w:rsidR="00C555A3" w:rsidRPr="009D5108">
        <w:rPr>
          <w:rFonts w:ascii="Arial" w:hAnsi="Arial" w:cs="Arial"/>
          <w:sz w:val="24"/>
          <w:szCs w:val="24"/>
        </w:rPr>
        <w:t xml:space="preserve"> por estar siempre conmigo, por sus grandes consejos, por darme su amistad, les agradezco de todo corazón……</w:t>
      </w:r>
      <w:r w:rsidR="002D3C4B">
        <w:rPr>
          <w:rFonts w:ascii="Arial" w:hAnsi="Arial" w:cs="Arial"/>
          <w:b/>
          <w:sz w:val="24"/>
          <w:szCs w:val="24"/>
        </w:rPr>
        <w:t>Mil Gracias</w:t>
      </w:r>
      <w:r w:rsidR="00D625B1">
        <w:rPr>
          <w:rFonts w:ascii="Arial" w:hAnsi="Arial" w:cs="Arial"/>
          <w:b/>
          <w:sz w:val="24"/>
          <w:szCs w:val="24"/>
        </w:rPr>
        <w:t>.</w:t>
      </w:r>
    </w:p>
    <w:p w:rsidR="009A79DD" w:rsidRPr="009A79DD" w:rsidRDefault="0093061C" w:rsidP="00BA60A9">
      <w:pPr>
        <w:spacing w:before="240" w:line="360" w:lineRule="auto"/>
        <w:jc w:val="both"/>
        <w:rPr>
          <w:rFonts w:ascii="Arial" w:hAnsi="Arial" w:cs="Arial"/>
          <w:sz w:val="24"/>
          <w:szCs w:val="24"/>
        </w:rPr>
        <w:sectPr w:rsidR="009A79DD" w:rsidRPr="009A79DD" w:rsidSect="00413F81">
          <w:headerReference w:type="default" r:id="rId14"/>
          <w:footerReference w:type="default" r:id="rId15"/>
          <w:footerReference w:type="first" r:id="rId16"/>
          <w:pgSz w:w="12240" w:h="15840"/>
          <w:pgMar w:top="1418" w:right="1701" w:bottom="1418" w:left="1701" w:header="709" w:footer="709" w:gutter="0"/>
          <w:pgNumType w:fmt="lowerRoman" w:start="1"/>
          <w:cols w:space="708"/>
          <w:titlePg/>
          <w:docGrid w:linePitch="360"/>
        </w:sectPr>
      </w:pPr>
      <w:r>
        <w:rPr>
          <w:rFonts w:ascii="Arial" w:hAnsi="Arial" w:cs="Arial"/>
          <w:b/>
          <w:sz w:val="24"/>
          <w:szCs w:val="24"/>
        </w:rPr>
        <w:t>A mis primos; José Luís, Sofía, Royer, Gloria,</w:t>
      </w:r>
      <w:r w:rsidRPr="009D5108">
        <w:rPr>
          <w:rFonts w:ascii="Arial" w:hAnsi="Arial" w:cs="Arial"/>
          <w:b/>
          <w:sz w:val="24"/>
          <w:szCs w:val="24"/>
        </w:rPr>
        <w:t xml:space="preserve"> </w:t>
      </w:r>
      <w:r>
        <w:rPr>
          <w:rFonts w:ascii="Arial" w:hAnsi="Arial" w:cs="Arial"/>
          <w:b/>
          <w:sz w:val="24"/>
          <w:szCs w:val="24"/>
        </w:rPr>
        <w:t xml:space="preserve">Victoria, </w:t>
      </w:r>
      <w:r w:rsidRPr="009D5108">
        <w:rPr>
          <w:rFonts w:ascii="Arial" w:hAnsi="Arial" w:cs="Arial"/>
          <w:b/>
          <w:sz w:val="24"/>
          <w:szCs w:val="24"/>
        </w:rPr>
        <w:t>María</w:t>
      </w:r>
      <w:r w:rsidR="002D3C4B" w:rsidRPr="009D5108">
        <w:rPr>
          <w:rFonts w:ascii="Arial" w:hAnsi="Arial" w:cs="Arial"/>
          <w:b/>
          <w:sz w:val="24"/>
          <w:szCs w:val="24"/>
        </w:rPr>
        <w:t xml:space="preserve"> Gabriela, Andrea, Rodrigo Alberto</w:t>
      </w:r>
      <w:r w:rsidR="00F75D61">
        <w:rPr>
          <w:rFonts w:ascii="Arial" w:hAnsi="Arial" w:cs="Arial"/>
          <w:b/>
          <w:sz w:val="24"/>
          <w:szCs w:val="24"/>
        </w:rPr>
        <w:t>, Javier Frankli, Braulio, Wilfredo</w:t>
      </w:r>
      <w:r w:rsidR="002D3C4B" w:rsidRPr="009D5108">
        <w:rPr>
          <w:rFonts w:ascii="Arial" w:hAnsi="Arial" w:cs="Arial"/>
          <w:b/>
          <w:sz w:val="24"/>
          <w:szCs w:val="24"/>
        </w:rPr>
        <w:t>,</w:t>
      </w:r>
      <w:r w:rsidR="00F75D61">
        <w:rPr>
          <w:rFonts w:ascii="Arial" w:hAnsi="Arial" w:cs="Arial"/>
          <w:b/>
          <w:sz w:val="24"/>
          <w:szCs w:val="24"/>
        </w:rPr>
        <w:t xml:space="preserve"> Manuel,</w:t>
      </w:r>
      <w:r w:rsidR="009A79DD">
        <w:rPr>
          <w:rFonts w:ascii="Arial" w:hAnsi="Arial" w:cs="Arial"/>
          <w:b/>
          <w:sz w:val="24"/>
          <w:szCs w:val="24"/>
        </w:rPr>
        <w:t xml:space="preserve"> Ezequiel, Saulo G.</w:t>
      </w:r>
      <w:r w:rsidR="002D3C4B" w:rsidRPr="009D5108">
        <w:rPr>
          <w:rFonts w:ascii="Arial" w:hAnsi="Arial" w:cs="Arial"/>
          <w:sz w:val="24"/>
          <w:szCs w:val="24"/>
        </w:rPr>
        <w:t xml:space="preserve"> gracias por enseñarme que cuando uno quiere, puede lograr sus metas prometidas y por brindarme su amistad, llevaré siempre los b</w:t>
      </w:r>
      <w:r w:rsidR="009A79DD">
        <w:rPr>
          <w:rFonts w:ascii="Arial" w:hAnsi="Arial" w:cs="Arial"/>
          <w:sz w:val="24"/>
          <w:szCs w:val="24"/>
        </w:rPr>
        <w:t xml:space="preserve">uenos recuerdos de ustedes, sin </w:t>
      </w:r>
      <w:r w:rsidR="002D3C4B" w:rsidRPr="009D5108">
        <w:rPr>
          <w:rFonts w:ascii="Arial" w:hAnsi="Arial" w:cs="Arial"/>
          <w:sz w:val="24"/>
          <w:szCs w:val="24"/>
        </w:rPr>
        <w:t xml:space="preserve">duda </w:t>
      </w:r>
      <w:r w:rsidR="00BA60A9">
        <w:rPr>
          <w:rFonts w:ascii="Arial" w:hAnsi="Arial" w:cs="Arial"/>
          <w:sz w:val="24"/>
          <w:szCs w:val="24"/>
        </w:rPr>
        <w:t>grandes primos, muchas gracias.</w:t>
      </w:r>
    </w:p>
    <w:p w:rsidR="00167D28" w:rsidRPr="00167D28" w:rsidRDefault="00567FB6" w:rsidP="006F0035">
      <w:pPr>
        <w:pStyle w:val="Ttulo1"/>
        <w:rPr>
          <w:rFonts w:ascii="Arial" w:hAnsi="Arial" w:cs="Arial"/>
          <w:b/>
          <w:color w:val="000000" w:themeColor="text1"/>
          <w:sz w:val="24"/>
          <w:szCs w:val="24"/>
        </w:rPr>
      </w:pPr>
      <w:bookmarkStart w:id="2" w:name="_Toc529048147"/>
      <w:r w:rsidRPr="00167D28">
        <w:rPr>
          <w:rFonts w:ascii="Arial" w:hAnsi="Arial" w:cs="Arial"/>
          <w:b/>
          <w:color w:val="000000" w:themeColor="text1"/>
          <w:sz w:val="24"/>
          <w:szCs w:val="24"/>
        </w:rPr>
        <w:t>RESUMEN</w:t>
      </w:r>
      <w:bookmarkEnd w:id="2"/>
    </w:p>
    <w:p w:rsidR="00771504" w:rsidRDefault="00771504" w:rsidP="009E7E1D">
      <w:pPr>
        <w:spacing w:line="360" w:lineRule="auto"/>
        <w:jc w:val="both"/>
        <w:rPr>
          <w:rFonts w:ascii="Arial" w:hAnsi="Arial" w:cs="Arial"/>
          <w:sz w:val="24"/>
        </w:rPr>
      </w:pPr>
      <w:r w:rsidRPr="00771504">
        <w:rPr>
          <w:rFonts w:ascii="Arial" w:hAnsi="Arial" w:cs="Arial"/>
          <w:color w:val="000000" w:themeColor="text1"/>
          <w:sz w:val="24"/>
          <w:szCs w:val="24"/>
        </w:rPr>
        <w:t>El presente trabaj</w:t>
      </w:r>
      <w:r w:rsidR="00B42505">
        <w:rPr>
          <w:rFonts w:ascii="Arial" w:hAnsi="Arial" w:cs="Arial"/>
          <w:color w:val="000000" w:themeColor="text1"/>
          <w:sz w:val="24"/>
          <w:szCs w:val="24"/>
        </w:rPr>
        <w:t>o</w:t>
      </w:r>
      <w:r w:rsidRPr="00771504">
        <w:rPr>
          <w:rFonts w:ascii="Arial" w:hAnsi="Arial" w:cs="Arial"/>
          <w:color w:val="000000" w:themeColor="text1"/>
          <w:sz w:val="24"/>
          <w:szCs w:val="24"/>
        </w:rPr>
        <w:t xml:space="preserve"> experimental se </w:t>
      </w:r>
      <w:r w:rsidR="00A23D5C" w:rsidRPr="00771504">
        <w:rPr>
          <w:rFonts w:ascii="Arial" w:hAnsi="Arial" w:cs="Arial"/>
          <w:color w:val="000000" w:themeColor="text1"/>
          <w:sz w:val="24"/>
          <w:szCs w:val="24"/>
        </w:rPr>
        <w:t>llevó</w:t>
      </w:r>
      <w:r w:rsidR="00FD56E4">
        <w:rPr>
          <w:rFonts w:ascii="Arial" w:hAnsi="Arial" w:cs="Arial"/>
          <w:color w:val="000000" w:themeColor="text1"/>
          <w:sz w:val="24"/>
          <w:szCs w:val="24"/>
        </w:rPr>
        <w:t xml:space="preserve"> a cabo en</w:t>
      </w:r>
      <w:r w:rsidRPr="00771504">
        <w:rPr>
          <w:rFonts w:ascii="Arial" w:hAnsi="Arial" w:cs="Arial"/>
          <w:color w:val="000000" w:themeColor="text1"/>
          <w:sz w:val="24"/>
          <w:szCs w:val="24"/>
        </w:rPr>
        <w:t xml:space="preserve"> </w:t>
      </w:r>
      <w:r w:rsidR="00A23D5C">
        <w:rPr>
          <w:rFonts w:ascii="Arial" w:hAnsi="Arial" w:cs="Arial"/>
          <w:color w:val="000000" w:themeColor="text1"/>
          <w:sz w:val="24"/>
          <w:szCs w:val="24"/>
        </w:rPr>
        <w:t>macro</w:t>
      </w:r>
      <w:r w:rsidR="00A23D5C" w:rsidRPr="00771504">
        <w:rPr>
          <w:rFonts w:ascii="Arial" w:hAnsi="Arial" w:cs="Arial"/>
          <w:color w:val="000000" w:themeColor="text1"/>
          <w:sz w:val="24"/>
          <w:szCs w:val="24"/>
        </w:rPr>
        <w:t>túnel</w:t>
      </w:r>
      <w:r w:rsidRPr="00771504">
        <w:rPr>
          <w:rFonts w:ascii="Arial" w:hAnsi="Arial" w:cs="Arial"/>
          <w:color w:val="000000" w:themeColor="text1"/>
          <w:sz w:val="24"/>
          <w:szCs w:val="24"/>
        </w:rPr>
        <w:t xml:space="preserve"> en el campo experimental de la U</w:t>
      </w:r>
      <w:r>
        <w:rPr>
          <w:rFonts w:ascii="Arial" w:hAnsi="Arial" w:cs="Arial"/>
          <w:color w:val="000000" w:themeColor="text1"/>
          <w:sz w:val="24"/>
          <w:szCs w:val="24"/>
        </w:rPr>
        <w:t xml:space="preserve">niversidad </w:t>
      </w:r>
      <w:r w:rsidR="00A23D5C">
        <w:rPr>
          <w:rFonts w:ascii="Arial" w:hAnsi="Arial" w:cs="Arial"/>
          <w:color w:val="000000" w:themeColor="text1"/>
          <w:sz w:val="24"/>
          <w:szCs w:val="24"/>
        </w:rPr>
        <w:t>Autónoma</w:t>
      </w:r>
      <w:r>
        <w:rPr>
          <w:rFonts w:ascii="Arial" w:hAnsi="Arial" w:cs="Arial"/>
          <w:color w:val="000000" w:themeColor="text1"/>
          <w:sz w:val="24"/>
          <w:szCs w:val="24"/>
        </w:rPr>
        <w:t xml:space="preserve"> </w:t>
      </w:r>
      <w:r w:rsidR="00A23D5C">
        <w:rPr>
          <w:rFonts w:ascii="Arial" w:hAnsi="Arial" w:cs="Arial"/>
          <w:color w:val="000000" w:themeColor="text1"/>
          <w:sz w:val="24"/>
          <w:szCs w:val="24"/>
        </w:rPr>
        <w:t xml:space="preserve">Agraria Antonio Narro (UAAAN-UL), durante el ciclo </w:t>
      </w:r>
      <w:r w:rsidR="00A23D5C">
        <w:rPr>
          <w:rFonts w:ascii="Arial" w:hAnsi="Arial" w:cs="Arial"/>
          <w:sz w:val="24"/>
          <w:szCs w:val="24"/>
        </w:rPr>
        <w:t xml:space="preserve">Otoño – Invierno, consistiendo en la evaluación de los nematicidas </w:t>
      </w:r>
      <w:r w:rsidR="00A23D5C">
        <w:rPr>
          <w:rFonts w:ascii="Arial" w:hAnsi="Arial" w:cs="Arial"/>
          <w:color w:val="000000" w:themeColor="text1"/>
          <w:sz w:val="24"/>
          <w:szCs w:val="24"/>
        </w:rPr>
        <w:t>Temik 10 G (2 gr/maceta), Furadan 350 F (2 ml/1 L agua), Avicta 400 (1.0 ml de PF/1000 semillas) en el cultivo de calabacita</w:t>
      </w:r>
      <w:r w:rsidR="00167D28">
        <w:rPr>
          <w:rFonts w:ascii="Arial" w:hAnsi="Arial" w:cs="Arial"/>
          <w:color w:val="000000" w:themeColor="text1"/>
          <w:sz w:val="24"/>
          <w:szCs w:val="24"/>
        </w:rPr>
        <w:t xml:space="preserve"> </w:t>
      </w:r>
      <w:r w:rsidR="00A23D5C" w:rsidRPr="00167D28">
        <w:rPr>
          <w:rFonts w:ascii="Arial" w:hAnsi="Arial" w:cs="Arial"/>
          <w:color w:val="000000" w:themeColor="text1"/>
          <w:sz w:val="24"/>
          <w:szCs w:val="24"/>
        </w:rPr>
        <w:t>(</w:t>
      </w:r>
      <w:r w:rsidR="00A23D5C" w:rsidRPr="00167D28">
        <w:rPr>
          <w:rFonts w:ascii="Arial" w:eastAsia="Calibri" w:hAnsi="Arial" w:cs="Arial"/>
          <w:i/>
          <w:sz w:val="24"/>
          <w:szCs w:val="24"/>
        </w:rPr>
        <w:t>Cucurbita pepo</w:t>
      </w:r>
      <w:r w:rsidR="00A23D5C" w:rsidRPr="00167D28">
        <w:rPr>
          <w:rFonts w:ascii="Arial" w:eastAsia="Calibri" w:hAnsi="Arial" w:cs="Arial"/>
          <w:sz w:val="24"/>
          <w:szCs w:val="24"/>
        </w:rPr>
        <w:t xml:space="preserve"> L.</w:t>
      </w:r>
      <w:r w:rsidR="00A23D5C" w:rsidRPr="00167D28">
        <w:rPr>
          <w:rFonts w:ascii="Arial" w:hAnsi="Arial" w:cs="Arial"/>
          <w:color w:val="000000" w:themeColor="text1"/>
          <w:sz w:val="24"/>
          <w:szCs w:val="24"/>
        </w:rPr>
        <w:t>)</w:t>
      </w:r>
      <w:r w:rsidR="00167D28">
        <w:rPr>
          <w:rFonts w:ascii="Arial" w:hAnsi="Arial" w:cs="Arial"/>
          <w:color w:val="000000" w:themeColor="text1"/>
          <w:sz w:val="24"/>
          <w:szCs w:val="24"/>
        </w:rPr>
        <w:t>,</w:t>
      </w:r>
      <w:r w:rsidR="0004608E">
        <w:rPr>
          <w:rFonts w:ascii="Arial" w:hAnsi="Arial" w:cs="Arial"/>
          <w:color w:val="000000" w:themeColor="text1"/>
          <w:sz w:val="24"/>
          <w:szCs w:val="24"/>
        </w:rPr>
        <w:t xml:space="preserve"> e</w:t>
      </w:r>
      <w:r w:rsidR="00FD56E4">
        <w:rPr>
          <w:rFonts w:ascii="Arial" w:hAnsi="Arial" w:cs="Arial"/>
          <w:color w:val="000000" w:themeColor="text1"/>
          <w:sz w:val="24"/>
          <w:szCs w:val="24"/>
        </w:rPr>
        <w:t xml:space="preserve">n comparación con un testigo </w:t>
      </w:r>
      <w:r w:rsidR="0004608E">
        <w:rPr>
          <w:rFonts w:ascii="Arial" w:hAnsi="Arial" w:cs="Arial"/>
          <w:color w:val="000000" w:themeColor="text1"/>
          <w:sz w:val="24"/>
          <w:szCs w:val="24"/>
        </w:rPr>
        <w:t>sin aplicación, para evaluar el vigor de las plantas como son: diámetro de la base del tallo, longitud de la raíz, peso de raíz, peso de follaje, altura de follaje</w:t>
      </w:r>
      <w:r w:rsidR="00FF4696">
        <w:rPr>
          <w:rFonts w:ascii="Arial" w:hAnsi="Arial" w:cs="Arial"/>
          <w:color w:val="000000" w:themeColor="text1"/>
          <w:sz w:val="24"/>
          <w:szCs w:val="24"/>
        </w:rPr>
        <w:t xml:space="preserve"> e índice de agallamiento radicular por ataques de </w:t>
      </w:r>
      <w:r w:rsidR="00FF4696">
        <w:rPr>
          <w:rFonts w:ascii="Arial" w:hAnsi="Arial" w:cs="Arial"/>
          <w:i/>
          <w:color w:val="000000" w:themeColor="text1"/>
          <w:sz w:val="24"/>
          <w:szCs w:val="24"/>
        </w:rPr>
        <w:t>M</w:t>
      </w:r>
      <w:r w:rsidR="00FF4696" w:rsidRPr="00FF4696">
        <w:rPr>
          <w:rFonts w:ascii="Arial" w:hAnsi="Arial" w:cs="Arial"/>
          <w:i/>
          <w:color w:val="000000" w:themeColor="text1"/>
          <w:sz w:val="24"/>
          <w:szCs w:val="24"/>
        </w:rPr>
        <w:t>eloidogyne incognita</w:t>
      </w:r>
      <w:r w:rsidR="00FF4696">
        <w:rPr>
          <w:rFonts w:ascii="Arial" w:hAnsi="Arial" w:cs="Arial"/>
          <w:color w:val="000000" w:themeColor="text1"/>
          <w:sz w:val="24"/>
          <w:szCs w:val="24"/>
        </w:rPr>
        <w:t xml:space="preserve"> (Kofoid y White) Chitwood a los 40 días </w:t>
      </w:r>
      <w:r w:rsidR="00FD56E4">
        <w:rPr>
          <w:rFonts w:ascii="Arial" w:hAnsi="Arial" w:cs="Arial"/>
          <w:color w:val="000000" w:themeColor="text1"/>
          <w:sz w:val="24"/>
          <w:szCs w:val="24"/>
        </w:rPr>
        <w:t xml:space="preserve">después </w:t>
      </w:r>
      <w:r w:rsidR="00FF4696">
        <w:rPr>
          <w:rFonts w:ascii="Arial" w:hAnsi="Arial" w:cs="Arial"/>
          <w:color w:val="000000" w:themeColor="text1"/>
          <w:sz w:val="24"/>
          <w:szCs w:val="24"/>
        </w:rPr>
        <w:t>de la emergencia. El objetivo fue evaluar la eficacia de estos nematicidas aplicados antes</w:t>
      </w:r>
      <w:r w:rsidR="00FD56E4">
        <w:rPr>
          <w:rFonts w:ascii="Arial" w:hAnsi="Arial" w:cs="Arial"/>
          <w:color w:val="000000" w:themeColor="text1"/>
          <w:sz w:val="24"/>
          <w:szCs w:val="24"/>
        </w:rPr>
        <w:t xml:space="preserve"> de la siembra del cultivo de</w:t>
      </w:r>
      <w:r w:rsidR="00FF4696">
        <w:rPr>
          <w:rFonts w:ascii="Arial" w:hAnsi="Arial" w:cs="Arial"/>
          <w:color w:val="000000" w:themeColor="text1"/>
          <w:sz w:val="24"/>
          <w:szCs w:val="24"/>
        </w:rPr>
        <w:t xml:space="preserve"> calabacita</w:t>
      </w:r>
      <w:r w:rsidR="00316735">
        <w:rPr>
          <w:rFonts w:ascii="Arial" w:hAnsi="Arial" w:cs="Arial"/>
          <w:color w:val="000000" w:themeColor="text1"/>
          <w:sz w:val="24"/>
          <w:szCs w:val="24"/>
        </w:rPr>
        <w:t xml:space="preserve"> para el control del nematodo de los nódulos radiculares bajo condiciones de macrotúnel. </w:t>
      </w:r>
      <w:r w:rsidR="00316735">
        <w:rPr>
          <w:rFonts w:ascii="Arial" w:hAnsi="Arial" w:cs="Arial"/>
          <w:sz w:val="24"/>
        </w:rPr>
        <w:t>Se utilizó un diseño experimental</w:t>
      </w:r>
      <w:r w:rsidR="00316735" w:rsidRPr="0045548B">
        <w:rPr>
          <w:rFonts w:ascii="Arial" w:hAnsi="Arial" w:cs="Arial"/>
          <w:sz w:val="24"/>
        </w:rPr>
        <w:t xml:space="preserve"> en bloques completamente al azar con</w:t>
      </w:r>
      <w:r w:rsidR="00316735">
        <w:rPr>
          <w:rFonts w:ascii="Arial" w:hAnsi="Arial" w:cs="Arial"/>
          <w:sz w:val="24"/>
        </w:rPr>
        <w:t xml:space="preserve">formado por 4 tratamientos y </w:t>
      </w:r>
      <w:r w:rsidR="00316735" w:rsidRPr="0045548B">
        <w:rPr>
          <w:rFonts w:ascii="Arial" w:hAnsi="Arial" w:cs="Arial"/>
          <w:sz w:val="24"/>
        </w:rPr>
        <w:t>4 repeticiones; cada unidad experimental consistió de 6 macetas con una capacidad de 3 kg de suelo, para un total de 24 macetas po</w:t>
      </w:r>
      <w:r w:rsidR="00FD56E4">
        <w:rPr>
          <w:rFonts w:ascii="Arial" w:hAnsi="Arial" w:cs="Arial"/>
          <w:sz w:val="24"/>
        </w:rPr>
        <w:t>r cada tratamiento para</w:t>
      </w:r>
      <w:r w:rsidR="00316735" w:rsidRPr="0045548B">
        <w:rPr>
          <w:rFonts w:ascii="Arial" w:hAnsi="Arial" w:cs="Arial"/>
          <w:sz w:val="24"/>
        </w:rPr>
        <w:t xml:space="preserve"> un total de 96 macetas.</w:t>
      </w:r>
      <w:r w:rsidR="00FD56E4">
        <w:rPr>
          <w:rFonts w:ascii="Arial" w:hAnsi="Arial" w:cs="Arial"/>
          <w:sz w:val="24"/>
        </w:rPr>
        <w:t xml:space="preserve"> Los</w:t>
      </w:r>
      <w:r w:rsidR="00AD3B16">
        <w:rPr>
          <w:rFonts w:ascii="Arial" w:hAnsi="Arial" w:cs="Arial"/>
          <w:sz w:val="24"/>
        </w:rPr>
        <w:t xml:space="preserve">  parámetros a evaluar a los 40 días después de la emergencia otorgaron los siguientes resultados:</w:t>
      </w:r>
      <w:r w:rsidR="002F4593">
        <w:rPr>
          <w:rFonts w:ascii="Arial" w:hAnsi="Arial" w:cs="Arial"/>
          <w:sz w:val="24"/>
        </w:rPr>
        <w:t xml:space="preserve"> en lo que respecta al diámetro de la base del tallo, longitud de la raíz, peso de follaje y altura de follaje todos los tratamientos resultaron estadísticamente iguales. En lo que se refiere a la evaluación del peso de raíz se presentó una diferencia s</w:t>
      </w:r>
      <w:r w:rsidR="00A92239">
        <w:rPr>
          <w:rFonts w:ascii="Arial" w:hAnsi="Arial" w:cs="Arial"/>
          <w:sz w:val="24"/>
        </w:rPr>
        <w:t xml:space="preserve">ignificativa entre </w:t>
      </w:r>
      <w:r w:rsidR="006233A1">
        <w:rPr>
          <w:rFonts w:ascii="Arial" w:hAnsi="Arial" w:cs="Arial"/>
          <w:sz w:val="24"/>
        </w:rPr>
        <w:t xml:space="preserve">estos tratamientos, </w:t>
      </w:r>
      <w:r w:rsidR="00450161" w:rsidRPr="006233A1">
        <w:rPr>
          <w:rFonts w:ascii="Arial" w:hAnsi="Arial" w:cs="Arial"/>
          <w:sz w:val="24"/>
        </w:rPr>
        <w:t>Testigo</w:t>
      </w:r>
      <w:r w:rsidR="00450161">
        <w:rPr>
          <w:rFonts w:ascii="Arial" w:hAnsi="Arial" w:cs="Arial"/>
          <w:sz w:val="24"/>
        </w:rPr>
        <w:t xml:space="preserve">, </w:t>
      </w:r>
      <w:r w:rsidR="00ED7FAD">
        <w:rPr>
          <w:rFonts w:ascii="Arial" w:hAnsi="Arial" w:cs="Arial"/>
          <w:sz w:val="24"/>
        </w:rPr>
        <w:t>Furadan</w:t>
      </w:r>
      <w:r w:rsidR="00450161">
        <w:rPr>
          <w:rFonts w:ascii="Arial" w:hAnsi="Arial" w:cs="Arial"/>
          <w:sz w:val="24"/>
        </w:rPr>
        <w:t xml:space="preserve"> 350 F y </w:t>
      </w:r>
      <w:r w:rsidR="00A92239">
        <w:rPr>
          <w:rFonts w:ascii="Arial" w:hAnsi="Arial" w:cs="Arial"/>
          <w:sz w:val="24"/>
        </w:rPr>
        <w:t xml:space="preserve">Avicta 400 </w:t>
      </w:r>
      <w:r w:rsidR="00450161">
        <w:rPr>
          <w:rFonts w:ascii="Arial" w:hAnsi="Arial" w:cs="Arial"/>
          <w:sz w:val="24"/>
        </w:rPr>
        <w:t xml:space="preserve">resultaron estadísticamente iguales con el mayor peso de raíz con </w:t>
      </w:r>
      <w:r w:rsidR="009E7E1D">
        <w:rPr>
          <w:rFonts w:ascii="Arial" w:hAnsi="Arial" w:cs="Arial"/>
          <w:sz w:val="24"/>
        </w:rPr>
        <w:t xml:space="preserve">2.0975 gr, 1.7925 gr, 1.7125 gr </w:t>
      </w:r>
      <w:r w:rsidR="00C80951">
        <w:rPr>
          <w:rFonts w:ascii="Arial" w:hAnsi="Arial" w:cs="Arial"/>
          <w:sz w:val="24"/>
        </w:rPr>
        <w:t>y por último el tratamiento estadísticamente diferente fue Temik 10 G con una media de 1.1850 gr, que obtuvo el menor peso de raíz.</w:t>
      </w:r>
      <w:r w:rsidR="009E7E1D">
        <w:rPr>
          <w:rFonts w:ascii="Arial" w:hAnsi="Arial" w:cs="Arial"/>
          <w:sz w:val="24"/>
        </w:rPr>
        <w:t xml:space="preserve"> </w:t>
      </w:r>
      <w:r w:rsidR="00C80951">
        <w:rPr>
          <w:rFonts w:ascii="Arial" w:hAnsi="Arial" w:cs="Arial"/>
          <w:sz w:val="24"/>
        </w:rPr>
        <w:t>Por lo que toca</w:t>
      </w:r>
      <w:r w:rsidR="00A92239">
        <w:rPr>
          <w:rFonts w:ascii="Arial" w:hAnsi="Arial" w:cs="Arial"/>
          <w:sz w:val="24"/>
        </w:rPr>
        <w:t xml:space="preserve"> al índice de agallamiento radicular </w:t>
      </w:r>
      <w:r w:rsidR="00593DC7">
        <w:rPr>
          <w:rFonts w:ascii="Arial" w:hAnsi="Arial" w:cs="Arial"/>
          <w:sz w:val="24"/>
        </w:rPr>
        <w:t>de los tratamientos donde se evaluó la eficacia de Testigo, Furadan 350 F, Temik 10 G, que obtuvieron mayor valor numérico de nódulos radiculares</w:t>
      </w:r>
      <w:r w:rsidR="00BA60A9">
        <w:rPr>
          <w:rFonts w:ascii="Arial" w:hAnsi="Arial" w:cs="Arial"/>
          <w:sz w:val="24"/>
        </w:rPr>
        <w:t xml:space="preserve"> con 11.4175, 0.2900, 0.1675 respectivame</w:t>
      </w:r>
      <w:r w:rsidR="00B42505">
        <w:rPr>
          <w:rFonts w:ascii="Arial" w:hAnsi="Arial" w:cs="Arial"/>
          <w:sz w:val="24"/>
        </w:rPr>
        <w:t xml:space="preserve">nte y en el presente caso </w:t>
      </w:r>
      <w:r w:rsidR="00B42505" w:rsidRPr="00B42505">
        <w:rPr>
          <w:rFonts w:ascii="Arial" w:hAnsi="Arial" w:cs="Arial"/>
          <w:bCs/>
          <w:color w:val="222222"/>
          <w:sz w:val="24"/>
          <w:szCs w:val="24"/>
          <w:shd w:val="clear" w:color="auto" w:fill="FFFFFF"/>
        </w:rPr>
        <w:t>resultó</w:t>
      </w:r>
      <w:r w:rsidR="00B42505">
        <w:rPr>
          <w:rFonts w:ascii="Arial" w:hAnsi="Arial" w:cs="Arial"/>
          <w:b/>
          <w:bCs/>
          <w:color w:val="222222"/>
          <w:sz w:val="24"/>
          <w:szCs w:val="24"/>
          <w:shd w:val="clear" w:color="auto" w:fill="FFFFFF"/>
        </w:rPr>
        <w:t xml:space="preserve"> </w:t>
      </w:r>
      <w:r w:rsidR="00BA60A9">
        <w:rPr>
          <w:rFonts w:ascii="Arial" w:hAnsi="Arial" w:cs="Arial"/>
          <w:sz w:val="24"/>
        </w:rPr>
        <w:t>diferente estadísticamente el tratamiento Avicta 400, que obtuvo 0.1650 con</w:t>
      </w:r>
      <w:r w:rsidR="003E2D7C">
        <w:rPr>
          <w:rFonts w:ascii="Arial" w:hAnsi="Arial" w:cs="Arial"/>
          <w:sz w:val="24"/>
        </w:rPr>
        <w:t>siderado el menor valor entre los tratamientos bajo evaluación.</w:t>
      </w:r>
    </w:p>
    <w:p w:rsidR="003E2D7C" w:rsidRPr="00771504" w:rsidRDefault="003E2D7C" w:rsidP="009E7E1D">
      <w:pPr>
        <w:spacing w:line="360" w:lineRule="auto"/>
        <w:jc w:val="both"/>
        <w:rPr>
          <w:rFonts w:ascii="Arial" w:hAnsi="Arial" w:cs="Arial"/>
          <w:color w:val="000000" w:themeColor="text1"/>
          <w:sz w:val="24"/>
          <w:szCs w:val="24"/>
        </w:rPr>
      </w:pPr>
      <w:r w:rsidRPr="00965B72">
        <w:rPr>
          <w:rFonts w:ascii="Arial" w:hAnsi="Arial" w:cs="Arial"/>
          <w:b/>
          <w:sz w:val="24"/>
        </w:rPr>
        <w:t>Palabras</w:t>
      </w:r>
      <w:r w:rsidR="00965B72">
        <w:rPr>
          <w:rFonts w:ascii="Arial" w:hAnsi="Arial" w:cs="Arial"/>
          <w:b/>
          <w:sz w:val="24"/>
        </w:rPr>
        <w:t xml:space="preserve"> </w:t>
      </w:r>
      <w:r w:rsidRPr="00965B72">
        <w:rPr>
          <w:rFonts w:ascii="Arial" w:hAnsi="Arial" w:cs="Arial"/>
          <w:b/>
          <w:sz w:val="24"/>
        </w:rPr>
        <w:t>claves:</w:t>
      </w:r>
      <w:r w:rsidRPr="003E2D7C">
        <w:rPr>
          <w:rFonts w:ascii="Arial" w:eastAsia="Calibri" w:hAnsi="Arial" w:cs="Arial"/>
          <w:i/>
          <w:sz w:val="24"/>
          <w:szCs w:val="24"/>
        </w:rPr>
        <w:t xml:space="preserve"> </w:t>
      </w:r>
      <w:r w:rsidRPr="00167D28">
        <w:rPr>
          <w:rFonts w:ascii="Arial" w:eastAsia="Calibri" w:hAnsi="Arial" w:cs="Arial"/>
          <w:i/>
          <w:sz w:val="24"/>
          <w:szCs w:val="24"/>
        </w:rPr>
        <w:t>Cucurbita pepo</w:t>
      </w:r>
      <w:r w:rsidRPr="00167D28">
        <w:rPr>
          <w:rFonts w:ascii="Arial" w:eastAsia="Calibri" w:hAnsi="Arial" w:cs="Arial"/>
          <w:sz w:val="24"/>
          <w:szCs w:val="24"/>
        </w:rPr>
        <w:t xml:space="preserve"> L.</w:t>
      </w:r>
      <w:r>
        <w:rPr>
          <w:rFonts w:ascii="Arial" w:hAnsi="Arial" w:cs="Arial"/>
          <w:sz w:val="24"/>
        </w:rPr>
        <w:t xml:space="preserve">, </w:t>
      </w:r>
      <w:r w:rsidRPr="003E2D7C">
        <w:rPr>
          <w:rFonts w:ascii="Arial" w:hAnsi="Arial" w:cs="Arial"/>
          <w:i/>
          <w:sz w:val="24"/>
        </w:rPr>
        <w:t>Meloidogyne incognita</w:t>
      </w:r>
      <w:r>
        <w:rPr>
          <w:rFonts w:ascii="Arial" w:hAnsi="Arial" w:cs="Arial"/>
          <w:sz w:val="24"/>
        </w:rPr>
        <w:t>,</w:t>
      </w:r>
      <w:r w:rsidRPr="003E2D7C">
        <w:rPr>
          <w:rFonts w:ascii="Arial" w:hAnsi="Arial" w:cs="Arial"/>
          <w:color w:val="000000" w:themeColor="text1"/>
          <w:sz w:val="24"/>
          <w:szCs w:val="24"/>
        </w:rPr>
        <w:t xml:space="preserve"> </w:t>
      </w:r>
      <w:r>
        <w:rPr>
          <w:rFonts w:ascii="Arial" w:hAnsi="Arial" w:cs="Arial"/>
          <w:color w:val="000000" w:themeColor="text1"/>
          <w:sz w:val="24"/>
          <w:szCs w:val="24"/>
        </w:rPr>
        <w:t>nódulos radiculares</w:t>
      </w:r>
      <w:r w:rsidR="00965B72">
        <w:rPr>
          <w:rFonts w:ascii="Arial" w:hAnsi="Arial" w:cs="Arial"/>
          <w:color w:val="000000" w:themeColor="text1"/>
          <w:sz w:val="24"/>
          <w:szCs w:val="24"/>
        </w:rPr>
        <w:t>.</w:t>
      </w:r>
    </w:p>
    <w:p w:rsidR="00771504" w:rsidRDefault="00771504" w:rsidP="00DE6092">
      <w:pPr>
        <w:spacing w:line="360" w:lineRule="auto"/>
        <w:jc w:val="both"/>
        <w:rPr>
          <w:rFonts w:ascii="Arial" w:hAnsi="Arial" w:cs="Arial"/>
          <w:b/>
          <w:color w:val="000000" w:themeColor="text1"/>
          <w:sz w:val="24"/>
          <w:szCs w:val="24"/>
        </w:rPr>
      </w:pPr>
    </w:p>
    <w:p w:rsidR="00771504" w:rsidRDefault="00771504" w:rsidP="00DE6092">
      <w:pPr>
        <w:spacing w:line="360" w:lineRule="auto"/>
        <w:jc w:val="both"/>
        <w:rPr>
          <w:rFonts w:ascii="Arial" w:hAnsi="Arial" w:cs="Arial"/>
          <w:b/>
          <w:color w:val="000000" w:themeColor="text1"/>
          <w:sz w:val="24"/>
          <w:szCs w:val="24"/>
        </w:rPr>
      </w:pPr>
    </w:p>
    <w:p w:rsidR="00771504" w:rsidRDefault="00771504" w:rsidP="00DE6092">
      <w:pPr>
        <w:spacing w:line="360" w:lineRule="auto"/>
        <w:jc w:val="both"/>
        <w:rPr>
          <w:rFonts w:ascii="Arial" w:hAnsi="Arial" w:cs="Arial"/>
          <w:b/>
          <w:color w:val="000000" w:themeColor="text1"/>
          <w:sz w:val="24"/>
          <w:szCs w:val="24"/>
        </w:rPr>
      </w:pPr>
    </w:p>
    <w:p w:rsidR="00771504" w:rsidRDefault="00771504" w:rsidP="00DE6092">
      <w:pPr>
        <w:spacing w:line="360" w:lineRule="auto"/>
        <w:jc w:val="both"/>
        <w:rPr>
          <w:rFonts w:ascii="Arial" w:hAnsi="Arial" w:cs="Arial"/>
          <w:b/>
          <w:color w:val="000000" w:themeColor="text1"/>
          <w:sz w:val="24"/>
          <w:szCs w:val="24"/>
        </w:rPr>
      </w:pPr>
    </w:p>
    <w:p w:rsidR="00771504" w:rsidRDefault="00771504" w:rsidP="00DE6092">
      <w:pPr>
        <w:spacing w:line="360" w:lineRule="auto"/>
        <w:jc w:val="both"/>
        <w:rPr>
          <w:rFonts w:ascii="Arial" w:hAnsi="Arial" w:cs="Arial"/>
          <w:b/>
          <w:color w:val="000000" w:themeColor="text1"/>
          <w:sz w:val="24"/>
          <w:szCs w:val="24"/>
        </w:rPr>
      </w:pPr>
    </w:p>
    <w:p w:rsidR="00771504" w:rsidRDefault="00771504" w:rsidP="00DE6092">
      <w:pPr>
        <w:spacing w:line="360" w:lineRule="auto"/>
        <w:jc w:val="both"/>
        <w:rPr>
          <w:rFonts w:ascii="Arial" w:hAnsi="Arial" w:cs="Arial"/>
          <w:b/>
          <w:color w:val="000000" w:themeColor="text1"/>
          <w:sz w:val="24"/>
          <w:szCs w:val="24"/>
        </w:rPr>
      </w:pPr>
    </w:p>
    <w:p w:rsidR="00771504" w:rsidRDefault="00771504" w:rsidP="00DE6092">
      <w:pPr>
        <w:spacing w:line="360" w:lineRule="auto"/>
        <w:jc w:val="both"/>
        <w:rPr>
          <w:rFonts w:ascii="Arial" w:hAnsi="Arial" w:cs="Arial"/>
          <w:b/>
          <w:color w:val="000000" w:themeColor="text1"/>
          <w:sz w:val="24"/>
          <w:szCs w:val="24"/>
        </w:rPr>
      </w:pPr>
    </w:p>
    <w:p w:rsidR="00771504" w:rsidRDefault="00771504" w:rsidP="00DE6092">
      <w:pPr>
        <w:spacing w:line="360" w:lineRule="auto"/>
        <w:jc w:val="both"/>
        <w:rPr>
          <w:rFonts w:ascii="Arial" w:hAnsi="Arial" w:cs="Arial"/>
          <w:b/>
          <w:color w:val="000000" w:themeColor="text1"/>
          <w:sz w:val="24"/>
          <w:szCs w:val="24"/>
        </w:rPr>
      </w:pPr>
    </w:p>
    <w:p w:rsidR="00771504" w:rsidRDefault="00771504" w:rsidP="00DE6092">
      <w:pPr>
        <w:spacing w:line="360" w:lineRule="auto"/>
        <w:jc w:val="both"/>
        <w:rPr>
          <w:rFonts w:ascii="Arial" w:hAnsi="Arial" w:cs="Arial"/>
          <w:b/>
          <w:color w:val="000000" w:themeColor="text1"/>
          <w:sz w:val="24"/>
          <w:szCs w:val="24"/>
        </w:rPr>
      </w:pPr>
    </w:p>
    <w:p w:rsidR="00771504" w:rsidRDefault="00771504" w:rsidP="00DE6092">
      <w:pPr>
        <w:spacing w:line="360" w:lineRule="auto"/>
        <w:jc w:val="both"/>
        <w:rPr>
          <w:rFonts w:ascii="Arial" w:hAnsi="Arial" w:cs="Arial"/>
          <w:b/>
          <w:color w:val="000000" w:themeColor="text1"/>
          <w:sz w:val="24"/>
          <w:szCs w:val="24"/>
        </w:rPr>
      </w:pPr>
    </w:p>
    <w:p w:rsidR="00771504" w:rsidRDefault="00771504" w:rsidP="00DE6092">
      <w:pPr>
        <w:spacing w:line="360" w:lineRule="auto"/>
        <w:jc w:val="both"/>
        <w:rPr>
          <w:rFonts w:ascii="Arial" w:hAnsi="Arial" w:cs="Arial"/>
          <w:b/>
          <w:color w:val="000000" w:themeColor="text1"/>
          <w:sz w:val="24"/>
          <w:szCs w:val="24"/>
        </w:rPr>
      </w:pPr>
    </w:p>
    <w:p w:rsidR="00771504" w:rsidRDefault="00771504" w:rsidP="00DE6092">
      <w:pPr>
        <w:spacing w:line="360" w:lineRule="auto"/>
        <w:jc w:val="both"/>
        <w:rPr>
          <w:rFonts w:ascii="Arial" w:hAnsi="Arial" w:cs="Arial"/>
          <w:b/>
          <w:color w:val="000000" w:themeColor="text1"/>
          <w:sz w:val="24"/>
          <w:szCs w:val="24"/>
        </w:rPr>
      </w:pPr>
    </w:p>
    <w:p w:rsidR="00771504" w:rsidRDefault="00771504" w:rsidP="00DE6092">
      <w:pPr>
        <w:spacing w:line="360" w:lineRule="auto"/>
        <w:jc w:val="both"/>
        <w:rPr>
          <w:rFonts w:ascii="Arial" w:hAnsi="Arial" w:cs="Arial"/>
          <w:b/>
          <w:color w:val="000000" w:themeColor="text1"/>
          <w:sz w:val="24"/>
          <w:szCs w:val="24"/>
        </w:rPr>
      </w:pPr>
    </w:p>
    <w:p w:rsidR="00771504" w:rsidRDefault="00771504" w:rsidP="00DE6092">
      <w:pPr>
        <w:spacing w:line="360" w:lineRule="auto"/>
        <w:jc w:val="both"/>
        <w:rPr>
          <w:rFonts w:ascii="Arial" w:hAnsi="Arial" w:cs="Arial"/>
          <w:b/>
          <w:color w:val="000000" w:themeColor="text1"/>
          <w:sz w:val="24"/>
          <w:szCs w:val="24"/>
        </w:rPr>
      </w:pPr>
    </w:p>
    <w:p w:rsidR="003A4266" w:rsidRDefault="003A4266" w:rsidP="00DE6092">
      <w:pPr>
        <w:spacing w:line="360" w:lineRule="auto"/>
        <w:jc w:val="both"/>
        <w:rPr>
          <w:rFonts w:ascii="Arial" w:hAnsi="Arial" w:cs="Arial"/>
          <w:b/>
          <w:color w:val="000000" w:themeColor="text1"/>
          <w:sz w:val="24"/>
          <w:szCs w:val="24"/>
        </w:rPr>
      </w:pPr>
    </w:p>
    <w:p w:rsidR="00965B72" w:rsidRDefault="00965B72" w:rsidP="00DE6092">
      <w:pPr>
        <w:spacing w:line="360" w:lineRule="auto"/>
        <w:jc w:val="both"/>
        <w:rPr>
          <w:rFonts w:ascii="Arial" w:hAnsi="Arial" w:cs="Arial"/>
          <w:b/>
          <w:color w:val="000000" w:themeColor="text1"/>
          <w:sz w:val="24"/>
          <w:szCs w:val="24"/>
        </w:rPr>
      </w:pPr>
    </w:p>
    <w:p w:rsidR="00965B72" w:rsidRDefault="00965B72" w:rsidP="00DE6092">
      <w:pPr>
        <w:spacing w:line="360" w:lineRule="auto"/>
        <w:jc w:val="both"/>
        <w:rPr>
          <w:rFonts w:ascii="Arial" w:hAnsi="Arial" w:cs="Arial"/>
          <w:b/>
          <w:color w:val="000000" w:themeColor="text1"/>
          <w:sz w:val="24"/>
          <w:szCs w:val="24"/>
        </w:rPr>
      </w:pPr>
    </w:p>
    <w:p w:rsidR="00965B72" w:rsidRDefault="00965B72" w:rsidP="00DE6092">
      <w:pPr>
        <w:spacing w:line="360" w:lineRule="auto"/>
        <w:jc w:val="both"/>
        <w:rPr>
          <w:rFonts w:ascii="Arial" w:hAnsi="Arial" w:cs="Arial"/>
          <w:b/>
          <w:color w:val="000000" w:themeColor="text1"/>
          <w:sz w:val="24"/>
          <w:szCs w:val="24"/>
        </w:rPr>
      </w:pPr>
    </w:p>
    <w:p w:rsidR="00965B72" w:rsidRDefault="00965B72" w:rsidP="00DE6092">
      <w:pPr>
        <w:spacing w:line="360" w:lineRule="auto"/>
        <w:jc w:val="both"/>
        <w:rPr>
          <w:rFonts w:ascii="Arial" w:hAnsi="Arial" w:cs="Arial"/>
          <w:b/>
          <w:color w:val="000000" w:themeColor="text1"/>
          <w:sz w:val="24"/>
          <w:szCs w:val="24"/>
        </w:rPr>
      </w:pPr>
    </w:p>
    <w:p w:rsidR="00102D9F" w:rsidRDefault="00102D9F" w:rsidP="00DE6092">
      <w:pPr>
        <w:spacing w:line="360" w:lineRule="auto"/>
        <w:jc w:val="both"/>
        <w:rPr>
          <w:rFonts w:ascii="Arial" w:hAnsi="Arial" w:cs="Arial"/>
          <w:b/>
          <w:color w:val="000000" w:themeColor="text1"/>
          <w:sz w:val="24"/>
          <w:szCs w:val="24"/>
        </w:rPr>
      </w:pPr>
    </w:p>
    <w:p w:rsidR="00CB09AA" w:rsidRDefault="00CB09AA" w:rsidP="00DE6092">
      <w:pPr>
        <w:spacing w:line="360" w:lineRule="auto"/>
        <w:jc w:val="both"/>
        <w:rPr>
          <w:rFonts w:ascii="Arial" w:hAnsi="Arial" w:cs="Arial"/>
          <w:b/>
          <w:color w:val="000000" w:themeColor="text1"/>
          <w:sz w:val="24"/>
          <w:szCs w:val="24"/>
        </w:rPr>
      </w:pPr>
      <w:r>
        <w:rPr>
          <w:rFonts w:ascii="Arial" w:hAnsi="Arial" w:cs="Arial"/>
          <w:b/>
          <w:color w:val="000000" w:themeColor="text1"/>
          <w:sz w:val="24"/>
          <w:szCs w:val="24"/>
        </w:rPr>
        <w:t>ÍNDICE</w:t>
      </w:r>
    </w:p>
    <w:sdt>
      <w:sdtPr>
        <w:rPr>
          <w:rFonts w:asciiTheme="minorHAnsi" w:eastAsiaTheme="minorHAnsi" w:hAnsiTheme="minorHAnsi" w:cstheme="minorBidi"/>
          <w:color w:val="auto"/>
          <w:sz w:val="22"/>
          <w:szCs w:val="22"/>
          <w:lang w:val="es-ES" w:eastAsia="en-US"/>
        </w:rPr>
        <w:id w:val="483282143"/>
        <w:docPartObj>
          <w:docPartGallery w:val="Table of Contents"/>
          <w:docPartUnique/>
        </w:docPartObj>
      </w:sdtPr>
      <w:sdtEndPr>
        <w:rPr>
          <w:b/>
          <w:bCs/>
        </w:rPr>
      </w:sdtEndPr>
      <w:sdtContent>
        <w:p w:rsidR="006F0035" w:rsidRPr="00413F81" w:rsidRDefault="006F0035" w:rsidP="00413F81">
          <w:pPr>
            <w:pStyle w:val="TtulodeTDC"/>
            <w:jc w:val="center"/>
            <w:rPr>
              <w:color w:val="auto"/>
            </w:rPr>
          </w:pPr>
          <w:r w:rsidRPr="00413F81">
            <w:rPr>
              <w:color w:val="auto"/>
              <w:lang w:val="es-ES"/>
            </w:rPr>
            <w:t>Contenido</w:t>
          </w:r>
        </w:p>
        <w:p w:rsidR="00266CFE" w:rsidRDefault="006F0035">
          <w:pPr>
            <w:pStyle w:val="TDC1"/>
            <w:tabs>
              <w:tab w:val="right" w:leader="dot" w:pos="8544"/>
            </w:tabs>
            <w:rPr>
              <w:rFonts w:eastAsiaTheme="minorEastAsia"/>
              <w:noProof/>
              <w:lang w:eastAsia="es-MX"/>
            </w:rPr>
          </w:pPr>
          <w:r>
            <w:fldChar w:fldCharType="begin"/>
          </w:r>
          <w:r>
            <w:instrText xml:space="preserve"> TOC \o "1-3" \h \z \u </w:instrText>
          </w:r>
          <w:r>
            <w:fldChar w:fldCharType="separate"/>
          </w:r>
          <w:hyperlink w:anchor="_Toc529048145" w:history="1">
            <w:r w:rsidR="00266CFE" w:rsidRPr="007F133A">
              <w:rPr>
                <w:rStyle w:val="Hipervnculo"/>
                <w:rFonts w:ascii="Arial" w:hAnsi="Arial" w:cs="Arial"/>
                <w:b/>
                <w:noProof/>
              </w:rPr>
              <w:t>AGRADECIMIENTO</w:t>
            </w:r>
            <w:r w:rsidR="00266CFE">
              <w:rPr>
                <w:noProof/>
                <w:webHidden/>
              </w:rPr>
              <w:tab/>
            </w:r>
            <w:r w:rsidR="00266CFE">
              <w:rPr>
                <w:noProof/>
                <w:webHidden/>
              </w:rPr>
              <w:fldChar w:fldCharType="begin"/>
            </w:r>
            <w:r w:rsidR="00266CFE">
              <w:rPr>
                <w:noProof/>
                <w:webHidden/>
              </w:rPr>
              <w:instrText xml:space="preserve"> PAGEREF _Toc529048145 \h </w:instrText>
            </w:r>
            <w:r w:rsidR="00266CFE">
              <w:rPr>
                <w:noProof/>
                <w:webHidden/>
              </w:rPr>
            </w:r>
            <w:r w:rsidR="00266CFE">
              <w:rPr>
                <w:noProof/>
                <w:webHidden/>
              </w:rPr>
              <w:fldChar w:fldCharType="separate"/>
            </w:r>
            <w:r w:rsidR="006447CF">
              <w:rPr>
                <w:noProof/>
                <w:webHidden/>
              </w:rPr>
              <w:t>i</w:t>
            </w:r>
            <w:r w:rsidR="00266CFE">
              <w:rPr>
                <w:noProof/>
                <w:webHidden/>
              </w:rPr>
              <w:fldChar w:fldCharType="end"/>
            </w:r>
          </w:hyperlink>
        </w:p>
        <w:p w:rsidR="00266CFE" w:rsidRDefault="00384334">
          <w:pPr>
            <w:pStyle w:val="TDC1"/>
            <w:tabs>
              <w:tab w:val="right" w:leader="dot" w:pos="8544"/>
            </w:tabs>
            <w:rPr>
              <w:rFonts w:eastAsiaTheme="minorEastAsia"/>
              <w:noProof/>
              <w:lang w:eastAsia="es-MX"/>
            </w:rPr>
          </w:pPr>
          <w:hyperlink w:anchor="_Toc529048146" w:history="1">
            <w:r w:rsidR="00266CFE" w:rsidRPr="007F133A">
              <w:rPr>
                <w:rStyle w:val="Hipervnculo"/>
                <w:rFonts w:ascii="Arial" w:hAnsi="Arial" w:cs="Arial"/>
                <w:b/>
                <w:noProof/>
              </w:rPr>
              <w:t>DEDICATORIA</w:t>
            </w:r>
            <w:r w:rsidR="00266CFE">
              <w:rPr>
                <w:noProof/>
                <w:webHidden/>
              </w:rPr>
              <w:tab/>
            </w:r>
            <w:r w:rsidR="00266CFE">
              <w:rPr>
                <w:noProof/>
                <w:webHidden/>
              </w:rPr>
              <w:fldChar w:fldCharType="begin"/>
            </w:r>
            <w:r w:rsidR="00266CFE">
              <w:rPr>
                <w:noProof/>
                <w:webHidden/>
              </w:rPr>
              <w:instrText xml:space="preserve"> PAGEREF _Toc529048146 \h </w:instrText>
            </w:r>
            <w:r w:rsidR="00266CFE">
              <w:rPr>
                <w:noProof/>
                <w:webHidden/>
              </w:rPr>
            </w:r>
            <w:r w:rsidR="00266CFE">
              <w:rPr>
                <w:noProof/>
                <w:webHidden/>
              </w:rPr>
              <w:fldChar w:fldCharType="separate"/>
            </w:r>
            <w:r w:rsidR="006447CF">
              <w:rPr>
                <w:noProof/>
                <w:webHidden/>
              </w:rPr>
              <w:t>ii</w:t>
            </w:r>
            <w:r w:rsidR="00266CFE">
              <w:rPr>
                <w:noProof/>
                <w:webHidden/>
              </w:rPr>
              <w:fldChar w:fldCharType="end"/>
            </w:r>
          </w:hyperlink>
        </w:p>
        <w:p w:rsidR="00266CFE" w:rsidRDefault="00384334">
          <w:pPr>
            <w:pStyle w:val="TDC1"/>
            <w:tabs>
              <w:tab w:val="right" w:leader="dot" w:pos="8544"/>
            </w:tabs>
            <w:rPr>
              <w:rFonts w:eastAsiaTheme="minorEastAsia"/>
              <w:noProof/>
              <w:lang w:eastAsia="es-MX"/>
            </w:rPr>
          </w:pPr>
          <w:hyperlink w:anchor="_Toc529048147" w:history="1">
            <w:r w:rsidR="00266CFE" w:rsidRPr="007F133A">
              <w:rPr>
                <w:rStyle w:val="Hipervnculo"/>
                <w:rFonts w:ascii="Arial" w:hAnsi="Arial" w:cs="Arial"/>
                <w:b/>
                <w:noProof/>
              </w:rPr>
              <w:t>RESUMEN</w:t>
            </w:r>
            <w:r w:rsidR="00266CFE">
              <w:rPr>
                <w:noProof/>
                <w:webHidden/>
              </w:rPr>
              <w:tab/>
            </w:r>
            <w:r w:rsidR="00266CFE">
              <w:rPr>
                <w:noProof/>
                <w:webHidden/>
              </w:rPr>
              <w:fldChar w:fldCharType="begin"/>
            </w:r>
            <w:r w:rsidR="00266CFE">
              <w:rPr>
                <w:noProof/>
                <w:webHidden/>
              </w:rPr>
              <w:instrText xml:space="preserve"> PAGEREF _Toc529048147 \h </w:instrText>
            </w:r>
            <w:r w:rsidR="00266CFE">
              <w:rPr>
                <w:noProof/>
                <w:webHidden/>
              </w:rPr>
            </w:r>
            <w:r w:rsidR="00266CFE">
              <w:rPr>
                <w:noProof/>
                <w:webHidden/>
              </w:rPr>
              <w:fldChar w:fldCharType="separate"/>
            </w:r>
            <w:r w:rsidR="006447CF">
              <w:rPr>
                <w:noProof/>
                <w:webHidden/>
              </w:rPr>
              <w:t>iv</w:t>
            </w:r>
            <w:r w:rsidR="00266CFE">
              <w:rPr>
                <w:noProof/>
                <w:webHidden/>
              </w:rPr>
              <w:fldChar w:fldCharType="end"/>
            </w:r>
          </w:hyperlink>
        </w:p>
        <w:p w:rsidR="00266CFE" w:rsidRDefault="00384334">
          <w:pPr>
            <w:pStyle w:val="TDC1"/>
            <w:tabs>
              <w:tab w:val="right" w:leader="dot" w:pos="8544"/>
            </w:tabs>
            <w:rPr>
              <w:rFonts w:eastAsiaTheme="minorEastAsia"/>
              <w:noProof/>
              <w:lang w:eastAsia="es-MX"/>
            </w:rPr>
          </w:pPr>
          <w:hyperlink w:anchor="_Toc529048148" w:history="1">
            <w:r w:rsidR="00266CFE" w:rsidRPr="007F133A">
              <w:rPr>
                <w:rStyle w:val="Hipervnculo"/>
                <w:rFonts w:ascii="Arial" w:hAnsi="Arial" w:cs="Arial"/>
                <w:b/>
                <w:noProof/>
              </w:rPr>
              <w:t>ÍNDICE DE CUADROS</w:t>
            </w:r>
            <w:r w:rsidR="00266CFE">
              <w:rPr>
                <w:noProof/>
                <w:webHidden/>
              </w:rPr>
              <w:tab/>
            </w:r>
            <w:r w:rsidR="00266CFE">
              <w:rPr>
                <w:noProof/>
                <w:webHidden/>
              </w:rPr>
              <w:fldChar w:fldCharType="begin"/>
            </w:r>
            <w:r w:rsidR="00266CFE">
              <w:rPr>
                <w:noProof/>
                <w:webHidden/>
              </w:rPr>
              <w:instrText xml:space="preserve"> PAGEREF _Toc529048148 \h </w:instrText>
            </w:r>
            <w:r w:rsidR="00266CFE">
              <w:rPr>
                <w:noProof/>
                <w:webHidden/>
              </w:rPr>
            </w:r>
            <w:r w:rsidR="00266CFE">
              <w:rPr>
                <w:noProof/>
                <w:webHidden/>
              </w:rPr>
              <w:fldChar w:fldCharType="separate"/>
            </w:r>
            <w:r w:rsidR="006447CF">
              <w:rPr>
                <w:noProof/>
                <w:webHidden/>
              </w:rPr>
              <w:t>ix</w:t>
            </w:r>
            <w:r w:rsidR="00266CFE">
              <w:rPr>
                <w:noProof/>
                <w:webHidden/>
              </w:rPr>
              <w:fldChar w:fldCharType="end"/>
            </w:r>
          </w:hyperlink>
        </w:p>
        <w:p w:rsidR="00266CFE" w:rsidRDefault="00384334">
          <w:pPr>
            <w:pStyle w:val="TDC1"/>
            <w:tabs>
              <w:tab w:val="right" w:leader="dot" w:pos="8544"/>
            </w:tabs>
            <w:rPr>
              <w:rFonts w:eastAsiaTheme="minorEastAsia"/>
              <w:noProof/>
              <w:lang w:eastAsia="es-MX"/>
            </w:rPr>
          </w:pPr>
          <w:hyperlink w:anchor="_Toc529048149" w:history="1">
            <w:r w:rsidR="00266CFE" w:rsidRPr="007F133A">
              <w:rPr>
                <w:rStyle w:val="Hipervnculo"/>
                <w:rFonts w:ascii="Arial" w:hAnsi="Arial" w:cs="Arial"/>
                <w:b/>
                <w:noProof/>
              </w:rPr>
              <w:t>ÍNDICE DE FIGURAS</w:t>
            </w:r>
            <w:r w:rsidR="00266CFE">
              <w:rPr>
                <w:noProof/>
                <w:webHidden/>
              </w:rPr>
              <w:tab/>
            </w:r>
            <w:r w:rsidR="00266CFE">
              <w:rPr>
                <w:noProof/>
                <w:webHidden/>
              </w:rPr>
              <w:fldChar w:fldCharType="begin"/>
            </w:r>
            <w:r w:rsidR="00266CFE">
              <w:rPr>
                <w:noProof/>
                <w:webHidden/>
              </w:rPr>
              <w:instrText xml:space="preserve"> PAGEREF _Toc529048149 \h </w:instrText>
            </w:r>
            <w:r w:rsidR="00266CFE">
              <w:rPr>
                <w:noProof/>
                <w:webHidden/>
              </w:rPr>
            </w:r>
            <w:r w:rsidR="00266CFE">
              <w:rPr>
                <w:noProof/>
                <w:webHidden/>
              </w:rPr>
              <w:fldChar w:fldCharType="separate"/>
            </w:r>
            <w:r w:rsidR="006447CF">
              <w:rPr>
                <w:noProof/>
                <w:webHidden/>
              </w:rPr>
              <w:t>xi</w:t>
            </w:r>
            <w:r w:rsidR="00266CFE">
              <w:rPr>
                <w:noProof/>
                <w:webHidden/>
              </w:rPr>
              <w:fldChar w:fldCharType="end"/>
            </w:r>
          </w:hyperlink>
        </w:p>
        <w:p w:rsidR="00266CFE" w:rsidRDefault="00384334">
          <w:pPr>
            <w:pStyle w:val="TDC1"/>
            <w:tabs>
              <w:tab w:val="left" w:pos="440"/>
              <w:tab w:val="right" w:leader="dot" w:pos="8544"/>
            </w:tabs>
            <w:rPr>
              <w:rFonts w:eastAsiaTheme="minorEastAsia"/>
              <w:noProof/>
              <w:lang w:eastAsia="es-MX"/>
            </w:rPr>
          </w:pPr>
          <w:hyperlink w:anchor="_Toc529048150" w:history="1">
            <w:r w:rsidR="00266CFE" w:rsidRPr="007F133A">
              <w:rPr>
                <w:rStyle w:val="Hipervnculo"/>
                <w:rFonts w:ascii="Arial" w:hAnsi="Arial" w:cs="Arial"/>
                <w:b/>
                <w:noProof/>
              </w:rPr>
              <w:t>I.</w:t>
            </w:r>
            <w:r w:rsidR="00266CFE">
              <w:rPr>
                <w:rFonts w:eastAsiaTheme="minorEastAsia"/>
                <w:noProof/>
                <w:lang w:eastAsia="es-MX"/>
              </w:rPr>
              <w:tab/>
            </w:r>
            <w:r w:rsidR="00266CFE" w:rsidRPr="007F133A">
              <w:rPr>
                <w:rStyle w:val="Hipervnculo"/>
                <w:rFonts w:ascii="Arial" w:hAnsi="Arial" w:cs="Arial"/>
                <w:b/>
                <w:noProof/>
              </w:rPr>
              <w:t>INTRODUCCIÓN</w:t>
            </w:r>
            <w:r w:rsidR="00266CFE">
              <w:rPr>
                <w:noProof/>
                <w:webHidden/>
              </w:rPr>
              <w:tab/>
            </w:r>
            <w:r w:rsidR="00266CFE">
              <w:rPr>
                <w:noProof/>
                <w:webHidden/>
              </w:rPr>
              <w:fldChar w:fldCharType="begin"/>
            </w:r>
            <w:r w:rsidR="00266CFE">
              <w:rPr>
                <w:noProof/>
                <w:webHidden/>
              </w:rPr>
              <w:instrText xml:space="preserve"> PAGEREF _Toc529048150 \h </w:instrText>
            </w:r>
            <w:r w:rsidR="00266CFE">
              <w:rPr>
                <w:noProof/>
                <w:webHidden/>
              </w:rPr>
            </w:r>
            <w:r w:rsidR="00266CFE">
              <w:rPr>
                <w:noProof/>
                <w:webHidden/>
              </w:rPr>
              <w:fldChar w:fldCharType="separate"/>
            </w:r>
            <w:r w:rsidR="006447CF">
              <w:rPr>
                <w:noProof/>
                <w:webHidden/>
              </w:rPr>
              <w:t>1</w:t>
            </w:r>
            <w:r w:rsidR="00266CFE">
              <w:rPr>
                <w:noProof/>
                <w:webHidden/>
              </w:rPr>
              <w:fldChar w:fldCharType="end"/>
            </w:r>
          </w:hyperlink>
        </w:p>
        <w:p w:rsidR="00266CFE" w:rsidRDefault="00384334">
          <w:pPr>
            <w:pStyle w:val="TDC2"/>
            <w:tabs>
              <w:tab w:val="right" w:leader="dot" w:pos="8544"/>
            </w:tabs>
            <w:rPr>
              <w:rFonts w:eastAsiaTheme="minorEastAsia"/>
              <w:noProof/>
              <w:lang w:eastAsia="es-MX"/>
            </w:rPr>
          </w:pPr>
          <w:hyperlink w:anchor="_Toc529048151" w:history="1">
            <w:r w:rsidR="00266CFE" w:rsidRPr="007F133A">
              <w:rPr>
                <w:rStyle w:val="Hipervnculo"/>
                <w:rFonts w:ascii="Arial" w:hAnsi="Arial" w:cs="Arial"/>
                <w:b/>
                <w:noProof/>
              </w:rPr>
              <w:t>1.1 Objetivos</w:t>
            </w:r>
            <w:r w:rsidR="00266CFE">
              <w:rPr>
                <w:noProof/>
                <w:webHidden/>
              </w:rPr>
              <w:tab/>
            </w:r>
            <w:r w:rsidR="00266CFE">
              <w:rPr>
                <w:noProof/>
                <w:webHidden/>
              </w:rPr>
              <w:fldChar w:fldCharType="begin"/>
            </w:r>
            <w:r w:rsidR="00266CFE">
              <w:rPr>
                <w:noProof/>
                <w:webHidden/>
              </w:rPr>
              <w:instrText xml:space="preserve"> PAGEREF _Toc529048151 \h </w:instrText>
            </w:r>
            <w:r w:rsidR="00266CFE">
              <w:rPr>
                <w:noProof/>
                <w:webHidden/>
              </w:rPr>
            </w:r>
            <w:r w:rsidR="00266CFE">
              <w:rPr>
                <w:noProof/>
                <w:webHidden/>
              </w:rPr>
              <w:fldChar w:fldCharType="separate"/>
            </w:r>
            <w:r w:rsidR="006447CF">
              <w:rPr>
                <w:noProof/>
                <w:webHidden/>
              </w:rPr>
              <w:t>3</w:t>
            </w:r>
            <w:r w:rsidR="00266CFE">
              <w:rPr>
                <w:noProof/>
                <w:webHidden/>
              </w:rPr>
              <w:fldChar w:fldCharType="end"/>
            </w:r>
          </w:hyperlink>
        </w:p>
        <w:p w:rsidR="00266CFE" w:rsidRDefault="00384334">
          <w:pPr>
            <w:pStyle w:val="TDC2"/>
            <w:tabs>
              <w:tab w:val="right" w:leader="dot" w:pos="8544"/>
            </w:tabs>
            <w:rPr>
              <w:rFonts w:eastAsiaTheme="minorEastAsia"/>
              <w:noProof/>
              <w:lang w:eastAsia="es-MX"/>
            </w:rPr>
          </w:pPr>
          <w:hyperlink w:anchor="_Toc529048152" w:history="1">
            <w:r w:rsidR="00266CFE" w:rsidRPr="007F133A">
              <w:rPr>
                <w:rStyle w:val="Hipervnculo"/>
                <w:rFonts w:ascii="Arial" w:hAnsi="Arial" w:cs="Arial"/>
                <w:b/>
                <w:noProof/>
              </w:rPr>
              <w:t>1.2 Hipótesis</w:t>
            </w:r>
            <w:r w:rsidR="00266CFE">
              <w:rPr>
                <w:noProof/>
                <w:webHidden/>
              </w:rPr>
              <w:tab/>
            </w:r>
            <w:r w:rsidR="00266CFE">
              <w:rPr>
                <w:noProof/>
                <w:webHidden/>
              </w:rPr>
              <w:fldChar w:fldCharType="begin"/>
            </w:r>
            <w:r w:rsidR="00266CFE">
              <w:rPr>
                <w:noProof/>
                <w:webHidden/>
              </w:rPr>
              <w:instrText xml:space="preserve"> PAGEREF _Toc529048152 \h </w:instrText>
            </w:r>
            <w:r w:rsidR="00266CFE">
              <w:rPr>
                <w:noProof/>
                <w:webHidden/>
              </w:rPr>
            </w:r>
            <w:r w:rsidR="00266CFE">
              <w:rPr>
                <w:noProof/>
                <w:webHidden/>
              </w:rPr>
              <w:fldChar w:fldCharType="separate"/>
            </w:r>
            <w:r w:rsidR="006447CF">
              <w:rPr>
                <w:noProof/>
                <w:webHidden/>
              </w:rPr>
              <w:t>3</w:t>
            </w:r>
            <w:r w:rsidR="00266CFE">
              <w:rPr>
                <w:noProof/>
                <w:webHidden/>
              </w:rPr>
              <w:fldChar w:fldCharType="end"/>
            </w:r>
          </w:hyperlink>
        </w:p>
        <w:p w:rsidR="00266CFE" w:rsidRDefault="00384334">
          <w:pPr>
            <w:pStyle w:val="TDC1"/>
            <w:tabs>
              <w:tab w:val="left" w:pos="440"/>
              <w:tab w:val="right" w:leader="dot" w:pos="8544"/>
            </w:tabs>
            <w:rPr>
              <w:rFonts w:eastAsiaTheme="minorEastAsia"/>
              <w:noProof/>
              <w:lang w:eastAsia="es-MX"/>
            </w:rPr>
          </w:pPr>
          <w:hyperlink w:anchor="_Toc529048153" w:history="1">
            <w:r w:rsidR="00266CFE" w:rsidRPr="007F133A">
              <w:rPr>
                <w:rStyle w:val="Hipervnculo"/>
                <w:rFonts w:ascii="Arial" w:hAnsi="Arial" w:cs="Arial"/>
                <w:b/>
                <w:noProof/>
              </w:rPr>
              <w:t>II.</w:t>
            </w:r>
            <w:r w:rsidR="00266CFE">
              <w:rPr>
                <w:rFonts w:eastAsiaTheme="minorEastAsia"/>
                <w:noProof/>
                <w:lang w:eastAsia="es-MX"/>
              </w:rPr>
              <w:tab/>
            </w:r>
            <w:r w:rsidR="00266CFE" w:rsidRPr="007F133A">
              <w:rPr>
                <w:rStyle w:val="Hipervnculo"/>
                <w:rFonts w:ascii="Arial" w:hAnsi="Arial" w:cs="Arial"/>
                <w:b/>
                <w:noProof/>
              </w:rPr>
              <w:t>REVISIÓN DE LITERATURA</w:t>
            </w:r>
            <w:r w:rsidR="00266CFE">
              <w:rPr>
                <w:noProof/>
                <w:webHidden/>
              </w:rPr>
              <w:tab/>
            </w:r>
            <w:r w:rsidR="00266CFE">
              <w:rPr>
                <w:noProof/>
                <w:webHidden/>
              </w:rPr>
              <w:fldChar w:fldCharType="begin"/>
            </w:r>
            <w:r w:rsidR="00266CFE">
              <w:rPr>
                <w:noProof/>
                <w:webHidden/>
              </w:rPr>
              <w:instrText xml:space="preserve"> PAGEREF _Toc529048153 \h </w:instrText>
            </w:r>
            <w:r w:rsidR="00266CFE">
              <w:rPr>
                <w:noProof/>
                <w:webHidden/>
              </w:rPr>
            </w:r>
            <w:r w:rsidR="00266CFE">
              <w:rPr>
                <w:noProof/>
                <w:webHidden/>
              </w:rPr>
              <w:fldChar w:fldCharType="separate"/>
            </w:r>
            <w:r w:rsidR="006447CF">
              <w:rPr>
                <w:noProof/>
                <w:webHidden/>
              </w:rPr>
              <w:t>4</w:t>
            </w:r>
            <w:r w:rsidR="00266CFE">
              <w:rPr>
                <w:noProof/>
                <w:webHidden/>
              </w:rPr>
              <w:fldChar w:fldCharType="end"/>
            </w:r>
          </w:hyperlink>
        </w:p>
        <w:p w:rsidR="00266CFE" w:rsidRDefault="00384334">
          <w:pPr>
            <w:pStyle w:val="TDC2"/>
            <w:tabs>
              <w:tab w:val="right" w:leader="dot" w:pos="8544"/>
            </w:tabs>
            <w:rPr>
              <w:rFonts w:eastAsiaTheme="minorEastAsia"/>
              <w:noProof/>
              <w:lang w:eastAsia="es-MX"/>
            </w:rPr>
          </w:pPr>
          <w:hyperlink w:anchor="_Toc529048154" w:history="1">
            <w:r w:rsidR="00266CFE" w:rsidRPr="007F133A">
              <w:rPr>
                <w:rStyle w:val="Hipervnculo"/>
                <w:rFonts w:ascii="Arial" w:hAnsi="Arial" w:cs="Arial"/>
                <w:b/>
                <w:noProof/>
              </w:rPr>
              <w:t>2.1 Origen</w:t>
            </w:r>
            <w:r w:rsidR="00266CFE">
              <w:rPr>
                <w:noProof/>
                <w:webHidden/>
              </w:rPr>
              <w:tab/>
            </w:r>
            <w:r w:rsidR="00266CFE">
              <w:rPr>
                <w:noProof/>
                <w:webHidden/>
              </w:rPr>
              <w:fldChar w:fldCharType="begin"/>
            </w:r>
            <w:r w:rsidR="00266CFE">
              <w:rPr>
                <w:noProof/>
                <w:webHidden/>
              </w:rPr>
              <w:instrText xml:space="preserve"> PAGEREF _Toc529048154 \h </w:instrText>
            </w:r>
            <w:r w:rsidR="00266CFE">
              <w:rPr>
                <w:noProof/>
                <w:webHidden/>
              </w:rPr>
            </w:r>
            <w:r w:rsidR="00266CFE">
              <w:rPr>
                <w:noProof/>
                <w:webHidden/>
              </w:rPr>
              <w:fldChar w:fldCharType="separate"/>
            </w:r>
            <w:r w:rsidR="006447CF">
              <w:rPr>
                <w:noProof/>
                <w:webHidden/>
              </w:rPr>
              <w:t>4</w:t>
            </w:r>
            <w:r w:rsidR="00266CFE">
              <w:rPr>
                <w:noProof/>
                <w:webHidden/>
              </w:rPr>
              <w:fldChar w:fldCharType="end"/>
            </w:r>
          </w:hyperlink>
        </w:p>
        <w:p w:rsidR="00266CFE" w:rsidRDefault="00384334">
          <w:pPr>
            <w:pStyle w:val="TDC2"/>
            <w:tabs>
              <w:tab w:val="right" w:leader="dot" w:pos="8544"/>
            </w:tabs>
            <w:rPr>
              <w:rFonts w:eastAsiaTheme="minorEastAsia"/>
              <w:noProof/>
              <w:lang w:eastAsia="es-MX"/>
            </w:rPr>
          </w:pPr>
          <w:hyperlink w:anchor="_Toc529048155" w:history="1">
            <w:r w:rsidR="00266CFE" w:rsidRPr="007F133A">
              <w:rPr>
                <w:rStyle w:val="Hipervnculo"/>
                <w:rFonts w:ascii="Arial" w:hAnsi="Arial" w:cs="Arial"/>
                <w:b/>
                <w:noProof/>
              </w:rPr>
              <w:t>2.2 Características generales del cultivo</w:t>
            </w:r>
            <w:r w:rsidR="00266CFE">
              <w:rPr>
                <w:noProof/>
                <w:webHidden/>
              </w:rPr>
              <w:tab/>
            </w:r>
            <w:r w:rsidR="00266CFE">
              <w:rPr>
                <w:noProof/>
                <w:webHidden/>
              </w:rPr>
              <w:fldChar w:fldCharType="begin"/>
            </w:r>
            <w:r w:rsidR="00266CFE">
              <w:rPr>
                <w:noProof/>
                <w:webHidden/>
              </w:rPr>
              <w:instrText xml:space="preserve"> PAGEREF _Toc529048155 \h </w:instrText>
            </w:r>
            <w:r w:rsidR="00266CFE">
              <w:rPr>
                <w:noProof/>
                <w:webHidden/>
              </w:rPr>
            </w:r>
            <w:r w:rsidR="00266CFE">
              <w:rPr>
                <w:noProof/>
                <w:webHidden/>
              </w:rPr>
              <w:fldChar w:fldCharType="separate"/>
            </w:r>
            <w:r w:rsidR="006447CF">
              <w:rPr>
                <w:noProof/>
                <w:webHidden/>
              </w:rPr>
              <w:t>4</w:t>
            </w:r>
            <w:r w:rsidR="00266CFE">
              <w:rPr>
                <w:noProof/>
                <w:webHidden/>
              </w:rPr>
              <w:fldChar w:fldCharType="end"/>
            </w:r>
          </w:hyperlink>
        </w:p>
        <w:p w:rsidR="00266CFE" w:rsidRDefault="00384334">
          <w:pPr>
            <w:pStyle w:val="TDC2"/>
            <w:tabs>
              <w:tab w:val="right" w:leader="dot" w:pos="8544"/>
            </w:tabs>
            <w:rPr>
              <w:rFonts w:eastAsiaTheme="minorEastAsia"/>
              <w:noProof/>
              <w:lang w:eastAsia="es-MX"/>
            </w:rPr>
          </w:pPr>
          <w:hyperlink w:anchor="_Toc529048156" w:history="1">
            <w:r w:rsidR="00266CFE" w:rsidRPr="007F133A">
              <w:rPr>
                <w:rStyle w:val="Hipervnculo"/>
                <w:rFonts w:ascii="Arial" w:hAnsi="Arial" w:cs="Arial"/>
                <w:b/>
                <w:noProof/>
              </w:rPr>
              <w:t>2.3 Clasificación taxonómica</w:t>
            </w:r>
            <w:r w:rsidR="00266CFE">
              <w:rPr>
                <w:noProof/>
                <w:webHidden/>
              </w:rPr>
              <w:tab/>
            </w:r>
            <w:r w:rsidR="00266CFE">
              <w:rPr>
                <w:noProof/>
                <w:webHidden/>
              </w:rPr>
              <w:fldChar w:fldCharType="begin"/>
            </w:r>
            <w:r w:rsidR="00266CFE">
              <w:rPr>
                <w:noProof/>
                <w:webHidden/>
              </w:rPr>
              <w:instrText xml:space="preserve"> PAGEREF _Toc529048156 \h </w:instrText>
            </w:r>
            <w:r w:rsidR="00266CFE">
              <w:rPr>
                <w:noProof/>
                <w:webHidden/>
              </w:rPr>
            </w:r>
            <w:r w:rsidR="00266CFE">
              <w:rPr>
                <w:noProof/>
                <w:webHidden/>
              </w:rPr>
              <w:fldChar w:fldCharType="separate"/>
            </w:r>
            <w:r w:rsidR="006447CF">
              <w:rPr>
                <w:noProof/>
                <w:webHidden/>
              </w:rPr>
              <w:t>5</w:t>
            </w:r>
            <w:r w:rsidR="00266CFE">
              <w:rPr>
                <w:noProof/>
                <w:webHidden/>
              </w:rPr>
              <w:fldChar w:fldCharType="end"/>
            </w:r>
          </w:hyperlink>
        </w:p>
        <w:p w:rsidR="00266CFE" w:rsidRDefault="00384334">
          <w:pPr>
            <w:pStyle w:val="TDC2"/>
            <w:tabs>
              <w:tab w:val="right" w:leader="dot" w:pos="8544"/>
            </w:tabs>
            <w:rPr>
              <w:rFonts w:eastAsiaTheme="minorEastAsia"/>
              <w:noProof/>
              <w:lang w:eastAsia="es-MX"/>
            </w:rPr>
          </w:pPr>
          <w:hyperlink w:anchor="_Toc529048157" w:history="1">
            <w:r w:rsidR="00266CFE" w:rsidRPr="007F133A">
              <w:rPr>
                <w:rStyle w:val="Hipervnculo"/>
                <w:rFonts w:ascii="Arial" w:hAnsi="Arial" w:cs="Arial"/>
                <w:b/>
                <w:noProof/>
              </w:rPr>
              <w:t>2.4 Descripción botánica</w:t>
            </w:r>
            <w:r w:rsidR="00266CFE">
              <w:rPr>
                <w:noProof/>
                <w:webHidden/>
              </w:rPr>
              <w:tab/>
            </w:r>
            <w:r w:rsidR="00266CFE">
              <w:rPr>
                <w:noProof/>
                <w:webHidden/>
              </w:rPr>
              <w:fldChar w:fldCharType="begin"/>
            </w:r>
            <w:r w:rsidR="00266CFE">
              <w:rPr>
                <w:noProof/>
                <w:webHidden/>
              </w:rPr>
              <w:instrText xml:space="preserve"> PAGEREF _Toc529048157 \h </w:instrText>
            </w:r>
            <w:r w:rsidR="00266CFE">
              <w:rPr>
                <w:noProof/>
                <w:webHidden/>
              </w:rPr>
            </w:r>
            <w:r w:rsidR="00266CFE">
              <w:rPr>
                <w:noProof/>
                <w:webHidden/>
              </w:rPr>
              <w:fldChar w:fldCharType="separate"/>
            </w:r>
            <w:r w:rsidR="006447CF">
              <w:rPr>
                <w:noProof/>
                <w:webHidden/>
              </w:rPr>
              <w:t>5</w:t>
            </w:r>
            <w:r w:rsidR="00266CFE">
              <w:rPr>
                <w:noProof/>
                <w:webHidden/>
              </w:rPr>
              <w:fldChar w:fldCharType="end"/>
            </w:r>
          </w:hyperlink>
        </w:p>
        <w:p w:rsidR="00266CFE" w:rsidRDefault="00384334">
          <w:pPr>
            <w:pStyle w:val="TDC2"/>
            <w:tabs>
              <w:tab w:val="right" w:leader="dot" w:pos="8544"/>
            </w:tabs>
            <w:rPr>
              <w:rFonts w:eastAsiaTheme="minorEastAsia"/>
              <w:noProof/>
              <w:lang w:eastAsia="es-MX"/>
            </w:rPr>
          </w:pPr>
          <w:hyperlink w:anchor="_Toc529048158" w:history="1">
            <w:r w:rsidR="00266CFE" w:rsidRPr="007F133A">
              <w:rPr>
                <w:rStyle w:val="Hipervnculo"/>
                <w:rFonts w:ascii="Arial" w:hAnsi="Arial" w:cs="Arial"/>
                <w:b/>
                <w:noProof/>
              </w:rPr>
              <w:t>2.5 Variedades o especies cultivadas</w:t>
            </w:r>
            <w:r w:rsidR="00266CFE">
              <w:rPr>
                <w:noProof/>
                <w:webHidden/>
              </w:rPr>
              <w:tab/>
            </w:r>
            <w:r w:rsidR="00266CFE">
              <w:rPr>
                <w:noProof/>
                <w:webHidden/>
              </w:rPr>
              <w:fldChar w:fldCharType="begin"/>
            </w:r>
            <w:r w:rsidR="00266CFE">
              <w:rPr>
                <w:noProof/>
                <w:webHidden/>
              </w:rPr>
              <w:instrText xml:space="preserve"> PAGEREF _Toc529048158 \h </w:instrText>
            </w:r>
            <w:r w:rsidR="00266CFE">
              <w:rPr>
                <w:noProof/>
                <w:webHidden/>
              </w:rPr>
            </w:r>
            <w:r w:rsidR="00266CFE">
              <w:rPr>
                <w:noProof/>
                <w:webHidden/>
              </w:rPr>
              <w:fldChar w:fldCharType="separate"/>
            </w:r>
            <w:r w:rsidR="006447CF">
              <w:rPr>
                <w:noProof/>
                <w:webHidden/>
              </w:rPr>
              <w:t>6</w:t>
            </w:r>
            <w:r w:rsidR="00266CFE">
              <w:rPr>
                <w:noProof/>
                <w:webHidden/>
              </w:rPr>
              <w:fldChar w:fldCharType="end"/>
            </w:r>
          </w:hyperlink>
        </w:p>
        <w:p w:rsidR="00266CFE" w:rsidRDefault="00384334">
          <w:pPr>
            <w:pStyle w:val="TDC2"/>
            <w:tabs>
              <w:tab w:val="right" w:leader="dot" w:pos="8544"/>
            </w:tabs>
            <w:rPr>
              <w:rFonts w:eastAsiaTheme="minorEastAsia"/>
              <w:noProof/>
              <w:lang w:eastAsia="es-MX"/>
            </w:rPr>
          </w:pPr>
          <w:hyperlink w:anchor="_Toc529048159" w:history="1">
            <w:r w:rsidR="00266CFE" w:rsidRPr="007F133A">
              <w:rPr>
                <w:rStyle w:val="Hipervnculo"/>
                <w:rFonts w:ascii="Arial" w:hAnsi="Arial" w:cs="Arial"/>
                <w:b/>
                <w:noProof/>
              </w:rPr>
              <w:t>2.6 Valor nutricional</w:t>
            </w:r>
            <w:r w:rsidR="00266CFE">
              <w:rPr>
                <w:noProof/>
                <w:webHidden/>
              </w:rPr>
              <w:tab/>
            </w:r>
            <w:r w:rsidR="00266CFE">
              <w:rPr>
                <w:noProof/>
                <w:webHidden/>
              </w:rPr>
              <w:fldChar w:fldCharType="begin"/>
            </w:r>
            <w:r w:rsidR="00266CFE">
              <w:rPr>
                <w:noProof/>
                <w:webHidden/>
              </w:rPr>
              <w:instrText xml:space="preserve"> PAGEREF _Toc529048159 \h </w:instrText>
            </w:r>
            <w:r w:rsidR="00266CFE">
              <w:rPr>
                <w:noProof/>
                <w:webHidden/>
              </w:rPr>
            </w:r>
            <w:r w:rsidR="00266CFE">
              <w:rPr>
                <w:noProof/>
                <w:webHidden/>
              </w:rPr>
              <w:fldChar w:fldCharType="separate"/>
            </w:r>
            <w:r w:rsidR="006447CF">
              <w:rPr>
                <w:noProof/>
                <w:webHidden/>
              </w:rPr>
              <w:t>6</w:t>
            </w:r>
            <w:r w:rsidR="00266CFE">
              <w:rPr>
                <w:noProof/>
                <w:webHidden/>
              </w:rPr>
              <w:fldChar w:fldCharType="end"/>
            </w:r>
          </w:hyperlink>
        </w:p>
        <w:p w:rsidR="00266CFE" w:rsidRDefault="00384334">
          <w:pPr>
            <w:pStyle w:val="TDC2"/>
            <w:tabs>
              <w:tab w:val="right" w:leader="dot" w:pos="8544"/>
            </w:tabs>
            <w:rPr>
              <w:rFonts w:eastAsiaTheme="minorEastAsia"/>
              <w:noProof/>
              <w:lang w:eastAsia="es-MX"/>
            </w:rPr>
          </w:pPr>
          <w:hyperlink w:anchor="_Toc529048160" w:history="1">
            <w:r w:rsidR="00266CFE" w:rsidRPr="007F133A">
              <w:rPr>
                <w:rStyle w:val="Hipervnculo"/>
                <w:rFonts w:ascii="Arial" w:hAnsi="Arial" w:cs="Arial"/>
                <w:b/>
                <w:noProof/>
              </w:rPr>
              <w:t>2.7 Ciclo vegetativo</w:t>
            </w:r>
            <w:r w:rsidR="00266CFE">
              <w:rPr>
                <w:noProof/>
                <w:webHidden/>
              </w:rPr>
              <w:tab/>
            </w:r>
            <w:r w:rsidR="00266CFE">
              <w:rPr>
                <w:noProof/>
                <w:webHidden/>
              </w:rPr>
              <w:fldChar w:fldCharType="begin"/>
            </w:r>
            <w:r w:rsidR="00266CFE">
              <w:rPr>
                <w:noProof/>
                <w:webHidden/>
              </w:rPr>
              <w:instrText xml:space="preserve"> PAGEREF _Toc529048160 \h </w:instrText>
            </w:r>
            <w:r w:rsidR="00266CFE">
              <w:rPr>
                <w:noProof/>
                <w:webHidden/>
              </w:rPr>
            </w:r>
            <w:r w:rsidR="00266CFE">
              <w:rPr>
                <w:noProof/>
                <w:webHidden/>
              </w:rPr>
              <w:fldChar w:fldCharType="separate"/>
            </w:r>
            <w:r w:rsidR="006447CF">
              <w:rPr>
                <w:noProof/>
                <w:webHidden/>
              </w:rPr>
              <w:t>7</w:t>
            </w:r>
            <w:r w:rsidR="00266CFE">
              <w:rPr>
                <w:noProof/>
                <w:webHidden/>
              </w:rPr>
              <w:fldChar w:fldCharType="end"/>
            </w:r>
          </w:hyperlink>
        </w:p>
        <w:p w:rsidR="00266CFE" w:rsidRDefault="00384334">
          <w:pPr>
            <w:pStyle w:val="TDC2"/>
            <w:tabs>
              <w:tab w:val="right" w:leader="dot" w:pos="8544"/>
            </w:tabs>
            <w:rPr>
              <w:rFonts w:eastAsiaTheme="minorEastAsia"/>
              <w:noProof/>
              <w:lang w:eastAsia="es-MX"/>
            </w:rPr>
          </w:pPr>
          <w:hyperlink w:anchor="_Toc529048161" w:history="1">
            <w:r w:rsidR="00266CFE" w:rsidRPr="007F133A">
              <w:rPr>
                <w:rStyle w:val="Hipervnculo"/>
                <w:rFonts w:ascii="Arial" w:hAnsi="Arial" w:cs="Arial"/>
                <w:b/>
                <w:noProof/>
              </w:rPr>
              <w:t>2.8 Características morfológicas de la calabacita</w:t>
            </w:r>
            <w:r w:rsidR="00266CFE">
              <w:rPr>
                <w:noProof/>
                <w:webHidden/>
              </w:rPr>
              <w:tab/>
            </w:r>
            <w:r w:rsidR="00266CFE">
              <w:rPr>
                <w:noProof/>
                <w:webHidden/>
              </w:rPr>
              <w:fldChar w:fldCharType="begin"/>
            </w:r>
            <w:r w:rsidR="00266CFE">
              <w:rPr>
                <w:noProof/>
                <w:webHidden/>
              </w:rPr>
              <w:instrText xml:space="preserve"> PAGEREF _Toc529048161 \h </w:instrText>
            </w:r>
            <w:r w:rsidR="00266CFE">
              <w:rPr>
                <w:noProof/>
                <w:webHidden/>
              </w:rPr>
            </w:r>
            <w:r w:rsidR="00266CFE">
              <w:rPr>
                <w:noProof/>
                <w:webHidden/>
              </w:rPr>
              <w:fldChar w:fldCharType="separate"/>
            </w:r>
            <w:r w:rsidR="006447CF">
              <w:rPr>
                <w:noProof/>
                <w:webHidden/>
              </w:rPr>
              <w:t>7</w:t>
            </w:r>
            <w:r w:rsidR="00266CFE">
              <w:rPr>
                <w:noProof/>
                <w:webHidden/>
              </w:rPr>
              <w:fldChar w:fldCharType="end"/>
            </w:r>
          </w:hyperlink>
        </w:p>
        <w:p w:rsidR="00266CFE" w:rsidRDefault="00384334">
          <w:pPr>
            <w:pStyle w:val="TDC2"/>
            <w:tabs>
              <w:tab w:val="right" w:leader="dot" w:pos="8544"/>
            </w:tabs>
            <w:rPr>
              <w:rFonts w:eastAsiaTheme="minorEastAsia"/>
              <w:noProof/>
              <w:lang w:eastAsia="es-MX"/>
            </w:rPr>
          </w:pPr>
          <w:hyperlink w:anchor="_Toc529048162" w:history="1">
            <w:r w:rsidR="00266CFE" w:rsidRPr="007F133A">
              <w:rPr>
                <w:rStyle w:val="Hipervnculo"/>
                <w:rFonts w:ascii="Arial" w:hAnsi="Arial" w:cs="Arial"/>
                <w:b/>
                <w:noProof/>
              </w:rPr>
              <w:t>2.9 Distribución geográfica</w:t>
            </w:r>
            <w:r w:rsidR="00266CFE">
              <w:rPr>
                <w:noProof/>
                <w:webHidden/>
              </w:rPr>
              <w:tab/>
            </w:r>
            <w:r w:rsidR="00266CFE">
              <w:rPr>
                <w:noProof/>
                <w:webHidden/>
              </w:rPr>
              <w:fldChar w:fldCharType="begin"/>
            </w:r>
            <w:r w:rsidR="00266CFE">
              <w:rPr>
                <w:noProof/>
                <w:webHidden/>
              </w:rPr>
              <w:instrText xml:space="preserve"> PAGEREF _Toc529048162 \h </w:instrText>
            </w:r>
            <w:r w:rsidR="00266CFE">
              <w:rPr>
                <w:noProof/>
                <w:webHidden/>
              </w:rPr>
            </w:r>
            <w:r w:rsidR="00266CFE">
              <w:rPr>
                <w:noProof/>
                <w:webHidden/>
              </w:rPr>
              <w:fldChar w:fldCharType="separate"/>
            </w:r>
            <w:r w:rsidR="006447CF">
              <w:rPr>
                <w:noProof/>
                <w:webHidden/>
              </w:rPr>
              <w:t>7</w:t>
            </w:r>
            <w:r w:rsidR="00266CFE">
              <w:rPr>
                <w:noProof/>
                <w:webHidden/>
              </w:rPr>
              <w:fldChar w:fldCharType="end"/>
            </w:r>
          </w:hyperlink>
        </w:p>
        <w:p w:rsidR="00266CFE" w:rsidRDefault="00384334">
          <w:pPr>
            <w:pStyle w:val="TDC2"/>
            <w:tabs>
              <w:tab w:val="right" w:leader="dot" w:pos="8544"/>
            </w:tabs>
            <w:rPr>
              <w:rFonts w:eastAsiaTheme="minorEastAsia"/>
              <w:noProof/>
              <w:lang w:eastAsia="es-MX"/>
            </w:rPr>
          </w:pPr>
          <w:hyperlink w:anchor="_Toc529048163" w:history="1">
            <w:r w:rsidR="00266CFE" w:rsidRPr="007F133A">
              <w:rPr>
                <w:rStyle w:val="Hipervnculo"/>
                <w:rFonts w:ascii="Arial" w:hAnsi="Arial" w:cs="Arial"/>
                <w:b/>
                <w:noProof/>
              </w:rPr>
              <w:t>2.10</w:t>
            </w:r>
            <w:r w:rsidR="00266CFE" w:rsidRPr="007F133A">
              <w:rPr>
                <w:rStyle w:val="Hipervnculo"/>
                <w:rFonts w:ascii="Arial" w:hAnsi="Arial" w:cs="Arial"/>
                <w:noProof/>
              </w:rPr>
              <w:t xml:space="preserve"> </w:t>
            </w:r>
            <w:r w:rsidR="00266CFE" w:rsidRPr="007F133A">
              <w:rPr>
                <w:rStyle w:val="Hipervnculo"/>
                <w:rFonts w:ascii="Arial" w:hAnsi="Arial" w:cs="Arial"/>
                <w:b/>
                <w:noProof/>
              </w:rPr>
              <w:t>Importancia mundial</w:t>
            </w:r>
            <w:r w:rsidR="00266CFE">
              <w:rPr>
                <w:noProof/>
                <w:webHidden/>
              </w:rPr>
              <w:tab/>
            </w:r>
            <w:r w:rsidR="00266CFE">
              <w:rPr>
                <w:noProof/>
                <w:webHidden/>
              </w:rPr>
              <w:fldChar w:fldCharType="begin"/>
            </w:r>
            <w:r w:rsidR="00266CFE">
              <w:rPr>
                <w:noProof/>
                <w:webHidden/>
              </w:rPr>
              <w:instrText xml:space="preserve"> PAGEREF _Toc529048163 \h </w:instrText>
            </w:r>
            <w:r w:rsidR="00266CFE">
              <w:rPr>
                <w:noProof/>
                <w:webHidden/>
              </w:rPr>
            </w:r>
            <w:r w:rsidR="00266CFE">
              <w:rPr>
                <w:noProof/>
                <w:webHidden/>
              </w:rPr>
              <w:fldChar w:fldCharType="separate"/>
            </w:r>
            <w:r w:rsidR="006447CF">
              <w:rPr>
                <w:noProof/>
                <w:webHidden/>
              </w:rPr>
              <w:t>8</w:t>
            </w:r>
            <w:r w:rsidR="00266CFE">
              <w:rPr>
                <w:noProof/>
                <w:webHidden/>
              </w:rPr>
              <w:fldChar w:fldCharType="end"/>
            </w:r>
          </w:hyperlink>
        </w:p>
        <w:p w:rsidR="00266CFE" w:rsidRDefault="00384334">
          <w:pPr>
            <w:pStyle w:val="TDC2"/>
            <w:tabs>
              <w:tab w:val="right" w:leader="dot" w:pos="8544"/>
            </w:tabs>
            <w:rPr>
              <w:rFonts w:eastAsiaTheme="minorEastAsia"/>
              <w:noProof/>
              <w:lang w:eastAsia="es-MX"/>
            </w:rPr>
          </w:pPr>
          <w:hyperlink w:anchor="_Toc529048164" w:history="1">
            <w:r w:rsidR="00266CFE" w:rsidRPr="007F133A">
              <w:rPr>
                <w:rStyle w:val="Hipervnculo"/>
                <w:rFonts w:ascii="Arial" w:hAnsi="Arial" w:cs="Arial"/>
                <w:b/>
                <w:noProof/>
              </w:rPr>
              <w:t>2.11 Importancia nacional</w:t>
            </w:r>
            <w:r w:rsidR="00266CFE">
              <w:rPr>
                <w:noProof/>
                <w:webHidden/>
              </w:rPr>
              <w:tab/>
            </w:r>
            <w:r w:rsidR="00266CFE">
              <w:rPr>
                <w:noProof/>
                <w:webHidden/>
              </w:rPr>
              <w:fldChar w:fldCharType="begin"/>
            </w:r>
            <w:r w:rsidR="00266CFE">
              <w:rPr>
                <w:noProof/>
                <w:webHidden/>
              </w:rPr>
              <w:instrText xml:space="preserve"> PAGEREF _Toc529048164 \h </w:instrText>
            </w:r>
            <w:r w:rsidR="00266CFE">
              <w:rPr>
                <w:noProof/>
                <w:webHidden/>
              </w:rPr>
            </w:r>
            <w:r w:rsidR="00266CFE">
              <w:rPr>
                <w:noProof/>
                <w:webHidden/>
              </w:rPr>
              <w:fldChar w:fldCharType="separate"/>
            </w:r>
            <w:r w:rsidR="006447CF">
              <w:rPr>
                <w:noProof/>
                <w:webHidden/>
              </w:rPr>
              <w:t>8</w:t>
            </w:r>
            <w:r w:rsidR="00266CFE">
              <w:rPr>
                <w:noProof/>
                <w:webHidden/>
              </w:rPr>
              <w:fldChar w:fldCharType="end"/>
            </w:r>
          </w:hyperlink>
        </w:p>
        <w:p w:rsidR="00266CFE" w:rsidRDefault="00384334">
          <w:pPr>
            <w:pStyle w:val="TDC2"/>
            <w:tabs>
              <w:tab w:val="right" w:leader="dot" w:pos="8544"/>
            </w:tabs>
            <w:rPr>
              <w:rFonts w:eastAsiaTheme="minorEastAsia"/>
              <w:noProof/>
              <w:lang w:eastAsia="es-MX"/>
            </w:rPr>
          </w:pPr>
          <w:hyperlink w:anchor="_Toc529048165" w:history="1">
            <w:r w:rsidR="00266CFE" w:rsidRPr="007F133A">
              <w:rPr>
                <w:rStyle w:val="Hipervnculo"/>
                <w:rFonts w:ascii="Arial" w:hAnsi="Arial" w:cs="Arial"/>
                <w:b/>
                <w:noProof/>
              </w:rPr>
              <w:t>2.12 Producción</w:t>
            </w:r>
            <w:r w:rsidR="00266CFE">
              <w:rPr>
                <w:noProof/>
                <w:webHidden/>
              </w:rPr>
              <w:tab/>
            </w:r>
            <w:r w:rsidR="00266CFE">
              <w:rPr>
                <w:noProof/>
                <w:webHidden/>
              </w:rPr>
              <w:fldChar w:fldCharType="begin"/>
            </w:r>
            <w:r w:rsidR="00266CFE">
              <w:rPr>
                <w:noProof/>
                <w:webHidden/>
              </w:rPr>
              <w:instrText xml:space="preserve"> PAGEREF _Toc529048165 \h </w:instrText>
            </w:r>
            <w:r w:rsidR="00266CFE">
              <w:rPr>
                <w:noProof/>
                <w:webHidden/>
              </w:rPr>
            </w:r>
            <w:r w:rsidR="00266CFE">
              <w:rPr>
                <w:noProof/>
                <w:webHidden/>
              </w:rPr>
              <w:fldChar w:fldCharType="separate"/>
            </w:r>
            <w:r w:rsidR="006447CF">
              <w:rPr>
                <w:noProof/>
                <w:webHidden/>
              </w:rPr>
              <w:t>9</w:t>
            </w:r>
            <w:r w:rsidR="00266CFE">
              <w:rPr>
                <w:noProof/>
                <w:webHidden/>
              </w:rPr>
              <w:fldChar w:fldCharType="end"/>
            </w:r>
          </w:hyperlink>
        </w:p>
        <w:p w:rsidR="00266CFE" w:rsidRDefault="00384334">
          <w:pPr>
            <w:pStyle w:val="TDC2"/>
            <w:tabs>
              <w:tab w:val="right" w:leader="dot" w:pos="8544"/>
            </w:tabs>
            <w:rPr>
              <w:rFonts w:eastAsiaTheme="minorEastAsia"/>
              <w:noProof/>
              <w:lang w:eastAsia="es-MX"/>
            </w:rPr>
          </w:pPr>
          <w:hyperlink w:anchor="_Toc529048166" w:history="1">
            <w:r w:rsidR="00266CFE" w:rsidRPr="007F133A">
              <w:rPr>
                <w:rStyle w:val="Hipervnculo"/>
                <w:rFonts w:ascii="Arial" w:hAnsi="Arial" w:cs="Arial"/>
                <w:b/>
                <w:noProof/>
              </w:rPr>
              <w:t>2.13 Consumo</w:t>
            </w:r>
            <w:r w:rsidR="00266CFE">
              <w:rPr>
                <w:noProof/>
                <w:webHidden/>
              </w:rPr>
              <w:tab/>
            </w:r>
            <w:r w:rsidR="00266CFE">
              <w:rPr>
                <w:noProof/>
                <w:webHidden/>
              </w:rPr>
              <w:fldChar w:fldCharType="begin"/>
            </w:r>
            <w:r w:rsidR="00266CFE">
              <w:rPr>
                <w:noProof/>
                <w:webHidden/>
              </w:rPr>
              <w:instrText xml:space="preserve"> PAGEREF _Toc529048166 \h </w:instrText>
            </w:r>
            <w:r w:rsidR="00266CFE">
              <w:rPr>
                <w:noProof/>
                <w:webHidden/>
              </w:rPr>
            </w:r>
            <w:r w:rsidR="00266CFE">
              <w:rPr>
                <w:noProof/>
                <w:webHidden/>
              </w:rPr>
              <w:fldChar w:fldCharType="separate"/>
            </w:r>
            <w:r w:rsidR="006447CF">
              <w:rPr>
                <w:noProof/>
                <w:webHidden/>
              </w:rPr>
              <w:t>10</w:t>
            </w:r>
            <w:r w:rsidR="00266CFE">
              <w:rPr>
                <w:noProof/>
                <w:webHidden/>
              </w:rPr>
              <w:fldChar w:fldCharType="end"/>
            </w:r>
          </w:hyperlink>
        </w:p>
        <w:p w:rsidR="00266CFE" w:rsidRDefault="00384334">
          <w:pPr>
            <w:pStyle w:val="TDC2"/>
            <w:tabs>
              <w:tab w:val="right" w:leader="dot" w:pos="8544"/>
            </w:tabs>
            <w:rPr>
              <w:rFonts w:eastAsiaTheme="minorEastAsia"/>
              <w:noProof/>
              <w:lang w:eastAsia="es-MX"/>
            </w:rPr>
          </w:pPr>
          <w:hyperlink w:anchor="_Toc529048167" w:history="1">
            <w:r w:rsidR="00266CFE" w:rsidRPr="007F133A">
              <w:rPr>
                <w:rStyle w:val="Hipervnculo"/>
                <w:rFonts w:ascii="Arial" w:hAnsi="Arial" w:cs="Arial"/>
                <w:b/>
                <w:noProof/>
              </w:rPr>
              <w:t>2.14 Comercialización</w:t>
            </w:r>
            <w:r w:rsidR="00266CFE">
              <w:rPr>
                <w:noProof/>
                <w:webHidden/>
              </w:rPr>
              <w:tab/>
            </w:r>
            <w:r w:rsidR="00266CFE">
              <w:rPr>
                <w:noProof/>
                <w:webHidden/>
              </w:rPr>
              <w:fldChar w:fldCharType="begin"/>
            </w:r>
            <w:r w:rsidR="00266CFE">
              <w:rPr>
                <w:noProof/>
                <w:webHidden/>
              </w:rPr>
              <w:instrText xml:space="preserve"> PAGEREF _Toc529048167 \h </w:instrText>
            </w:r>
            <w:r w:rsidR="00266CFE">
              <w:rPr>
                <w:noProof/>
                <w:webHidden/>
              </w:rPr>
            </w:r>
            <w:r w:rsidR="00266CFE">
              <w:rPr>
                <w:noProof/>
                <w:webHidden/>
              </w:rPr>
              <w:fldChar w:fldCharType="separate"/>
            </w:r>
            <w:r w:rsidR="006447CF">
              <w:rPr>
                <w:noProof/>
                <w:webHidden/>
              </w:rPr>
              <w:t>11</w:t>
            </w:r>
            <w:r w:rsidR="00266CFE">
              <w:rPr>
                <w:noProof/>
                <w:webHidden/>
              </w:rPr>
              <w:fldChar w:fldCharType="end"/>
            </w:r>
          </w:hyperlink>
        </w:p>
        <w:p w:rsidR="00266CFE" w:rsidRDefault="00384334">
          <w:pPr>
            <w:pStyle w:val="TDC2"/>
            <w:tabs>
              <w:tab w:val="right" w:leader="dot" w:pos="8544"/>
            </w:tabs>
            <w:rPr>
              <w:rFonts w:eastAsiaTheme="minorEastAsia"/>
              <w:noProof/>
              <w:lang w:eastAsia="es-MX"/>
            </w:rPr>
          </w:pPr>
          <w:hyperlink w:anchor="_Toc529048168" w:history="1">
            <w:r w:rsidR="00266CFE" w:rsidRPr="007F133A">
              <w:rPr>
                <w:rStyle w:val="Hipervnculo"/>
                <w:rFonts w:ascii="Arial" w:hAnsi="Arial" w:cs="Arial"/>
                <w:b/>
                <w:noProof/>
              </w:rPr>
              <w:t>2.15 Manejo del cultivo</w:t>
            </w:r>
            <w:r w:rsidR="00266CFE">
              <w:rPr>
                <w:noProof/>
                <w:webHidden/>
              </w:rPr>
              <w:tab/>
            </w:r>
            <w:r w:rsidR="00266CFE">
              <w:rPr>
                <w:noProof/>
                <w:webHidden/>
              </w:rPr>
              <w:fldChar w:fldCharType="begin"/>
            </w:r>
            <w:r w:rsidR="00266CFE">
              <w:rPr>
                <w:noProof/>
                <w:webHidden/>
              </w:rPr>
              <w:instrText xml:space="preserve"> PAGEREF _Toc529048168 \h </w:instrText>
            </w:r>
            <w:r w:rsidR="00266CFE">
              <w:rPr>
                <w:noProof/>
                <w:webHidden/>
              </w:rPr>
            </w:r>
            <w:r w:rsidR="00266CFE">
              <w:rPr>
                <w:noProof/>
                <w:webHidden/>
              </w:rPr>
              <w:fldChar w:fldCharType="separate"/>
            </w:r>
            <w:r w:rsidR="006447CF">
              <w:rPr>
                <w:noProof/>
                <w:webHidden/>
              </w:rPr>
              <w:t>11</w:t>
            </w:r>
            <w:r w:rsidR="00266CFE">
              <w:rPr>
                <w:noProof/>
                <w:webHidden/>
              </w:rPr>
              <w:fldChar w:fldCharType="end"/>
            </w:r>
          </w:hyperlink>
        </w:p>
        <w:p w:rsidR="00266CFE" w:rsidRDefault="00384334">
          <w:pPr>
            <w:pStyle w:val="TDC3"/>
            <w:tabs>
              <w:tab w:val="right" w:leader="dot" w:pos="8544"/>
            </w:tabs>
            <w:rPr>
              <w:noProof/>
            </w:rPr>
          </w:pPr>
          <w:hyperlink w:anchor="_Toc529048169" w:history="1">
            <w:r w:rsidR="00266CFE" w:rsidRPr="00A166A4">
              <w:rPr>
                <w:rStyle w:val="Hipervnculo"/>
                <w:rFonts w:ascii="Arial" w:hAnsi="Arial" w:cs="Arial"/>
                <w:b/>
                <w:noProof/>
              </w:rPr>
              <w:t>2.15.1 Temperatura</w:t>
            </w:r>
            <w:r w:rsidR="00266CFE">
              <w:rPr>
                <w:noProof/>
                <w:webHidden/>
              </w:rPr>
              <w:tab/>
            </w:r>
            <w:r w:rsidR="00266CFE">
              <w:rPr>
                <w:noProof/>
                <w:webHidden/>
              </w:rPr>
              <w:fldChar w:fldCharType="begin"/>
            </w:r>
            <w:r w:rsidR="00266CFE">
              <w:rPr>
                <w:noProof/>
                <w:webHidden/>
              </w:rPr>
              <w:instrText xml:space="preserve"> PAGEREF _Toc529048169 \h </w:instrText>
            </w:r>
            <w:r w:rsidR="00266CFE">
              <w:rPr>
                <w:noProof/>
                <w:webHidden/>
              </w:rPr>
            </w:r>
            <w:r w:rsidR="00266CFE">
              <w:rPr>
                <w:noProof/>
                <w:webHidden/>
              </w:rPr>
              <w:fldChar w:fldCharType="separate"/>
            </w:r>
            <w:r w:rsidR="006447CF">
              <w:rPr>
                <w:noProof/>
                <w:webHidden/>
              </w:rPr>
              <w:t>11</w:t>
            </w:r>
            <w:r w:rsidR="00266CFE">
              <w:rPr>
                <w:noProof/>
                <w:webHidden/>
              </w:rPr>
              <w:fldChar w:fldCharType="end"/>
            </w:r>
          </w:hyperlink>
        </w:p>
        <w:p w:rsidR="00266CFE" w:rsidRDefault="00384334">
          <w:pPr>
            <w:pStyle w:val="TDC2"/>
            <w:tabs>
              <w:tab w:val="right" w:leader="dot" w:pos="8544"/>
            </w:tabs>
            <w:rPr>
              <w:rFonts w:eastAsiaTheme="minorEastAsia"/>
              <w:noProof/>
              <w:lang w:eastAsia="es-MX"/>
            </w:rPr>
          </w:pPr>
          <w:hyperlink w:anchor="_Toc529048170" w:history="1">
            <w:r w:rsidR="00266CFE" w:rsidRPr="007F133A">
              <w:rPr>
                <w:rStyle w:val="Hipervnculo"/>
                <w:rFonts w:ascii="Arial" w:hAnsi="Arial" w:cs="Arial"/>
                <w:b/>
                <w:noProof/>
              </w:rPr>
              <w:t>2.15.2 Humedad</w:t>
            </w:r>
            <w:r w:rsidR="00266CFE">
              <w:rPr>
                <w:noProof/>
                <w:webHidden/>
              </w:rPr>
              <w:tab/>
            </w:r>
            <w:r w:rsidR="00266CFE">
              <w:rPr>
                <w:noProof/>
                <w:webHidden/>
              </w:rPr>
              <w:fldChar w:fldCharType="begin"/>
            </w:r>
            <w:r w:rsidR="00266CFE">
              <w:rPr>
                <w:noProof/>
                <w:webHidden/>
              </w:rPr>
              <w:instrText xml:space="preserve"> PAGEREF _Toc529048170 \h </w:instrText>
            </w:r>
            <w:r w:rsidR="00266CFE">
              <w:rPr>
                <w:noProof/>
                <w:webHidden/>
              </w:rPr>
            </w:r>
            <w:r w:rsidR="00266CFE">
              <w:rPr>
                <w:noProof/>
                <w:webHidden/>
              </w:rPr>
              <w:fldChar w:fldCharType="separate"/>
            </w:r>
            <w:r w:rsidR="006447CF">
              <w:rPr>
                <w:noProof/>
                <w:webHidden/>
              </w:rPr>
              <w:t>11</w:t>
            </w:r>
            <w:r w:rsidR="00266CFE">
              <w:rPr>
                <w:noProof/>
                <w:webHidden/>
              </w:rPr>
              <w:fldChar w:fldCharType="end"/>
            </w:r>
          </w:hyperlink>
        </w:p>
        <w:p w:rsidR="00266CFE" w:rsidRDefault="00384334">
          <w:pPr>
            <w:pStyle w:val="TDC2"/>
            <w:tabs>
              <w:tab w:val="right" w:leader="dot" w:pos="8544"/>
            </w:tabs>
            <w:rPr>
              <w:rFonts w:eastAsiaTheme="minorEastAsia"/>
              <w:noProof/>
              <w:lang w:eastAsia="es-MX"/>
            </w:rPr>
          </w:pPr>
          <w:hyperlink w:anchor="_Toc529048171" w:history="1">
            <w:r w:rsidR="00266CFE" w:rsidRPr="007F133A">
              <w:rPr>
                <w:rStyle w:val="Hipervnculo"/>
                <w:rFonts w:ascii="Arial" w:hAnsi="Arial" w:cs="Arial"/>
                <w:b/>
                <w:noProof/>
              </w:rPr>
              <w:t>2.15.3 Suelos</w:t>
            </w:r>
            <w:r w:rsidR="00266CFE">
              <w:rPr>
                <w:noProof/>
                <w:webHidden/>
              </w:rPr>
              <w:tab/>
            </w:r>
            <w:r w:rsidR="00266CFE">
              <w:rPr>
                <w:noProof/>
                <w:webHidden/>
              </w:rPr>
              <w:fldChar w:fldCharType="begin"/>
            </w:r>
            <w:r w:rsidR="00266CFE">
              <w:rPr>
                <w:noProof/>
                <w:webHidden/>
              </w:rPr>
              <w:instrText xml:space="preserve"> PAGEREF _Toc529048171 \h </w:instrText>
            </w:r>
            <w:r w:rsidR="00266CFE">
              <w:rPr>
                <w:noProof/>
                <w:webHidden/>
              </w:rPr>
            </w:r>
            <w:r w:rsidR="00266CFE">
              <w:rPr>
                <w:noProof/>
                <w:webHidden/>
              </w:rPr>
              <w:fldChar w:fldCharType="separate"/>
            </w:r>
            <w:r w:rsidR="006447CF">
              <w:rPr>
                <w:noProof/>
                <w:webHidden/>
              </w:rPr>
              <w:t>12</w:t>
            </w:r>
            <w:r w:rsidR="00266CFE">
              <w:rPr>
                <w:noProof/>
                <w:webHidden/>
              </w:rPr>
              <w:fldChar w:fldCharType="end"/>
            </w:r>
          </w:hyperlink>
        </w:p>
        <w:p w:rsidR="00266CFE" w:rsidRDefault="00384334">
          <w:pPr>
            <w:pStyle w:val="TDC2"/>
            <w:tabs>
              <w:tab w:val="right" w:leader="dot" w:pos="8544"/>
            </w:tabs>
            <w:rPr>
              <w:rFonts w:eastAsiaTheme="minorEastAsia"/>
              <w:noProof/>
              <w:lang w:eastAsia="es-MX"/>
            </w:rPr>
          </w:pPr>
          <w:hyperlink w:anchor="_Toc529048172" w:history="1">
            <w:r w:rsidR="00266CFE" w:rsidRPr="007F133A">
              <w:rPr>
                <w:rStyle w:val="Hipervnculo"/>
                <w:rFonts w:ascii="Arial" w:hAnsi="Arial" w:cs="Arial"/>
                <w:b/>
                <w:noProof/>
              </w:rPr>
              <w:t>2.15.4 Fertilización</w:t>
            </w:r>
            <w:r w:rsidR="00266CFE">
              <w:rPr>
                <w:noProof/>
                <w:webHidden/>
              </w:rPr>
              <w:tab/>
            </w:r>
            <w:r w:rsidR="00266CFE">
              <w:rPr>
                <w:noProof/>
                <w:webHidden/>
              </w:rPr>
              <w:fldChar w:fldCharType="begin"/>
            </w:r>
            <w:r w:rsidR="00266CFE">
              <w:rPr>
                <w:noProof/>
                <w:webHidden/>
              </w:rPr>
              <w:instrText xml:space="preserve"> PAGEREF _Toc529048172 \h </w:instrText>
            </w:r>
            <w:r w:rsidR="00266CFE">
              <w:rPr>
                <w:noProof/>
                <w:webHidden/>
              </w:rPr>
            </w:r>
            <w:r w:rsidR="00266CFE">
              <w:rPr>
                <w:noProof/>
                <w:webHidden/>
              </w:rPr>
              <w:fldChar w:fldCharType="separate"/>
            </w:r>
            <w:r w:rsidR="006447CF">
              <w:rPr>
                <w:noProof/>
                <w:webHidden/>
              </w:rPr>
              <w:t>12</w:t>
            </w:r>
            <w:r w:rsidR="00266CFE">
              <w:rPr>
                <w:noProof/>
                <w:webHidden/>
              </w:rPr>
              <w:fldChar w:fldCharType="end"/>
            </w:r>
          </w:hyperlink>
        </w:p>
        <w:p w:rsidR="00266CFE" w:rsidRDefault="00384334">
          <w:pPr>
            <w:pStyle w:val="TDC2"/>
            <w:tabs>
              <w:tab w:val="right" w:leader="dot" w:pos="8544"/>
            </w:tabs>
            <w:rPr>
              <w:rFonts w:eastAsiaTheme="minorEastAsia"/>
              <w:noProof/>
              <w:lang w:eastAsia="es-MX"/>
            </w:rPr>
          </w:pPr>
          <w:hyperlink w:anchor="_Toc529048173" w:history="1">
            <w:r w:rsidR="00266CFE" w:rsidRPr="007F133A">
              <w:rPr>
                <w:rStyle w:val="Hipervnculo"/>
                <w:rFonts w:ascii="Arial" w:hAnsi="Arial" w:cs="Arial"/>
                <w:b/>
                <w:noProof/>
              </w:rPr>
              <w:t>2.16 Importancia de la calabacita en la Comarca Lagunera</w:t>
            </w:r>
            <w:r w:rsidR="00266CFE">
              <w:rPr>
                <w:noProof/>
                <w:webHidden/>
              </w:rPr>
              <w:tab/>
            </w:r>
            <w:r w:rsidR="00266CFE">
              <w:rPr>
                <w:noProof/>
                <w:webHidden/>
              </w:rPr>
              <w:fldChar w:fldCharType="begin"/>
            </w:r>
            <w:r w:rsidR="00266CFE">
              <w:rPr>
                <w:noProof/>
                <w:webHidden/>
              </w:rPr>
              <w:instrText xml:space="preserve"> PAGEREF _Toc529048173 \h </w:instrText>
            </w:r>
            <w:r w:rsidR="00266CFE">
              <w:rPr>
                <w:noProof/>
                <w:webHidden/>
              </w:rPr>
            </w:r>
            <w:r w:rsidR="00266CFE">
              <w:rPr>
                <w:noProof/>
                <w:webHidden/>
              </w:rPr>
              <w:fldChar w:fldCharType="separate"/>
            </w:r>
            <w:r w:rsidR="006447CF">
              <w:rPr>
                <w:noProof/>
                <w:webHidden/>
              </w:rPr>
              <w:t>13</w:t>
            </w:r>
            <w:r w:rsidR="00266CFE">
              <w:rPr>
                <w:noProof/>
                <w:webHidden/>
              </w:rPr>
              <w:fldChar w:fldCharType="end"/>
            </w:r>
          </w:hyperlink>
        </w:p>
        <w:p w:rsidR="00266CFE" w:rsidRDefault="00384334">
          <w:pPr>
            <w:pStyle w:val="TDC2"/>
            <w:tabs>
              <w:tab w:val="right" w:leader="dot" w:pos="8544"/>
            </w:tabs>
            <w:rPr>
              <w:rFonts w:eastAsiaTheme="minorEastAsia"/>
              <w:noProof/>
              <w:lang w:eastAsia="es-MX"/>
            </w:rPr>
          </w:pPr>
          <w:hyperlink w:anchor="_Toc529048174" w:history="1">
            <w:r w:rsidR="00266CFE" w:rsidRPr="007F133A">
              <w:rPr>
                <w:rStyle w:val="Hipervnculo"/>
                <w:rFonts w:ascii="Arial" w:hAnsi="Arial" w:cs="Arial"/>
                <w:b/>
                <w:noProof/>
              </w:rPr>
              <w:t>2.17 Problemas fitosanitarios de la calabacita</w:t>
            </w:r>
            <w:r w:rsidR="00266CFE">
              <w:rPr>
                <w:noProof/>
                <w:webHidden/>
              </w:rPr>
              <w:tab/>
            </w:r>
            <w:r w:rsidR="00266CFE">
              <w:rPr>
                <w:noProof/>
                <w:webHidden/>
              </w:rPr>
              <w:fldChar w:fldCharType="begin"/>
            </w:r>
            <w:r w:rsidR="00266CFE">
              <w:rPr>
                <w:noProof/>
                <w:webHidden/>
              </w:rPr>
              <w:instrText xml:space="preserve"> PAGEREF _Toc529048174 \h </w:instrText>
            </w:r>
            <w:r w:rsidR="00266CFE">
              <w:rPr>
                <w:noProof/>
                <w:webHidden/>
              </w:rPr>
            </w:r>
            <w:r w:rsidR="00266CFE">
              <w:rPr>
                <w:noProof/>
                <w:webHidden/>
              </w:rPr>
              <w:fldChar w:fldCharType="separate"/>
            </w:r>
            <w:r w:rsidR="006447CF">
              <w:rPr>
                <w:noProof/>
                <w:webHidden/>
              </w:rPr>
              <w:t>13</w:t>
            </w:r>
            <w:r w:rsidR="00266CFE">
              <w:rPr>
                <w:noProof/>
                <w:webHidden/>
              </w:rPr>
              <w:fldChar w:fldCharType="end"/>
            </w:r>
          </w:hyperlink>
        </w:p>
        <w:p w:rsidR="00266CFE" w:rsidRDefault="00384334">
          <w:pPr>
            <w:pStyle w:val="TDC3"/>
            <w:tabs>
              <w:tab w:val="right" w:leader="dot" w:pos="8544"/>
            </w:tabs>
            <w:rPr>
              <w:noProof/>
            </w:rPr>
          </w:pPr>
          <w:hyperlink w:anchor="_Toc529048175" w:history="1">
            <w:r w:rsidR="00266CFE" w:rsidRPr="00A166A4">
              <w:rPr>
                <w:rStyle w:val="Hipervnculo"/>
                <w:rFonts w:ascii="Arial" w:hAnsi="Arial" w:cs="Arial"/>
                <w:b/>
                <w:noProof/>
              </w:rPr>
              <w:t>2.17.1 Artrópodos plaga de la calabacita</w:t>
            </w:r>
            <w:r w:rsidR="00266CFE">
              <w:rPr>
                <w:noProof/>
                <w:webHidden/>
              </w:rPr>
              <w:tab/>
            </w:r>
            <w:r w:rsidR="00266CFE">
              <w:rPr>
                <w:noProof/>
                <w:webHidden/>
              </w:rPr>
              <w:fldChar w:fldCharType="begin"/>
            </w:r>
            <w:r w:rsidR="00266CFE">
              <w:rPr>
                <w:noProof/>
                <w:webHidden/>
              </w:rPr>
              <w:instrText xml:space="preserve"> PAGEREF _Toc529048175 \h </w:instrText>
            </w:r>
            <w:r w:rsidR="00266CFE">
              <w:rPr>
                <w:noProof/>
                <w:webHidden/>
              </w:rPr>
            </w:r>
            <w:r w:rsidR="00266CFE">
              <w:rPr>
                <w:noProof/>
                <w:webHidden/>
              </w:rPr>
              <w:fldChar w:fldCharType="separate"/>
            </w:r>
            <w:r w:rsidR="006447CF">
              <w:rPr>
                <w:noProof/>
                <w:webHidden/>
              </w:rPr>
              <w:t>13</w:t>
            </w:r>
            <w:r w:rsidR="00266CFE">
              <w:rPr>
                <w:noProof/>
                <w:webHidden/>
              </w:rPr>
              <w:fldChar w:fldCharType="end"/>
            </w:r>
          </w:hyperlink>
        </w:p>
        <w:p w:rsidR="00266CFE" w:rsidRDefault="00384334">
          <w:pPr>
            <w:pStyle w:val="TDC2"/>
            <w:tabs>
              <w:tab w:val="right" w:leader="dot" w:pos="8544"/>
            </w:tabs>
            <w:rPr>
              <w:rFonts w:eastAsiaTheme="minorEastAsia"/>
              <w:noProof/>
              <w:lang w:eastAsia="es-MX"/>
            </w:rPr>
          </w:pPr>
          <w:hyperlink w:anchor="_Toc529048176" w:history="1">
            <w:r w:rsidR="00266CFE" w:rsidRPr="007F133A">
              <w:rPr>
                <w:rStyle w:val="Hipervnculo"/>
                <w:rFonts w:ascii="Arial" w:hAnsi="Arial" w:cs="Arial"/>
                <w:b/>
                <w:noProof/>
              </w:rPr>
              <w:t>2.18 Enfermedades causadas por hongos</w:t>
            </w:r>
            <w:r w:rsidR="00266CFE">
              <w:rPr>
                <w:noProof/>
                <w:webHidden/>
              </w:rPr>
              <w:tab/>
            </w:r>
            <w:r w:rsidR="00266CFE">
              <w:rPr>
                <w:noProof/>
                <w:webHidden/>
              </w:rPr>
              <w:fldChar w:fldCharType="begin"/>
            </w:r>
            <w:r w:rsidR="00266CFE">
              <w:rPr>
                <w:noProof/>
                <w:webHidden/>
              </w:rPr>
              <w:instrText xml:space="preserve"> PAGEREF _Toc529048176 \h </w:instrText>
            </w:r>
            <w:r w:rsidR="00266CFE">
              <w:rPr>
                <w:noProof/>
                <w:webHidden/>
              </w:rPr>
            </w:r>
            <w:r w:rsidR="00266CFE">
              <w:rPr>
                <w:noProof/>
                <w:webHidden/>
              </w:rPr>
              <w:fldChar w:fldCharType="separate"/>
            </w:r>
            <w:r w:rsidR="006447CF">
              <w:rPr>
                <w:noProof/>
                <w:webHidden/>
              </w:rPr>
              <w:t>13</w:t>
            </w:r>
            <w:r w:rsidR="00266CFE">
              <w:rPr>
                <w:noProof/>
                <w:webHidden/>
              </w:rPr>
              <w:fldChar w:fldCharType="end"/>
            </w:r>
          </w:hyperlink>
        </w:p>
        <w:p w:rsidR="00266CFE" w:rsidRDefault="00384334">
          <w:pPr>
            <w:pStyle w:val="TDC2"/>
            <w:tabs>
              <w:tab w:val="right" w:leader="dot" w:pos="8544"/>
            </w:tabs>
            <w:rPr>
              <w:rFonts w:eastAsiaTheme="minorEastAsia"/>
              <w:noProof/>
              <w:lang w:eastAsia="es-MX"/>
            </w:rPr>
          </w:pPr>
          <w:hyperlink w:anchor="_Toc529048177" w:history="1">
            <w:r w:rsidR="00266CFE" w:rsidRPr="007F133A">
              <w:rPr>
                <w:rStyle w:val="Hipervnculo"/>
                <w:rFonts w:ascii="Arial" w:hAnsi="Arial" w:cs="Arial"/>
                <w:b/>
                <w:noProof/>
              </w:rPr>
              <w:t>2.19 Enfermedades causadas por bacterias</w:t>
            </w:r>
            <w:r w:rsidR="00266CFE">
              <w:rPr>
                <w:noProof/>
                <w:webHidden/>
              </w:rPr>
              <w:tab/>
            </w:r>
            <w:r w:rsidR="00266CFE">
              <w:rPr>
                <w:noProof/>
                <w:webHidden/>
              </w:rPr>
              <w:fldChar w:fldCharType="begin"/>
            </w:r>
            <w:r w:rsidR="00266CFE">
              <w:rPr>
                <w:noProof/>
                <w:webHidden/>
              </w:rPr>
              <w:instrText xml:space="preserve"> PAGEREF _Toc529048177 \h </w:instrText>
            </w:r>
            <w:r w:rsidR="00266CFE">
              <w:rPr>
                <w:noProof/>
                <w:webHidden/>
              </w:rPr>
            </w:r>
            <w:r w:rsidR="00266CFE">
              <w:rPr>
                <w:noProof/>
                <w:webHidden/>
              </w:rPr>
              <w:fldChar w:fldCharType="separate"/>
            </w:r>
            <w:r w:rsidR="006447CF">
              <w:rPr>
                <w:noProof/>
                <w:webHidden/>
              </w:rPr>
              <w:t>14</w:t>
            </w:r>
            <w:r w:rsidR="00266CFE">
              <w:rPr>
                <w:noProof/>
                <w:webHidden/>
              </w:rPr>
              <w:fldChar w:fldCharType="end"/>
            </w:r>
          </w:hyperlink>
        </w:p>
        <w:p w:rsidR="00266CFE" w:rsidRDefault="00384334">
          <w:pPr>
            <w:pStyle w:val="TDC2"/>
            <w:tabs>
              <w:tab w:val="right" w:leader="dot" w:pos="8544"/>
            </w:tabs>
            <w:rPr>
              <w:rFonts w:eastAsiaTheme="minorEastAsia"/>
              <w:noProof/>
              <w:lang w:eastAsia="es-MX"/>
            </w:rPr>
          </w:pPr>
          <w:hyperlink w:anchor="_Toc529048178" w:history="1">
            <w:r w:rsidR="00266CFE" w:rsidRPr="007F133A">
              <w:rPr>
                <w:rStyle w:val="Hipervnculo"/>
                <w:rFonts w:ascii="Arial" w:hAnsi="Arial" w:cs="Arial"/>
                <w:b/>
                <w:noProof/>
              </w:rPr>
              <w:t>2.20 Enfermedades causadas por virus</w:t>
            </w:r>
            <w:r w:rsidR="00266CFE">
              <w:rPr>
                <w:noProof/>
                <w:webHidden/>
              </w:rPr>
              <w:tab/>
            </w:r>
            <w:r w:rsidR="00266CFE">
              <w:rPr>
                <w:noProof/>
                <w:webHidden/>
              </w:rPr>
              <w:fldChar w:fldCharType="begin"/>
            </w:r>
            <w:r w:rsidR="00266CFE">
              <w:rPr>
                <w:noProof/>
                <w:webHidden/>
              </w:rPr>
              <w:instrText xml:space="preserve"> PAGEREF _Toc529048178 \h </w:instrText>
            </w:r>
            <w:r w:rsidR="00266CFE">
              <w:rPr>
                <w:noProof/>
                <w:webHidden/>
              </w:rPr>
            </w:r>
            <w:r w:rsidR="00266CFE">
              <w:rPr>
                <w:noProof/>
                <w:webHidden/>
              </w:rPr>
              <w:fldChar w:fldCharType="separate"/>
            </w:r>
            <w:r w:rsidR="006447CF">
              <w:rPr>
                <w:noProof/>
                <w:webHidden/>
              </w:rPr>
              <w:t>14</w:t>
            </w:r>
            <w:r w:rsidR="00266CFE">
              <w:rPr>
                <w:noProof/>
                <w:webHidden/>
              </w:rPr>
              <w:fldChar w:fldCharType="end"/>
            </w:r>
          </w:hyperlink>
        </w:p>
        <w:p w:rsidR="00266CFE" w:rsidRDefault="00384334">
          <w:pPr>
            <w:pStyle w:val="TDC2"/>
            <w:tabs>
              <w:tab w:val="right" w:leader="dot" w:pos="8544"/>
            </w:tabs>
            <w:rPr>
              <w:rFonts w:eastAsiaTheme="minorEastAsia"/>
              <w:noProof/>
              <w:lang w:eastAsia="es-MX"/>
            </w:rPr>
          </w:pPr>
          <w:hyperlink w:anchor="_Toc529048179" w:history="1">
            <w:r w:rsidR="00266CFE" w:rsidRPr="007F133A">
              <w:rPr>
                <w:rStyle w:val="Hipervnculo"/>
                <w:rFonts w:ascii="Arial" w:hAnsi="Arial" w:cs="Arial"/>
                <w:b/>
                <w:noProof/>
              </w:rPr>
              <w:t>2.21 Enfermedades causadas por nematodos e historia</w:t>
            </w:r>
            <w:r w:rsidR="00266CFE">
              <w:rPr>
                <w:noProof/>
                <w:webHidden/>
              </w:rPr>
              <w:tab/>
            </w:r>
            <w:r w:rsidR="00266CFE">
              <w:rPr>
                <w:noProof/>
                <w:webHidden/>
              </w:rPr>
              <w:fldChar w:fldCharType="begin"/>
            </w:r>
            <w:r w:rsidR="00266CFE">
              <w:rPr>
                <w:noProof/>
                <w:webHidden/>
              </w:rPr>
              <w:instrText xml:space="preserve"> PAGEREF _Toc529048179 \h </w:instrText>
            </w:r>
            <w:r w:rsidR="00266CFE">
              <w:rPr>
                <w:noProof/>
                <w:webHidden/>
              </w:rPr>
            </w:r>
            <w:r w:rsidR="00266CFE">
              <w:rPr>
                <w:noProof/>
                <w:webHidden/>
              </w:rPr>
              <w:fldChar w:fldCharType="separate"/>
            </w:r>
            <w:r w:rsidR="006447CF">
              <w:rPr>
                <w:noProof/>
                <w:webHidden/>
              </w:rPr>
              <w:t>14</w:t>
            </w:r>
            <w:r w:rsidR="00266CFE">
              <w:rPr>
                <w:noProof/>
                <w:webHidden/>
              </w:rPr>
              <w:fldChar w:fldCharType="end"/>
            </w:r>
          </w:hyperlink>
        </w:p>
        <w:p w:rsidR="00266CFE" w:rsidRDefault="00384334">
          <w:pPr>
            <w:pStyle w:val="TDC2"/>
            <w:tabs>
              <w:tab w:val="right" w:leader="dot" w:pos="8544"/>
            </w:tabs>
            <w:rPr>
              <w:rFonts w:eastAsiaTheme="minorEastAsia"/>
              <w:noProof/>
              <w:lang w:eastAsia="es-MX"/>
            </w:rPr>
          </w:pPr>
          <w:hyperlink w:anchor="_Toc529048180" w:history="1">
            <w:r w:rsidR="00266CFE" w:rsidRPr="007F133A">
              <w:rPr>
                <w:rStyle w:val="Hipervnculo"/>
                <w:rFonts w:ascii="Arial" w:hAnsi="Arial" w:cs="Arial"/>
                <w:b/>
                <w:noProof/>
              </w:rPr>
              <w:t>2.22 Nematodos que afectan la calabacita</w:t>
            </w:r>
            <w:r w:rsidR="00266CFE">
              <w:rPr>
                <w:noProof/>
                <w:webHidden/>
              </w:rPr>
              <w:tab/>
            </w:r>
            <w:r w:rsidR="00266CFE">
              <w:rPr>
                <w:noProof/>
                <w:webHidden/>
              </w:rPr>
              <w:fldChar w:fldCharType="begin"/>
            </w:r>
            <w:r w:rsidR="00266CFE">
              <w:rPr>
                <w:noProof/>
                <w:webHidden/>
              </w:rPr>
              <w:instrText xml:space="preserve"> PAGEREF _Toc529048180 \h </w:instrText>
            </w:r>
            <w:r w:rsidR="00266CFE">
              <w:rPr>
                <w:noProof/>
                <w:webHidden/>
              </w:rPr>
            </w:r>
            <w:r w:rsidR="00266CFE">
              <w:rPr>
                <w:noProof/>
                <w:webHidden/>
              </w:rPr>
              <w:fldChar w:fldCharType="separate"/>
            </w:r>
            <w:r w:rsidR="006447CF">
              <w:rPr>
                <w:noProof/>
                <w:webHidden/>
              </w:rPr>
              <w:t>15</w:t>
            </w:r>
            <w:r w:rsidR="00266CFE">
              <w:rPr>
                <w:noProof/>
                <w:webHidden/>
              </w:rPr>
              <w:fldChar w:fldCharType="end"/>
            </w:r>
          </w:hyperlink>
        </w:p>
        <w:p w:rsidR="00266CFE" w:rsidRDefault="00384334">
          <w:pPr>
            <w:pStyle w:val="TDC2"/>
            <w:tabs>
              <w:tab w:val="right" w:leader="dot" w:pos="8544"/>
            </w:tabs>
            <w:rPr>
              <w:rFonts w:eastAsiaTheme="minorEastAsia"/>
              <w:noProof/>
              <w:lang w:eastAsia="es-MX"/>
            </w:rPr>
          </w:pPr>
          <w:hyperlink w:anchor="_Toc529048181" w:history="1">
            <w:r w:rsidR="00266CFE" w:rsidRPr="007F133A">
              <w:rPr>
                <w:rStyle w:val="Hipervnculo"/>
                <w:rFonts w:ascii="Arial" w:hAnsi="Arial" w:cs="Arial"/>
                <w:b/>
                <w:noProof/>
              </w:rPr>
              <w:t>2.22.1</w:t>
            </w:r>
            <w:r w:rsidR="00266CFE" w:rsidRPr="007F133A">
              <w:rPr>
                <w:rStyle w:val="Hipervnculo"/>
                <w:rFonts w:ascii="Arial" w:hAnsi="Arial" w:cs="Arial"/>
                <w:b/>
                <w:i/>
                <w:noProof/>
              </w:rPr>
              <w:t xml:space="preserve"> Meloidogyne</w:t>
            </w:r>
            <w:r w:rsidR="00266CFE" w:rsidRPr="007F133A">
              <w:rPr>
                <w:rStyle w:val="Hipervnculo"/>
                <w:rFonts w:ascii="Arial" w:hAnsi="Arial" w:cs="Arial"/>
                <w:b/>
                <w:noProof/>
              </w:rPr>
              <w:t xml:space="preserve"> spp. (Nematodo nodulador)</w:t>
            </w:r>
            <w:r w:rsidR="00266CFE">
              <w:rPr>
                <w:noProof/>
                <w:webHidden/>
              </w:rPr>
              <w:tab/>
            </w:r>
            <w:r w:rsidR="00266CFE">
              <w:rPr>
                <w:noProof/>
                <w:webHidden/>
              </w:rPr>
              <w:fldChar w:fldCharType="begin"/>
            </w:r>
            <w:r w:rsidR="00266CFE">
              <w:rPr>
                <w:noProof/>
                <w:webHidden/>
              </w:rPr>
              <w:instrText xml:space="preserve"> PAGEREF _Toc529048181 \h </w:instrText>
            </w:r>
            <w:r w:rsidR="00266CFE">
              <w:rPr>
                <w:noProof/>
                <w:webHidden/>
              </w:rPr>
            </w:r>
            <w:r w:rsidR="00266CFE">
              <w:rPr>
                <w:noProof/>
                <w:webHidden/>
              </w:rPr>
              <w:fldChar w:fldCharType="separate"/>
            </w:r>
            <w:r w:rsidR="006447CF">
              <w:rPr>
                <w:noProof/>
                <w:webHidden/>
              </w:rPr>
              <w:t>15</w:t>
            </w:r>
            <w:r w:rsidR="00266CFE">
              <w:rPr>
                <w:noProof/>
                <w:webHidden/>
              </w:rPr>
              <w:fldChar w:fldCharType="end"/>
            </w:r>
          </w:hyperlink>
        </w:p>
        <w:p w:rsidR="00266CFE" w:rsidRDefault="00384334">
          <w:pPr>
            <w:pStyle w:val="TDC2"/>
            <w:tabs>
              <w:tab w:val="right" w:leader="dot" w:pos="8544"/>
            </w:tabs>
            <w:rPr>
              <w:rFonts w:eastAsiaTheme="minorEastAsia"/>
              <w:noProof/>
              <w:lang w:eastAsia="es-MX"/>
            </w:rPr>
          </w:pPr>
          <w:hyperlink w:anchor="_Toc529048182" w:history="1">
            <w:r w:rsidR="00266CFE" w:rsidRPr="007F133A">
              <w:rPr>
                <w:rStyle w:val="Hipervnculo"/>
                <w:rFonts w:ascii="Arial" w:hAnsi="Arial" w:cs="Arial"/>
                <w:b/>
                <w:noProof/>
              </w:rPr>
              <w:t>2.22.2</w:t>
            </w:r>
            <w:r w:rsidR="00266CFE" w:rsidRPr="007F133A">
              <w:rPr>
                <w:rStyle w:val="Hipervnculo"/>
                <w:rFonts w:ascii="Arial" w:hAnsi="Arial" w:cs="Arial"/>
                <w:b/>
                <w:i/>
                <w:noProof/>
              </w:rPr>
              <w:t xml:space="preserve"> Pratylenchus</w:t>
            </w:r>
            <w:r w:rsidR="00266CFE" w:rsidRPr="007F133A">
              <w:rPr>
                <w:rStyle w:val="Hipervnculo"/>
                <w:rFonts w:ascii="Arial" w:hAnsi="Arial" w:cs="Arial"/>
                <w:b/>
                <w:noProof/>
              </w:rPr>
              <w:t xml:space="preserve"> spp. (Nematodo lesionador)</w:t>
            </w:r>
            <w:r w:rsidR="00266CFE">
              <w:rPr>
                <w:noProof/>
                <w:webHidden/>
              </w:rPr>
              <w:tab/>
            </w:r>
            <w:r w:rsidR="00266CFE">
              <w:rPr>
                <w:noProof/>
                <w:webHidden/>
              </w:rPr>
              <w:fldChar w:fldCharType="begin"/>
            </w:r>
            <w:r w:rsidR="00266CFE">
              <w:rPr>
                <w:noProof/>
                <w:webHidden/>
              </w:rPr>
              <w:instrText xml:space="preserve"> PAGEREF _Toc529048182 \h </w:instrText>
            </w:r>
            <w:r w:rsidR="00266CFE">
              <w:rPr>
                <w:noProof/>
                <w:webHidden/>
              </w:rPr>
            </w:r>
            <w:r w:rsidR="00266CFE">
              <w:rPr>
                <w:noProof/>
                <w:webHidden/>
              </w:rPr>
              <w:fldChar w:fldCharType="separate"/>
            </w:r>
            <w:r w:rsidR="006447CF">
              <w:rPr>
                <w:noProof/>
                <w:webHidden/>
              </w:rPr>
              <w:t>16</w:t>
            </w:r>
            <w:r w:rsidR="00266CFE">
              <w:rPr>
                <w:noProof/>
                <w:webHidden/>
              </w:rPr>
              <w:fldChar w:fldCharType="end"/>
            </w:r>
          </w:hyperlink>
        </w:p>
        <w:p w:rsidR="00266CFE" w:rsidRDefault="00384334">
          <w:pPr>
            <w:pStyle w:val="TDC2"/>
            <w:tabs>
              <w:tab w:val="right" w:leader="dot" w:pos="8544"/>
            </w:tabs>
            <w:rPr>
              <w:rFonts w:eastAsiaTheme="minorEastAsia"/>
              <w:noProof/>
              <w:lang w:eastAsia="es-MX"/>
            </w:rPr>
          </w:pPr>
          <w:hyperlink w:anchor="_Toc529048183" w:history="1">
            <w:r w:rsidR="00266CFE" w:rsidRPr="007F133A">
              <w:rPr>
                <w:rStyle w:val="Hipervnculo"/>
                <w:rFonts w:ascii="Arial" w:hAnsi="Arial" w:cs="Arial"/>
                <w:b/>
                <w:noProof/>
              </w:rPr>
              <w:t>2.22.3</w:t>
            </w:r>
            <w:r w:rsidR="00266CFE" w:rsidRPr="007F133A">
              <w:rPr>
                <w:rStyle w:val="Hipervnculo"/>
                <w:rFonts w:ascii="Arial" w:hAnsi="Arial" w:cs="Arial"/>
                <w:b/>
                <w:i/>
                <w:noProof/>
              </w:rPr>
              <w:t xml:space="preserve"> Rotylenchulus reniformis</w:t>
            </w:r>
            <w:r w:rsidR="00266CFE" w:rsidRPr="007F133A">
              <w:rPr>
                <w:rStyle w:val="Hipervnculo"/>
                <w:rFonts w:ascii="Arial" w:hAnsi="Arial" w:cs="Arial"/>
                <w:b/>
                <w:noProof/>
              </w:rPr>
              <w:t xml:space="preserve"> (Nematodo reniforme)</w:t>
            </w:r>
            <w:r w:rsidR="00266CFE">
              <w:rPr>
                <w:noProof/>
                <w:webHidden/>
              </w:rPr>
              <w:tab/>
            </w:r>
            <w:r w:rsidR="00266CFE">
              <w:rPr>
                <w:noProof/>
                <w:webHidden/>
              </w:rPr>
              <w:fldChar w:fldCharType="begin"/>
            </w:r>
            <w:r w:rsidR="00266CFE">
              <w:rPr>
                <w:noProof/>
                <w:webHidden/>
              </w:rPr>
              <w:instrText xml:space="preserve"> PAGEREF _Toc529048183 \h </w:instrText>
            </w:r>
            <w:r w:rsidR="00266CFE">
              <w:rPr>
                <w:noProof/>
                <w:webHidden/>
              </w:rPr>
            </w:r>
            <w:r w:rsidR="00266CFE">
              <w:rPr>
                <w:noProof/>
                <w:webHidden/>
              </w:rPr>
              <w:fldChar w:fldCharType="separate"/>
            </w:r>
            <w:r w:rsidR="006447CF">
              <w:rPr>
                <w:noProof/>
                <w:webHidden/>
              </w:rPr>
              <w:t>16</w:t>
            </w:r>
            <w:r w:rsidR="00266CFE">
              <w:rPr>
                <w:noProof/>
                <w:webHidden/>
              </w:rPr>
              <w:fldChar w:fldCharType="end"/>
            </w:r>
          </w:hyperlink>
        </w:p>
        <w:p w:rsidR="00266CFE" w:rsidRDefault="00384334">
          <w:pPr>
            <w:pStyle w:val="TDC2"/>
            <w:tabs>
              <w:tab w:val="right" w:leader="dot" w:pos="8544"/>
            </w:tabs>
            <w:rPr>
              <w:rFonts w:eastAsiaTheme="minorEastAsia"/>
              <w:noProof/>
              <w:lang w:eastAsia="es-MX"/>
            </w:rPr>
          </w:pPr>
          <w:hyperlink w:anchor="_Toc529048184" w:history="1">
            <w:r w:rsidR="00266CFE" w:rsidRPr="007F133A">
              <w:rPr>
                <w:rStyle w:val="Hipervnculo"/>
                <w:rFonts w:ascii="Arial" w:hAnsi="Arial" w:cs="Arial"/>
                <w:b/>
                <w:noProof/>
              </w:rPr>
              <w:t>2.22.4 Nematodos agalladores</w:t>
            </w:r>
            <w:r w:rsidR="00266CFE">
              <w:rPr>
                <w:noProof/>
                <w:webHidden/>
              </w:rPr>
              <w:tab/>
            </w:r>
            <w:r w:rsidR="00266CFE">
              <w:rPr>
                <w:noProof/>
                <w:webHidden/>
              </w:rPr>
              <w:fldChar w:fldCharType="begin"/>
            </w:r>
            <w:r w:rsidR="00266CFE">
              <w:rPr>
                <w:noProof/>
                <w:webHidden/>
              </w:rPr>
              <w:instrText xml:space="preserve"> PAGEREF _Toc529048184 \h </w:instrText>
            </w:r>
            <w:r w:rsidR="00266CFE">
              <w:rPr>
                <w:noProof/>
                <w:webHidden/>
              </w:rPr>
            </w:r>
            <w:r w:rsidR="00266CFE">
              <w:rPr>
                <w:noProof/>
                <w:webHidden/>
              </w:rPr>
              <w:fldChar w:fldCharType="separate"/>
            </w:r>
            <w:r w:rsidR="006447CF">
              <w:rPr>
                <w:noProof/>
                <w:webHidden/>
              </w:rPr>
              <w:t>16</w:t>
            </w:r>
            <w:r w:rsidR="00266CFE">
              <w:rPr>
                <w:noProof/>
                <w:webHidden/>
              </w:rPr>
              <w:fldChar w:fldCharType="end"/>
            </w:r>
          </w:hyperlink>
        </w:p>
        <w:p w:rsidR="00266CFE" w:rsidRDefault="00384334">
          <w:pPr>
            <w:pStyle w:val="TDC2"/>
            <w:tabs>
              <w:tab w:val="right" w:leader="dot" w:pos="8544"/>
            </w:tabs>
            <w:rPr>
              <w:rFonts w:eastAsiaTheme="minorEastAsia"/>
              <w:noProof/>
              <w:lang w:eastAsia="es-MX"/>
            </w:rPr>
          </w:pPr>
          <w:hyperlink w:anchor="_Toc529048185" w:history="1">
            <w:r w:rsidR="00266CFE" w:rsidRPr="007F133A">
              <w:rPr>
                <w:rStyle w:val="Hipervnculo"/>
                <w:rFonts w:ascii="Arial" w:hAnsi="Arial" w:cs="Arial"/>
                <w:b/>
                <w:noProof/>
              </w:rPr>
              <w:t>2.22.5</w:t>
            </w:r>
            <w:r w:rsidR="00266CFE" w:rsidRPr="007F133A">
              <w:rPr>
                <w:rStyle w:val="Hipervnculo"/>
                <w:rFonts w:ascii="Arial" w:hAnsi="Arial" w:cs="Arial"/>
                <w:b/>
                <w:i/>
                <w:noProof/>
              </w:rPr>
              <w:t xml:space="preserve"> Meloidogyne incognita</w:t>
            </w:r>
            <w:r w:rsidR="00266CFE" w:rsidRPr="007F133A">
              <w:rPr>
                <w:rStyle w:val="Hipervnculo"/>
                <w:rFonts w:ascii="Arial" w:hAnsi="Arial" w:cs="Arial"/>
                <w:b/>
                <w:noProof/>
              </w:rPr>
              <w:t xml:space="preserve"> Kofoid &amp; White.</w:t>
            </w:r>
            <w:r w:rsidR="00266CFE">
              <w:rPr>
                <w:noProof/>
                <w:webHidden/>
              </w:rPr>
              <w:tab/>
            </w:r>
            <w:r w:rsidR="00266CFE">
              <w:rPr>
                <w:noProof/>
                <w:webHidden/>
              </w:rPr>
              <w:fldChar w:fldCharType="begin"/>
            </w:r>
            <w:r w:rsidR="00266CFE">
              <w:rPr>
                <w:noProof/>
                <w:webHidden/>
              </w:rPr>
              <w:instrText xml:space="preserve"> PAGEREF _Toc529048185 \h </w:instrText>
            </w:r>
            <w:r w:rsidR="00266CFE">
              <w:rPr>
                <w:noProof/>
                <w:webHidden/>
              </w:rPr>
            </w:r>
            <w:r w:rsidR="00266CFE">
              <w:rPr>
                <w:noProof/>
                <w:webHidden/>
              </w:rPr>
              <w:fldChar w:fldCharType="separate"/>
            </w:r>
            <w:r w:rsidR="006447CF">
              <w:rPr>
                <w:noProof/>
                <w:webHidden/>
              </w:rPr>
              <w:t>17</w:t>
            </w:r>
            <w:r w:rsidR="00266CFE">
              <w:rPr>
                <w:noProof/>
                <w:webHidden/>
              </w:rPr>
              <w:fldChar w:fldCharType="end"/>
            </w:r>
          </w:hyperlink>
        </w:p>
        <w:p w:rsidR="00266CFE" w:rsidRDefault="00384334" w:rsidP="00266CFE">
          <w:pPr>
            <w:pStyle w:val="TDC2"/>
            <w:tabs>
              <w:tab w:val="right" w:leader="dot" w:pos="8544"/>
            </w:tabs>
            <w:rPr>
              <w:rFonts w:eastAsiaTheme="minorEastAsia"/>
              <w:noProof/>
              <w:lang w:eastAsia="es-MX"/>
            </w:rPr>
          </w:pPr>
          <w:hyperlink w:anchor="_Toc529048186" w:history="1">
            <w:r w:rsidR="00266CFE" w:rsidRPr="007F133A">
              <w:rPr>
                <w:rStyle w:val="Hipervnculo"/>
                <w:rFonts w:ascii="Arial" w:hAnsi="Arial" w:cs="Arial"/>
                <w:b/>
                <w:noProof/>
              </w:rPr>
              <w:t>2.23 Ubicación taxonómica</w:t>
            </w:r>
            <w:r w:rsidR="00266CFE">
              <w:rPr>
                <w:noProof/>
                <w:webHidden/>
              </w:rPr>
              <w:tab/>
            </w:r>
            <w:r w:rsidR="00266CFE">
              <w:rPr>
                <w:noProof/>
                <w:webHidden/>
              </w:rPr>
              <w:fldChar w:fldCharType="begin"/>
            </w:r>
            <w:r w:rsidR="00266CFE">
              <w:rPr>
                <w:noProof/>
                <w:webHidden/>
              </w:rPr>
              <w:instrText xml:space="preserve"> PAGEREF _Toc529048186 \h </w:instrText>
            </w:r>
            <w:r w:rsidR="00266CFE">
              <w:rPr>
                <w:noProof/>
                <w:webHidden/>
              </w:rPr>
            </w:r>
            <w:r w:rsidR="00266CFE">
              <w:rPr>
                <w:noProof/>
                <w:webHidden/>
              </w:rPr>
              <w:fldChar w:fldCharType="separate"/>
            </w:r>
            <w:r w:rsidR="006447CF">
              <w:rPr>
                <w:noProof/>
                <w:webHidden/>
              </w:rPr>
              <w:t>18</w:t>
            </w:r>
            <w:r w:rsidR="00266CFE">
              <w:rPr>
                <w:noProof/>
                <w:webHidden/>
              </w:rPr>
              <w:fldChar w:fldCharType="end"/>
            </w:r>
          </w:hyperlink>
        </w:p>
        <w:p w:rsidR="00266CFE" w:rsidRDefault="00384334">
          <w:pPr>
            <w:pStyle w:val="TDC2"/>
            <w:tabs>
              <w:tab w:val="right" w:leader="dot" w:pos="8544"/>
            </w:tabs>
            <w:rPr>
              <w:rFonts w:eastAsiaTheme="minorEastAsia"/>
              <w:noProof/>
              <w:lang w:eastAsia="es-MX"/>
            </w:rPr>
          </w:pPr>
          <w:hyperlink w:anchor="_Toc529048188" w:history="1">
            <w:r w:rsidR="00266CFE" w:rsidRPr="007F133A">
              <w:rPr>
                <w:rStyle w:val="Hipervnculo"/>
                <w:rFonts w:ascii="Arial" w:hAnsi="Arial" w:cs="Arial"/>
                <w:b/>
                <w:noProof/>
              </w:rPr>
              <w:t>2.24</w:t>
            </w:r>
            <w:r w:rsidR="00266CFE" w:rsidRPr="007F133A">
              <w:rPr>
                <w:rStyle w:val="Hipervnculo"/>
                <w:rFonts w:ascii="Arial" w:hAnsi="Arial" w:cs="Arial"/>
                <w:b/>
                <w:i/>
                <w:noProof/>
              </w:rPr>
              <w:t xml:space="preserve"> Meloidogyne </w:t>
            </w:r>
            <w:r w:rsidR="00266CFE" w:rsidRPr="007F133A">
              <w:rPr>
                <w:rStyle w:val="Hipervnculo"/>
                <w:rFonts w:ascii="Arial" w:hAnsi="Arial" w:cs="Arial"/>
                <w:b/>
                <w:noProof/>
              </w:rPr>
              <w:t>spp.</w:t>
            </w:r>
            <w:r w:rsidR="00266CFE">
              <w:rPr>
                <w:noProof/>
                <w:webHidden/>
              </w:rPr>
              <w:tab/>
            </w:r>
            <w:r w:rsidR="00266CFE">
              <w:rPr>
                <w:noProof/>
                <w:webHidden/>
              </w:rPr>
              <w:fldChar w:fldCharType="begin"/>
            </w:r>
            <w:r w:rsidR="00266CFE">
              <w:rPr>
                <w:noProof/>
                <w:webHidden/>
              </w:rPr>
              <w:instrText xml:space="preserve"> PAGEREF _Toc529048188 \h </w:instrText>
            </w:r>
            <w:r w:rsidR="00266CFE">
              <w:rPr>
                <w:noProof/>
                <w:webHidden/>
              </w:rPr>
            </w:r>
            <w:r w:rsidR="00266CFE">
              <w:rPr>
                <w:noProof/>
                <w:webHidden/>
              </w:rPr>
              <w:fldChar w:fldCharType="separate"/>
            </w:r>
            <w:r w:rsidR="006447CF">
              <w:rPr>
                <w:noProof/>
                <w:webHidden/>
              </w:rPr>
              <w:t>18</w:t>
            </w:r>
            <w:r w:rsidR="00266CFE">
              <w:rPr>
                <w:noProof/>
                <w:webHidden/>
              </w:rPr>
              <w:fldChar w:fldCharType="end"/>
            </w:r>
          </w:hyperlink>
        </w:p>
        <w:p w:rsidR="00266CFE" w:rsidRDefault="00384334">
          <w:pPr>
            <w:pStyle w:val="TDC2"/>
            <w:tabs>
              <w:tab w:val="right" w:leader="dot" w:pos="8544"/>
            </w:tabs>
            <w:rPr>
              <w:rFonts w:eastAsiaTheme="minorEastAsia"/>
              <w:noProof/>
              <w:lang w:eastAsia="es-MX"/>
            </w:rPr>
          </w:pPr>
          <w:hyperlink w:anchor="_Toc529048189" w:history="1">
            <w:r w:rsidR="00266CFE" w:rsidRPr="007F133A">
              <w:rPr>
                <w:rStyle w:val="Hipervnculo"/>
                <w:rFonts w:ascii="Arial" w:hAnsi="Arial" w:cs="Arial"/>
                <w:b/>
                <w:noProof/>
              </w:rPr>
              <w:t xml:space="preserve">2.25 Especies de </w:t>
            </w:r>
            <w:r w:rsidR="00266CFE" w:rsidRPr="007F133A">
              <w:rPr>
                <w:rStyle w:val="Hipervnculo"/>
                <w:rFonts w:ascii="Arial" w:hAnsi="Arial" w:cs="Arial"/>
                <w:b/>
                <w:i/>
                <w:noProof/>
              </w:rPr>
              <w:t>Meloidogyne.</w:t>
            </w:r>
            <w:r w:rsidR="00266CFE">
              <w:rPr>
                <w:noProof/>
                <w:webHidden/>
              </w:rPr>
              <w:tab/>
            </w:r>
            <w:r w:rsidR="00266CFE">
              <w:rPr>
                <w:noProof/>
                <w:webHidden/>
              </w:rPr>
              <w:fldChar w:fldCharType="begin"/>
            </w:r>
            <w:r w:rsidR="00266CFE">
              <w:rPr>
                <w:noProof/>
                <w:webHidden/>
              </w:rPr>
              <w:instrText xml:space="preserve"> PAGEREF _Toc529048189 \h </w:instrText>
            </w:r>
            <w:r w:rsidR="00266CFE">
              <w:rPr>
                <w:noProof/>
                <w:webHidden/>
              </w:rPr>
            </w:r>
            <w:r w:rsidR="00266CFE">
              <w:rPr>
                <w:noProof/>
                <w:webHidden/>
              </w:rPr>
              <w:fldChar w:fldCharType="separate"/>
            </w:r>
            <w:r w:rsidR="006447CF">
              <w:rPr>
                <w:noProof/>
                <w:webHidden/>
              </w:rPr>
              <w:t>18</w:t>
            </w:r>
            <w:r w:rsidR="00266CFE">
              <w:rPr>
                <w:noProof/>
                <w:webHidden/>
              </w:rPr>
              <w:fldChar w:fldCharType="end"/>
            </w:r>
          </w:hyperlink>
        </w:p>
        <w:p w:rsidR="00266CFE" w:rsidRDefault="00384334">
          <w:pPr>
            <w:pStyle w:val="TDC2"/>
            <w:tabs>
              <w:tab w:val="right" w:leader="dot" w:pos="8544"/>
            </w:tabs>
            <w:rPr>
              <w:rFonts w:eastAsiaTheme="minorEastAsia"/>
              <w:noProof/>
              <w:lang w:eastAsia="es-MX"/>
            </w:rPr>
          </w:pPr>
          <w:hyperlink w:anchor="_Toc529048190" w:history="1">
            <w:r w:rsidR="00266CFE" w:rsidRPr="007F133A">
              <w:rPr>
                <w:rStyle w:val="Hipervnculo"/>
                <w:rFonts w:ascii="Arial" w:hAnsi="Arial" w:cs="Arial"/>
                <w:b/>
                <w:noProof/>
              </w:rPr>
              <w:t>2.26 Características morfológicas</w:t>
            </w:r>
            <w:bookmarkStart w:id="3" w:name="_GoBack"/>
            <w:bookmarkEnd w:id="3"/>
            <w:r w:rsidR="00266CFE">
              <w:rPr>
                <w:noProof/>
                <w:webHidden/>
              </w:rPr>
              <w:tab/>
            </w:r>
            <w:r w:rsidR="00266CFE">
              <w:rPr>
                <w:noProof/>
                <w:webHidden/>
              </w:rPr>
              <w:fldChar w:fldCharType="begin"/>
            </w:r>
            <w:r w:rsidR="00266CFE">
              <w:rPr>
                <w:noProof/>
                <w:webHidden/>
              </w:rPr>
              <w:instrText xml:space="preserve"> PAGEREF _Toc529048190 \h </w:instrText>
            </w:r>
            <w:r w:rsidR="00266CFE">
              <w:rPr>
                <w:noProof/>
                <w:webHidden/>
              </w:rPr>
            </w:r>
            <w:r w:rsidR="00266CFE">
              <w:rPr>
                <w:noProof/>
                <w:webHidden/>
              </w:rPr>
              <w:fldChar w:fldCharType="separate"/>
            </w:r>
            <w:r w:rsidR="006447CF">
              <w:rPr>
                <w:noProof/>
                <w:webHidden/>
              </w:rPr>
              <w:t>19</w:t>
            </w:r>
            <w:r w:rsidR="00266CFE">
              <w:rPr>
                <w:noProof/>
                <w:webHidden/>
              </w:rPr>
              <w:fldChar w:fldCharType="end"/>
            </w:r>
          </w:hyperlink>
        </w:p>
        <w:p w:rsidR="00266CFE" w:rsidRDefault="00384334">
          <w:pPr>
            <w:pStyle w:val="TDC2"/>
            <w:tabs>
              <w:tab w:val="right" w:leader="dot" w:pos="8544"/>
            </w:tabs>
            <w:rPr>
              <w:rFonts w:eastAsiaTheme="minorEastAsia"/>
              <w:noProof/>
              <w:lang w:eastAsia="es-MX"/>
            </w:rPr>
          </w:pPr>
          <w:hyperlink w:anchor="_Toc529048191" w:history="1">
            <w:r w:rsidR="00266CFE" w:rsidRPr="007F133A">
              <w:rPr>
                <w:rStyle w:val="Hipervnculo"/>
                <w:rFonts w:ascii="Arial" w:hAnsi="Arial" w:cs="Arial"/>
                <w:b/>
                <w:noProof/>
              </w:rPr>
              <w:t>2.27 Hospederos</w:t>
            </w:r>
            <w:r w:rsidR="00266CFE">
              <w:rPr>
                <w:noProof/>
                <w:webHidden/>
              </w:rPr>
              <w:tab/>
            </w:r>
            <w:r w:rsidR="00266CFE">
              <w:rPr>
                <w:noProof/>
                <w:webHidden/>
              </w:rPr>
              <w:fldChar w:fldCharType="begin"/>
            </w:r>
            <w:r w:rsidR="00266CFE">
              <w:rPr>
                <w:noProof/>
                <w:webHidden/>
              </w:rPr>
              <w:instrText xml:space="preserve"> PAGEREF _Toc529048191 \h </w:instrText>
            </w:r>
            <w:r w:rsidR="00266CFE">
              <w:rPr>
                <w:noProof/>
                <w:webHidden/>
              </w:rPr>
            </w:r>
            <w:r w:rsidR="00266CFE">
              <w:rPr>
                <w:noProof/>
                <w:webHidden/>
              </w:rPr>
              <w:fldChar w:fldCharType="separate"/>
            </w:r>
            <w:r w:rsidR="006447CF">
              <w:rPr>
                <w:noProof/>
                <w:webHidden/>
              </w:rPr>
              <w:t>20</w:t>
            </w:r>
            <w:r w:rsidR="00266CFE">
              <w:rPr>
                <w:noProof/>
                <w:webHidden/>
              </w:rPr>
              <w:fldChar w:fldCharType="end"/>
            </w:r>
          </w:hyperlink>
        </w:p>
        <w:p w:rsidR="00266CFE" w:rsidRDefault="00384334">
          <w:pPr>
            <w:pStyle w:val="TDC2"/>
            <w:tabs>
              <w:tab w:val="right" w:leader="dot" w:pos="8544"/>
            </w:tabs>
            <w:rPr>
              <w:rFonts w:eastAsiaTheme="minorEastAsia"/>
              <w:noProof/>
              <w:lang w:eastAsia="es-MX"/>
            </w:rPr>
          </w:pPr>
          <w:hyperlink w:anchor="_Toc529048192" w:history="1">
            <w:r w:rsidR="00266CFE" w:rsidRPr="007F133A">
              <w:rPr>
                <w:rStyle w:val="Hipervnculo"/>
                <w:rFonts w:ascii="Arial" w:hAnsi="Arial" w:cs="Arial"/>
                <w:b/>
                <w:noProof/>
                <w:lang w:val="es-ES"/>
              </w:rPr>
              <w:t>2.28 Anatomía</w:t>
            </w:r>
            <w:r w:rsidR="00266CFE">
              <w:rPr>
                <w:noProof/>
                <w:webHidden/>
              </w:rPr>
              <w:tab/>
            </w:r>
            <w:r w:rsidR="00266CFE">
              <w:rPr>
                <w:noProof/>
                <w:webHidden/>
              </w:rPr>
              <w:fldChar w:fldCharType="begin"/>
            </w:r>
            <w:r w:rsidR="00266CFE">
              <w:rPr>
                <w:noProof/>
                <w:webHidden/>
              </w:rPr>
              <w:instrText xml:space="preserve"> PAGEREF _Toc529048192 \h </w:instrText>
            </w:r>
            <w:r w:rsidR="00266CFE">
              <w:rPr>
                <w:noProof/>
                <w:webHidden/>
              </w:rPr>
            </w:r>
            <w:r w:rsidR="00266CFE">
              <w:rPr>
                <w:noProof/>
                <w:webHidden/>
              </w:rPr>
              <w:fldChar w:fldCharType="separate"/>
            </w:r>
            <w:r w:rsidR="006447CF">
              <w:rPr>
                <w:noProof/>
                <w:webHidden/>
              </w:rPr>
              <w:t>21</w:t>
            </w:r>
            <w:r w:rsidR="00266CFE">
              <w:rPr>
                <w:noProof/>
                <w:webHidden/>
              </w:rPr>
              <w:fldChar w:fldCharType="end"/>
            </w:r>
          </w:hyperlink>
        </w:p>
        <w:p w:rsidR="00266CFE" w:rsidRDefault="00384334">
          <w:pPr>
            <w:pStyle w:val="TDC2"/>
            <w:tabs>
              <w:tab w:val="right" w:leader="dot" w:pos="8544"/>
            </w:tabs>
            <w:rPr>
              <w:rFonts w:eastAsiaTheme="minorEastAsia"/>
              <w:noProof/>
              <w:lang w:eastAsia="es-MX"/>
            </w:rPr>
          </w:pPr>
          <w:hyperlink w:anchor="_Toc529048193" w:history="1">
            <w:r w:rsidR="00266CFE" w:rsidRPr="007F133A">
              <w:rPr>
                <w:rStyle w:val="Hipervnculo"/>
                <w:rFonts w:ascii="Arial" w:hAnsi="Arial" w:cs="Arial"/>
                <w:b/>
                <w:noProof/>
              </w:rPr>
              <w:t>2.29 Ciclo de vida</w:t>
            </w:r>
            <w:r w:rsidR="00266CFE">
              <w:rPr>
                <w:noProof/>
                <w:webHidden/>
              </w:rPr>
              <w:tab/>
            </w:r>
            <w:r w:rsidR="00266CFE">
              <w:rPr>
                <w:noProof/>
                <w:webHidden/>
              </w:rPr>
              <w:fldChar w:fldCharType="begin"/>
            </w:r>
            <w:r w:rsidR="00266CFE">
              <w:rPr>
                <w:noProof/>
                <w:webHidden/>
              </w:rPr>
              <w:instrText xml:space="preserve"> PAGEREF _Toc529048193 \h </w:instrText>
            </w:r>
            <w:r w:rsidR="00266CFE">
              <w:rPr>
                <w:noProof/>
                <w:webHidden/>
              </w:rPr>
            </w:r>
            <w:r w:rsidR="00266CFE">
              <w:rPr>
                <w:noProof/>
                <w:webHidden/>
              </w:rPr>
              <w:fldChar w:fldCharType="separate"/>
            </w:r>
            <w:r w:rsidR="006447CF">
              <w:rPr>
                <w:noProof/>
                <w:webHidden/>
              </w:rPr>
              <w:t>22</w:t>
            </w:r>
            <w:r w:rsidR="00266CFE">
              <w:rPr>
                <w:noProof/>
                <w:webHidden/>
              </w:rPr>
              <w:fldChar w:fldCharType="end"/>
            </w:r>
          </w:hyperlink>
        </w:p>
        <w:p w:rsidR="00266CFE" w:rsidRDefault="00384334">
          <w:pPr>
            <w:pStyle w:val="TDC2"/>
            <w:tabs>
              <w:tab w:val="right" w:leader="dot" w:pos="8544"/>
            </w:tabs>
            <w:rPr>
              <w:rFonts w:eastAsiaTheme="minorEastAsia"/>
              <w:noProof/>
              <w:lang w:eastAsia="es-MX"/>
            </w:rPr>
          </w:pPr>
          <w:hyperlink w:anchor="_Toc529048194" w:history="1">
            <w:r w:rsidR="00266CFE" w:rsidRPr="007F133A">
              <w:rPr>
                <w:rStyle w:val="Hipervnculo"/>
                <w:rFonts w:ascii="Arial" w:hAnsi="Arial" w:cs="Arial"/>
                <w:b/>
                <w:noProof/>
              </w:rPr>
              <w:t>2.30 Alimentación</w:t>
            </w:r>
            <w:r w:rsidR="00266CFE">
              <w:rPr>
                <w:noProof/>
                <w:webHidden/>
              </w:rPr>
              <w:tab/>
            </w:r>
            <w:r w:rsidR="00266CFE">
              <w:rPr>
                <w:noProof/>
                <w:webHidden/>
              </w:rPr>
              <w:fldChar w:fldCharType="begin"/>
            </w:r>
            <w:r w:rsidR="00266CFE">
              <w:rPr>
                <w:noProof/>
                <w:webHidden/>
              </w:rPr>
              <w:instrText xml:space="preserve"> PAGEREF _Toc529048194 \h </w:instrText>
            </w:r>
            <w:r w:rsidR="00266CFE">
              <w:rPr>
                <w:noProof/>
                <w:webHidden/>
              </w:rPr>
            </w:r>
            <w:r w:rsidR="00266CFE">
              <w:rPr>
                <w:noProof/>
                <w:webHidden/>
              </w:rPr>
              <w:fldChar w:fldCharType="separate"/>
            </w:r>
            <w:r w:rsidR="006447CF">
              <w:rPr>
                <w:noProof/>
                <w:webHidden/>
              </w:rPr>
              <w:t>23</w:t>
            </w:r>
            <w:r w:rsidR="00266CFE">
              <w:rPr>
                <w:noProof/>
                <w:webHidden/>
              </w:rPr>
              <w:fldChar w:fldCharType="end"/>
            </w:r>
          </w:hyperlink>
        </w:p>
        <w:p w:rsidR="00266CFE" w:rsidRDefault="00384334">
          <w:pPr>
            <w:pStyle w:val="TDC2"/>
            <w:tabs>
              <w:tab w:val="right" w:leader="dot" w:pos="8544"/>
            </w:tabs>
            <w:rPr>
              <w:rFonts w:eastAsiaTheme="minorEastAsia"/>
              <w:noProof/>
              <w:lang w:eastAsia="es-MX"/>
            </w:rPr>
          </w:pPr>
          <w:hyperlink w:anchor="_Toc529048195" w:history="1">
            <w:r w:rsidR="00266CFE" w:rsidRPr="007F133A">
              <w:rPr>
                <w:rStyle w:val="Hipervnculo"/>
                <w:rFonts w:ascii="Arial" w:hAnsi="Arial" w:cs="Arial"/>
                <w:b/>
                <w:noProof/>
              </w:rPr>
              <w:t>2.31 Daños y síntomas</w:t>
            </w:r>
            <w:r w:rsidR="00266CFE">
              <w:rPr>
                <w:noProof/>
                <w:webHidden/>
              </w:rPr>
              <w:tab/>
            </w:r>
            <w:r w:rsidR="00266CFE">
              <w:rPr>
                <w:noProof/>
                <w:webHidden/>
              </w:rPr>
              <w:fldChar w:fldCharType="begin"/>
            </w:r>
            <w:r w:rsidR="00266CFE">
              <w:rPr>
                <w:noProof/>
                <w:webHidden/>
              </w:rPr>
              <w:instrText xml:space="preserve"> PAGEREF _Toc529048195 \h </w:instrText>
            </w:r>
            <w:r w:rsidR="00266CFE">
              <w:rPr>
                <w:noProof/>
                <w:webHidden/>
              </w:rPr>
            </w:r>
            <w:r w:rsidR="00266CFE">
              <w:rPr>
                <w:noProof/>
                <w:webHidden/>
              </w:rPr>
              <w:fldChar w:fldCharType="separate"/>
            </w:r>
            <w:r w:rsidR="006447CF">
              <w:rPr>
                <w:noProof/>
                <w:webHidden/>
              </w:rPr>
              <w:t>24</w:t>
            </w:r>
            <w:r w:rsidR="00266CFE">
              <w:rPr>
                <w:noProof/>
                <w:webHidden/>
              </w:rPr>
              <w:fldChar w:fldCharType="end"/>
            </w:r>
          </w:hyperlink>
        </w:p>
        <w:p w:rsidR="00266CFE" w:rsidRDefault="00384334">
          <w:pPr>
            <w:pStyle w:val="TDC2"/>
            <w:tabs>
              <w:tab w:val="right" w:leader="dot" w:pos="8544"/>
            </w:tabs>
            <w:rPr>
              <w:rFonts w:eastAsiaTheme="minorEastAsia"/>
              <w:noProof/>
              <w:lang w:eastAsia="es-MX"/>
            </w:rPr>
          </w:pPr>
          <w:hyperlink w:anchor="_Toc529048196" w:history="1">
            <w:r w:rsidR="00266CFE" w:rsidRPr="007F133A">
              <w:rPr>
                <w:rStyle w:val="Hipervnculo"/>
                <w:rFonts w:ascii="Arial" w:hAnsi="Arial" w:cs="Arial"/>
                <w:b/>
                <w:noProof/>
              </w:rPr>
              <w:t>2.32 Índice de agallamiento</w:t>
            </w:r>
            <w:r w:rsidR="00266CFE">
              <w:rPr>
                <w:noProof/>
                <w:webHidden/>
              </w:rPr>
              <w:tab/>
            </w:r>
            <w:r w:rsidR="00266CFE">
              <w:rPr>
                <w:noProof/>
                <w:webHidden/>
              </w:rPr>
              <w:fldChar w:fldCharType="begin"/>
            </w:r>
            <w:r w:rsidR="00266CFE">
              <w:rPr>
                <w:noProof/>
                <w:webHidden/>
              </w:rPr>
              <w:instrText xml:space="preserve"> PAGEREF _Toc529048196 \h </w:instrText>
            </w:r>
            <w:r w:rsidR="00266CFE">
              <w:rPr>
                <w:noProof/>
                <w:webHidden/>
              </w:rPr>
            </w:r>
            <w:r w:rsidR="00266CFE">
              <w:rPr>
                <w:noProof/>
                <w:webHidden/>
              </w:rPr>
              <w:fldChar w:fldCharType="separate"/>
            </w:r>
            <w:r w:rsidR="006447CF">
              <w:rPr>
                <w:noProof/>
                <w:webHidden/>
              </w:rPr>
              <w:t>25</w:t>
            </w:r>
            <w:r w:rsidR="00266CFE">
              <w:rPr>
                <w:noProof/>
                <w:webHidden/>
              </w:rPr>
              <w:fldChar w:fldCharType="end"/>
            </w:r>
          </w:hyperlink>
        </w:p>
        <w:p w:rsidR="00266CFE" w:rsidRDefault="00384334">
          <w:pPr>
            <w:pStyle w:val="TDC2"/>
            <w:tabs>
              <w:tab w:val="right" w:leader="dot" w:pos="8544"/>
            </w:tabs>
            <w:rPr>
              <w:rFonts w:eastAsiaTheme="minorEastAsia"/>
              <w:noProof/>
              <w:lang w:eastAsia="es-MX"/>
            </w:rPr>
          </w:pPr>
          <w:hyperlink w:anchor="_Toc529048197" w:history="1">
            <w:r w:rsidR="00266CFE" w:rsidRPr="007F133A">
              <w:rPr>
                <w:rStyle w:val="Hipervnculo"/>
                <w:rFonts w:ascii="Arial" w:hAnsi="Arial" w:cs="Arial"/>
                <w:b/>
                <w:noProof/>
              </w:rPr>
              <w:t>2.33 Manejo integrado de nematodos</w:t>
            </w:r>
            <w:r w:rsidR="00266CFE">
              <w:rPr>
                <w:noProof/>
                <w:webHidden/>
              </w:rPr>
              <w:tab/>
            </w:r>
            <w:r w:rsidR="00266CFE">
              <w:rPr>
                <w:noProof/>
                <w:webHidden/>
              </w:rPr>
              <w:fldChar w:fldCharType="begin"/>
            </w:r>
            <w:r w:rsidR="00266CFE">
              <w:rPr>
                <w:noProof/>
                <w:webHidden/>
              </w:rPr>
              <w:instrText xml:space="preserve"> PAGEREF _Toc529048197 \h </w:instrText>
            </w:r>
            <w:r w:rsidR="00266CFE">
              <w:rPr>
                <w:noProof/>
                <w:webHidden/>
              </w:rPr>
            </w:r>
            <w:r w:rsidR="00266CFE">
              <w:rPr>
                <w:noProof/>
                <w:webHidden/>
              </w:rPr>
              <w:fldChar w:fldCharType="separate"/>
            </w:r>
            <w:r w:rsidR="006447CF">
              <w:rPr>
                <w:noProof/>
                <w:webHidden/>
              </w:rPr>
              <w:t>26</w:t>
            </w:r>
            <w:r w:rsidR="00266CFE">
              <w:rPr>
                <w:noProof/>
                <w:webHidden/>
              </w:rPr>
              <w:fldChar w:fldCharType="end"/>
            </w:r>
          </w:hyperlink>
        </w:p>
        <w:p w:rsidR="00266CFE" w:rsidRDefault="00384334">
          <w:pPr>
            <w:pStyle w:val="TDC2"/>
            <w:tabs>
              <w:tab w:val="right" w:leader="dot" w:pos="8544"/>
            </w:tabs>
            <w:rPr>
              <w:rFonts w:eastAsiaTheme="minorEastAsia"/>
              <w:noProof/>
              <w:lang w:eastAsia="es-MX"/>
            </w:rPr>
          </w:pPr>
          <w:hyperlink w:anchor="_Toc529048198" w:history="1">
            <w:r w:rsidR="00266CFE" w:rsidRPr="007F133A">
              <w:rPr>
                <w:rStyle w:val="Hipervnculo"/>
                <w:rFonts w:ascii="Arial" w:hAnsi="Arial" w:cs="Arial"/>
                <w:b/>
                <w:noProof/>
              </w:rPr>
              <w:t>2.34 Métodos de control</w:t>
            </w:r>
            <w:r w:rsidR="00266CFE">
              <w:rPr>
                <w:noProof/>
                <w:webHidden/>
              </w:rPr>
              <w:tab/>
            </w:r>
            <w:r w:rsidR="00266CFE">
              <w:rPr>
                <w:noProof/>
                <w:webHidden/>
              </w:rPr>
              <w:fldChar w:fldCharType="begin"/>
            </w:r>
            <w:r w:rsidR="00266CFE">
              <w:rPr>
                <w:noProof/>
                <w:webHidden/>
              </w:rPr>
              <w:instrText xml:space="preserve"> PAGEREF _Toc529048198 \h </w:instrText>
            </w:r>
            <w:r w:rsidR="00266CFE">
              <w:rPr>
                <w:noProof/>
                <w:webHidden/>
              </w:rPr>
            </w:r>
            <w:r w:rsidR="00266CFE">
              <w:rPr>
                <w:noProof/>
                <w:webHidden/>
              </w:rPr>
              <w:fldChar w:fldCharType="separate"/>
            </w:r>
            <w:r w:rsidR="006447CF">
              <w:rPr>
                <w:noProof/>
                <w:webHidden/>
              </w:rPr>
              <w:t>27</w:t>
            </w:r>
            <w:r w:rsidR="00266CFE">
              <w:rPr>
                <w:noProof/>
                <w:webHidden/>
              </w:rPr>
              <w:fldChar w:fldCharType="end"/>
            </w:r>
          </w:hyperlink>
        </w:p>
        <w:p w:rsidR="00266CFE" w:rsidRDefault="00384334">
          <w:pPr>
            <w:pStyle w:val="TDC2"/>
            <w:tabs>
              <w:tab w:val="right" w:leader="dot" w:pos="8544"/>
            </w:tabs>
            <w:rPr>
              <w:rFonts w:eastAsiaTheme="minorEastAsia"/>
              <w:noProof/>
              <w:lang w:eastAsia="es-MX"/>
            </w:rPr>
          </w:pPr>
          <w:hyperlink w:anchor="_Toc529048199" w:history="1">
            <w:r w:rsidR="00266CFE" w:rsidRPr="007F133A">
              <w:rPr>
                <w:rStyle w:val="Hipervnculo"/>
                <w:rFonts w:ascii="Arial" w:hAnsi="Arial" w:cs="Arial"/>
                <w:b/>
                <w:noProof/>
              </w:rPr>
              <w:t>2.34.1 Control cultural</w:t>
            </w:r>
            <w:r w:rsidR="00266CFE">
              <w:rPr>
                <w:noProof/>
                <w:webHidden/>
              </w:rPr>
              <w:tab/>
            </w:r>
            <w:r w:rsidR="00266CFE">
              <w:rPr>
                <w:noProof/>
                <w:webHidden/>
              </w:rPr>
              <w:fldChar w:fldCharType="begin"/>
            </w:r>
            <w:r w:rsidR="00266CFE">
              <w:rPr>
                <w:noProof/>
                <w:webHidden/>
              </w:rPr>
              <w:instrText xml:space="preserve"> PAGEREF _Toc529048199 \h </w:instrText>
            </w:r>
            <w:r w:rsidR="00266CFE">
              <w:rPr>
                <w:noProof/>
                <w:webHidden/>
              </w:rPr>
            </w:r>
            <w:r w:rsidR="00266CFE">
              <w:rPr>
                <w:noProof/>
                <w:webHidden/>
              </w:rPr>
              <w:fldChar w:fldCharType="separate"/>
            </w:r>
            <w:r w:rsidR="006447CF">
              <w:rPr>
                <w:noProof/>
                <w:webHidden/>
              </w:rPr>
              <w:t>27</w:t>
            </w:r>
            <w:r w:rsidR="00266CFE">
              <w:rPr>
                <w:noProof/>
                <w:webHidden/>
              </w:rPr>
              <w:fldChar w:fldCharType="end"/>
            </w:r>
          </w:hyperlink>
        </w:p>
        <w:p w:rsidR="00266CFE" w:rsidRDefault="00384334">
          <w:pPr>
            <w:pStyle w:val="TDC2"/>
            <w:tabs>
              <w:tab w:val="right" w:leader="dot" w:pos="8544"/>
            </w:tabs>
            <w:rPr>
              <w:rFonts w:eastAsiaTheme="minorEastAsia"/>
              <w:noProof/>
              <w:lang w:eastAsia="es-MX"/>
            </w:rPr>
          </w:pPr>
          <w:hyperlink w:anchor="_Toc529048200" w:history="1">
            <w:r w:rsidR="00266CFE" w:rsidRPr="007F133A">
              <w:rPr>
                <w:rStyle w:val="Hipervnculo"/>
                <w:rFonts w:ascii="Arial" w:hAnsi="Arial" w:cs="Arial"/>
                <w:b/>
                <w:noProof/>
                <w:lang w:val="es-ES"/>
              </w:rPr>
              <w:t>2.34.2 Barbecho</w:t>
            </w:r>
            <w:r w:rsidR="00266CFE">
              <w:rPr>
                <w:noProof/>
                <w:webHidden/>
              </w:rPr>
              <w:tab/>
            </w:r>
            <w:r w:rsidR="00266CFE">
              <w:rPr>
                <w:noProof/>
                <w:webHidden/>
              </w:rPr>
              <w:fldChar w:fldCharType="begin"/>
            </w:r>
            <w:r w:rsidR="00266CFE">
              <w:rPr>
                <w:noProof/>
                <w:webHidden/>
              </w:rPr>
              <w:instrText xml:space="preserve"> PAGEREF _Toc529048200 \h </w:instrText>
            </w:r>
            <w:r w:rsidR="00266CFE">
              <w:rPr>
                <w:noProof/>
                <w:webHidden/>
              </w:rPr>
            </w:r>
            <w:r w:rsidR="00266CFE">
              <w:rPr>
                <w:noProof/>
                <w:webHidden/>
              </w:rPr>
              <w:fldChar w:fldCharType="separate"/>
            </w:r>
            <w:r w:rsidR="006447CF">
              <w:rPr>
                <w:noProof/>
                <w:webHidden/>
              </w:rPr>
              <w:t>28</w:t>
            </w:r>
            <w:r w:rsidR="00266CFE">
              <w:rPr>
                <w:noProof/>
                <w:webHidden/>
              </w:rPr>
              <w:fldChar w:fldCharType="end"/>
            </w:r>
          </w:hyperlink>
        </w:p>
        <w:p w:rsidR="00266CFE" w:rsidRDefault="00384334">
          <w:pPr>
            <w:pStyle w:val="TDC2"/>
            <w:tabs>
              <w:tab w:val="right" w:leader="dot" w:pos="8544"/>
            </w:tabs>
            <w:rPr>
              <w:rFonts w:eastAsiaTheme="minorEastAsia"/>
              <w:noProof/>
              <w:lang w:eastAsia="es-MX"/>
            </w:rPr>
          </w:pPr>
          <w:hyperlink w:anchor="_Toc529048201" w:history="1">
            <w:r w:rsidR="00266CFE" w:rsidRPr="007F133A">
              <w:rPr>
                <w:rStyle w:val="Hipervnculo"/>
                <w:rFonts w:ascii="Arial" w:hAnsi="Arial" w:cs="Arial"/>
                <w:b/>
                <w:noProof/>
                <w:lang w:val="es-ES"/>
              </w:rPr>
              <w:t>2.34.3 Inundación</w:t>
            </w:r>
            <w:r w:rsidR="00266CFE">
              <w:rPr>
                <w:noProof/>
                <w:webHidden/>
              </w:rPr>
              <w:tab/>
            </w:r>
            <w:r w:rsidR="00266CFE">
              <w:rPr>
                <w:noProof/>
                <w:webHidden/>
              </w:rPr>
              <w:fldChar w:fldCharType="begin"/>
            </w:r>
            <w:r w:rsidR="00266CFE">
              <w:rPr>
                <w:noProof/>
                <w:webHidden/>
              </w:rPr>
              <w:instrText xml:space="preserve"> PAGEREF _Toc529048201 \h </w:instrText>
            </w:r>
            <w:r w:rsidR="00266CFE">
              <w:rPr>
                <w:noProof/>
                <w:webHidden/>
              </w:rPr>
            </w:r>
            <w:r w:rsidR="00266CFE">
              <w:rPr>
                <w:noProof/>
                <w:webHidden/>
              </w:rPr>
              <w:fldChar w:fldCharType="separate"/>
            </w:r>
            <w:r w:rsidR="006447CF">
              <w:rPr>
                <w:noProof/>
                <w:webHidden/>
              </w:rPr>
              <w:t>28</w:t>
            </w:r>
            <w:r w:rsidR="00266CFE">
              <w:rPr>
                <w:noProof/>
                <w:webHidden/>
              </w:rPr>
              <w:fldChar w:fldCharType="end"/>
            </w:r>
          </w:hyperlink>
        </w:p>
        <w:p w:rsidR="00266CFE" w:rsidRDefault="00384334">
          <w:pPr>
            <w:pStyle w:val="TDC2"/>
            <w:tabs>
              <w:tab w:val="right" w:leader="dot" w:pos="8544"/>
            </w:tabs>
            <w:rPr>
              <w:rFonts w:eastAsiaTheme="minorEastAsia"/>
              <w:noProof/>
              <w:lang w:eastAsia="es-MX"/>
            </w:rPr>
          </w:pPr>
          <w:hyperlink w:anchor="_Toc529048202" w:history="1">
            <w:r w:rsidR="00266CFE" w:rsidRPr="007F133A">
              <w:rPr>
                <w:rStyle w:val="Hipervnculo"/>
                <w:rFonts w:ascii="Arial" w:hAnsi="Arial" w:cs="Arial"/>
                <w:b/>
                <w:noProof/>
                <w:lang w:val="es-ES"/>
              </w:rPr>
              <w:t>2.34.4 Solarización</w:t>
            </w:r>
            <w:r w:rsidR="00266CFE">
              <w:rPr>
                <w:noProof/>
                <w:webHidden/>
              </w:rPr>
              <w:tab/>
            </w:r>
            <w:r w:rsidR="00266CFE">
              <w:rPr>
                <w:noProof/>
                <w:webHidden/>
              </w:rPr>
              <w:fldChar w:fldCharType="begin"/>
            </w:r>
            <w:r w:rsidR="00266CFE">
              <w:rPr>
                <w:noProof/>
                <w:webHidden/>
              </w:rPr>
              <w:instrText xml:space="preserve"> PAGEREF _Toc529048202 \h </w:instrText>
            </w:r>
            <w:r w:rsidR="00266CFE">
              <w:rPr>
                <w:noProof/>
                <w:webHidden/>
              </w:rPr>
            </w:r>
            <w:r w:rsidR="00266CFE">
              <w:rPr>
                <w:noProof/>
                <w:webHidden/>
              </w:rPr>
              <w:fldChar w:fldCharType="separate"/>
            </w:r>
            <w:r w:rsidR="006447CF">
              <w:rPr>
                <w:noProof/>
                <w:webHidden/>
              </w:rPr>
              <w:t>28</w:t>
            </w:r>
            <w:r w:rsidR="00266CFE">
              <w:rPr>
                <w:noProof/>
                <w:webHidden/>
              </w:rPr>
              <w:fldChar w:fldCharType="end"/>
            </w:r>
          </w:hyperlink>
        </w:p>
        <w:p w:rsidR="00266CFE" w:rsidRDefault="00384334">
          <w:pPr>
            <w:pStyle w:val="TDC2"/>
            <w:tabs>
              <w:tab w:val="right" w:leader="dot" w:pos="8544"/>
            </w:tabs>
            <w:rPr>
              <w:rFonts w:eastAsiaTheme="minorEastAsia"/>
              <w:noProof/>
              <w:lang w:eastAsia="es-MX"/>
            </w:rPr>
          </w:pPr>
          <w:hyperlink w:anchor="_Toc529048203" w:history="1">
            <w:r w:rsidR="00266CFE" w:rsidRPr="007F133A">
              <w:rPr>
                <w:rStyle w:val="Hipervnculo"/>
                <w:rFonts w:ascii="Arial" w:hAnsi="Arial" w:cs="Arial"/>
                <w:b/>
                <w:noProof/>
                <w:lang w:val="es-ES"/>
              </w:rPr>
              <w:t>2.34.5 Rotación de cultivos</w:t>
            </w:r>
            <w:r w:rsidR="00266CFE">
              <w:rPr>
                <w:noProof/>
                <w:webHidden/>
              </w:rPr>
              <w:tab/>
            </w:r>
            <w:r w:rsidR="00266CFE">
              <w:rPr>
                <w:noProof/>
                <w:webHidden/>
              </w:rPr>
              <w:fldChar w:fldCharType="begin"/>
            </w:r>
            <w:r w:rsidR="00266CFE">
              <w:rPr>
                <w:noProof/>
                <w:webHidden/>
              </w:rPr>
              <w:instrText xml:space="preserve"> PAGEREF _Toc529048203 \h </w:instrText>
            </w:r>
            <w:r w:rsidR="00266CFE">
              <w:rPr>
                <w:noProof/>
                <w:webHidden/>
              </w:rPr>
            </w:r>
            <w:r w:rsidR="00266CFE">
              <w:rPr>
                <w:noProof/>
                <w:webHidden/>
              </w:rPr>
              <w:fldChar w:fldCharType="separate"/>
            </w:r>
            <w:r w:rsidR="006447CF">
              <w:rPr>
                <w:noProof/>
                <w:webHidden/>
              </w:rPr>
              <w:t>29</w:t>
            </w:r>
            <w:r w:rsidR="00266CFE">
              <w:rPr>
                <w:noProof/>
                <w:webHidden/>
              </w:rPr>
              <w:fldChar w:fldCharType="end"/>
            </w:r>
          </w:hyperlink>
        </w:p>
        <w:p w:rsidR="00266CFE" w:rsidRDefault="00384334">
          <w:pPr>
            <w:pStyle w:val="TDC2"/>
            <w:tabs>
              <w:tab w:val="right" w:leader="dot" w:pos="8544"/>
            </w:tabs>
            <w:rPr>
              <w:rFonts w:eastAsiaTheme="minorEastAsia"/>
              <w:noProof/>
              <w:lang w:eastAsia="es-MX"/>
            </w:rPr>
          </w:pPr>
          <w:hyperlink w:anchor="_Toc529048204" w:history="1">
            <w:r w:rsidR="00266CFE" w:rsidRPr="007F133A">
              <w:rPr>
                <w:rStyle w:val="Hipervnculo"/>
                <w:rFonts w:ascii="Arial" w:hAnsi="Arial" w:cs="Arial"/>
                <w:b/>
                <w:noProof/>
                <w:lang w:val="es-ES"/>
              </w:rPr>
              <w:t>2.34.6 Variedades resistentes</w:t>
            </w:r>
            <w:r w:rsidR="00266CFE">
              <w:rPr>
                <w:noProof/>
                <w:webHidden/>
              </w:rPr>
              <w:tab/>
            </w:r>
            <w:r w:rsidR="00266CFE">
              <w:rPr>
                <w:noProof/>
                <w:webHidden/>
              </w:rPr>
              <w:fldChar w:fldCharType="begin"/>
            </w:r>
            <w:r w:rsidR="00266CFE">
              <w:rPr>
                <w:noProof/>
                <w:webHidden/>
              </w:rPr>
              <w:instrText xml:space="preserve"> PAGEREF _Toc529048204 \h </w:instrText>
            </w:r>
            <w:r w:rsidR="00266CFE">
              <w:rPr>
                <w:noProof/>
                <w:webHidden/>
              </w:rPr>
            </w:r>
            <w:r w:rsidR="00266CFE">
              <w:rPr>
                <w:noProof/>
                <w:webHidden/>
              </w:rPr>
              <w:fldChar w:fldCharType="separate"/>
            </w:r>
            <w:r w:rsidR="006447CF">
              <w:rPr>
                <w:noProof/>
                <w:webHidden/>
              </w:rPr>
              <w:t>29</w:t>
            </w:r>
            <w:r w:rsidR="00266CFE">
              <w:rPr>
                <w:noProof/>
                <w:webHidden/>
              </w:rPr>
              <w:fldChar w:fldCharType="end"/>
            </w:r>
          </w:hyperlink>
        </w:p>
        <w:p w:rsidR="00266CFE" w:rsidRDefault="00384334">
          <w:pPr>
            <w:pStyle w:val="TDC2"/>
            <w:tabs>
              <w:tab w:val="right" w:leader="dot" w:pos="8544"/>
            </w:tabs>
            <w:rPr>
              <w:rFonts w:eastAsiaTheme="minorEastAsia"/>
              <w:noProof/>
              <w:lang w:eastAsia="es-MX"/>
            </w:rPr>
          </w:pPr>
          <w:hyperlink w:anchor="_Toc529048205" w:history="1">
            <w:r w:rsidR="00266CFE" w:rsidRPr="007F133A">
              <w:rPr>
                <w:rStyle w:val="Hipervnculo"/>
                <w:rFonts w:ascii="Arial" w:hAnsi="Arial" w:cs="Arial"/>
                <w:b/>
                <w:noProof/>
                <w:lang w:val="es-ES"/>
              </w:rPr>
              <w:t>2.34.7 Control biológico</w:t>
            </w:r>
            <w:r w:rsidR="00266CFE">
              <w:rPr>
                <w:noProof/>
                <w:webHidden/>
              </w:rPr>
              <w:tab/>
            </w:r>
            <w:r w:rsidR="00266CFE">
              <w:rPr>
                <w:noProof/>
                <w:webHidden/>
              </w:rPr>
              <w:fldChar w:fldCharType="begin"/>
            </w:r>
            <w:r w:rsidR="00266CFE">
              <w:rPr>
                <w:noProof/>
                <w:webHidden/>
              </w:rPr>
              <w:instrText xml:space="preserve"> PAGEREF _Toc529048205 \h </w:instrText>
            </w:r>
            <w:r w:rsidR="00266CFE">
              <w:rPr>
                <w:noProof/>
                <w:webHidden/>
              </w:rPr>
            </w:r>
            <w:r w:rsidR="00266CFE">
              <w:rPr>
                <w:noProof/>
                <w:webHidden/>
              </w:rPr>
              <w:fldChar w:fldCharType="separate"/>
            </w:r>
            <w:r w:rsidR="006447CF">
              <w:rPr>
                <w:noProof/>
                <w:webHidden/>
              </w:rPr>
              <w:t>30</w:t>
            </w:r>
            <w:r w:rsidR="00266CFE">
              <w:rPr>
                <w:noProof/>
                <w:webHidden/>
              </w:rPr>
              <w:fldChar w:fldCharType="end"/>
            </w:r>
          </w:hyperlink>
        </w:p>
        <w:p w:rsidR="00266CFE" w:rsidRDefault="00384334">
          <w:pPr>
            <w:pStyle w:val="TDC2"/>
            <w:tabs>
              <w:tab w:val="right" w:leader="dot" w:pos="8544"/>
            </w:tabs>
            <w:rPr>
              <w:rFonts w:eastAsiaTheme="minorEastAsia"/>
              <w:noProof/>
              <w:lang w:eastAsia="es-MX"/>
            </w:rPr>
          </w:pPr>
          <w:hyperlink w:anchor="_Toc529048206" w:history="1">
            <w:r w:rsidR="00266CFE" w:rsidRPr="007F133A">
              <w:rPr>
                <w:rStyle w:val="Hipervnculo"/>
                <w:rFonts w:ascii="Arial" w:hAnsi="Arial" w:cs="Arial"/>
                <w:b/>
                <w:noProof/>
              </w:rPr>
              <w:t>2.34.8 Control químico</w:t>
            </w:r>
            <w:r w:rsidR="00266CFE">
              <w:rPr>
                <w:noProof/>
                <w:webHidden/>
              </w:rPr>
              <w:tab/>
            </w:r>
            <w:r w:rsidR="00266CFE">
              <w:rPr>
                <w:noProof/>
                <w:webHidden/>
              </w:rPr>
              <w:fldChar w:fldCharType="begin"/>
            </w:r>
            <w:r w:rsidR="00266CFE">
              <w:rPr>
                <w:noProof/>
                <w:webHidden/>
              </w:rPr>
              <w:instrText xml:space="preserve"> PAGEREF _Toc529048206 \h </w:instrText>
            </w:r>
            <w:r w:rsidR="00266CFE">
              <w:rPr>
                <w:noProof/>
                <w:webHidden/>
              </w:rPr>
            </w:r>
            <w:r w:rsidR="00266CFE">
              <w:rPr>
                <w:noProof/>
                <w:webHidden/>
              </w:rPr>
              <w:fldChar w:fldCharType="separate"/>
            </w:r>
            <w:r w:rsidR="006447CF">
              <w:rPr>
                <w:noProof/>
                <w:webHidden/>
              </w:rPr>
              <w:t>30</w:t>
            </w:r>
            <w:r w:rsidR="00266CFE">
              <w:rPr>
                <w:noProof/>
                <w:webHidden/>
              </w:rPr>
              <w:fldChar w:fldCharType="end"/>
            </w:r>
          </w:hyperlink>
        </w:p>
        <w:p w:rsidR="00266CFE" w:rsidRDefault="00384334">
          <w:pPr>
            <w:pStyle w:val="TDC2"/>
            <w:tabs>
              <w:tab w:val="right" w:leader="dot" w:pos="8544"/>
            </w:tabs>
            <w:rPr>
              <w:rFonts w:eastAsiaTheme="minorEastAsia"/>
              <w:noProof/>
              <w:lang w:eastAsia="es-MX"/>
            </w:rPr>
          </w:pPr>
          <w:hyperlink w:anchor="_Toc529048207" w:history="1">
            <w:r w:rsidR="00266CFE" w:rsidRPr="007F133A">
              <w:rPr>
                <w:rStyle w:val="Hipervnculo"/>
                <w:rFonts w:ascii="Arial" w:hAnsi="Arial" w:cs="Arial"/>
                <w:b/>
                <w:noProof/>
              </w:rPr>
              <w:t>2.35 Características de nematicidas utilizados</w:t>
            </w:r>
            <w:r w:rsidR="00266CFE">
              <w:rPr>
                <w:noProof/>
                <w:webHidden/>
              </w:rPr>
              <w:tab/>
            </w:r>
            <w:r w:rsidR="00266CFE">
              <w:rPr>
                <w:noProof/>
                <w:webHidden/>
              </w:rPr>
              <w:fldChar w:fldCharType="begin"/>
            </w:r>
            <w:r w:rsidR="00266CFE">
              <w:rPr>
                <w:noProof/>
                <w:webHidden/>
              </w:rPr>
              <w:instrText xml:space="preserve"> PAGEREF _Toc529048207 \h </w:instrText>
            </w:r>
            <w:r w:rsidR="00266CFE">
              <w:rPr>
                <w:noProof/>
                <w:webHidden/>
              </w:rPr>
            </w:r>
            <w:r w:rsidR="00266CFE">
              <w:rPr>
                <w:noProof/>
                <w:webHidden/>
              </w:rPr>
              <w:fldChar w:fldCharType="separate"/>
            </w:r>
            <w:r w:rsidR="006447CF">
              <w:rPr>
                <w:noProof/>
                <w:webHidden/>
              </w:rPr>
              <w:t>32</w:t>
            </w:r>
            <w:r w:rsidR="00266CFE">
              <w:rPr>
                <w:noProof/>
                <w:webHidden/>
              </w:rPr>
              <w:fldChar w:fldCharType="end"/>
            </w:r>
          </w:hyperlink>
        </w:p>
        <w:p w:rsidR="00266CFE" w:rsidRDefault="00384334">
          <w:pPr>
            <w:pStyle w:val="TDC3"/>
            <w:tabs>
              <w:tab w:val="right" w:leader="dot" w:pos="8544"/>
            </w:tabs>
            <w:rPr>
              <w:noProof/>
            </w:rPr>
          </w:pPr>
          <w:hyperlink w:anchor="_Toc529048208" w:history="1">
            <w:r w:rsidR="00266CFE" w:rsidRPr="00A166A4">
              <w:rPr>
                <w:rStyle w:val="Hipervnculo"/>
                <w:rFonts w:ascii="Arial" w:hAnsi="Arial" w:cs="Arial"/>
                <w:b/>
                <w:noProof/>
              </w:rPr>
              <w:t>2.35.1 Furadán 350 L</w:t>
            </w:r>
            <w:r w:rsidR="00266CFE">
              <w:rPr>
                <w:noProof/>
                <w:webHidden/>
              </w:rPr>
              <w:tab/>
            </w:r>
            <w:r w:rsidR="00266CFE">
              <w:rPr>
                <w:noProof/>
                <w:webHidden/>
              </w:rPr>
              <w:fldChar w:fldCharType="begin"/>
            </w:r>
            <w:r w:rsidR="00266CFE">
              <w:rPr>
                <w:noProof/>
                <w:webHidden/>
              </w:rPr>
              <w:instrText xml:space="preserve"> PAGEREF _Toc529048208 \h </w:instrText>
            </w:r>
            <w:r w:rsidR="00266CFE">
              <w:rPr>
                <w:noProof/>
                <w:webHidden/>
              </w:rPr>
            </w:r>
            <w:r w:rsidR="00266CFE">
              <w:rPr>
                <w:noProof/>
                <w:webHidden/>
              </w:rPr>
              <w:fldChar w:fldCharType="separate"/>
            </w:r>
            <w:r w:rsidR="006447CF">
              <w:rPr>
                <w:noProof/>
                <w:webHidden/>
              </w:rPr>
              <w:t>32</w:t>
            </w:r>
            <w:r w:rsidR="00266CFE">
              <w:rPr>
                <w:noProof/>
                <w:webHidden/>
              </w:rPr>
              <w:fldChar w:fldCharType="end"/>
            </w:r>
          </w:hyperlink>
        </w:p>
        <w:p w:rsidR="00266CFE" w:rsidRDefault="00384334">
          <w:pPr>
            <w:pStyle w:val="TDC2"/>
            <w:tabs>
              <w:tab w:val="right" w:leader="dot" w:pos="8544"/>
            </w:tabs>
            <w:rPr>
              <w:rFonts w:eastAsiaTheme="minorEastAsia"/>
              <w:noProof/>
              <w:lang w:eastAsia="es-MX"/>
            </w:rPr>
          </w:pPr>
          <w:hyperlink w:anchor="_Toc529048209" w:history="1">
            <w:r w:rsidR="00266CFE" w:rsidRPr="007F133A">
              <w:rPr>
                <w:rStyle w:val="Hipervnculo"/>
                <w:rFonts w:ascii="Arial" w:hAnsi="Arial" w:cs="Arial"/>
                <w:b/>
                <w:noProof/>
              </w:rPr>
              <w:t>2.35.2 Temik 10 G</w:t>
            </w:r>
            <w:r w:rsidR="00266CFE">
              <w:rPr>
                <w:noProof/>
                <w:webHidden/>
              </w:rPr>
              <w:tab/>
            </w:r>
            <w:r w:rsidR="00266CFE">
              <w:rPr>
                <w:noProof/>
                <w:webHidden/>
              </w:rPr>
              <w:fldChar w:fldCharType="begin"/>
            </w:r>
            <w:r w:rsidR="00266CFE">
              <w:rPr>
                <w:noProof/>
                <w:webHidden/>
              </w:rPr>
              <w:instrText xml:space="preserve"> PAGEREF _Toc529048209 \h </w:instrText>
            </w:r>
            <w:r w:rsidR="00266CFE">
              <w:rPr>
                <w:noProof/>
                <w:webHidden/>
              </w:rPr>
            </w:r>
            <w:r w:rsidR="00266CFE">
              <w:rPr>
                <w:noProof/>
                <w:webHidden/>
              </w:rPr>
              <w:fldChar w:fldCharType="separate"/>
            </w:r>
            <w:r w:rsidR="006447CF">
              <w:rPr>
                <w:noProof/>
                <w:webHidden/>
              </w:rPr>
              <w:t>33</w:t>
            </w:r>
            <w:r w:rsidR="00266CFE">
              <w:rPr>
                <w:noProof/>
                <w:webHidden/>
              </w:rPr>
              <w:fldChar w:fldCharType="end"/>
            </w:r>
          </w:hyperlink>
        </w:p>
        <w:p w:rsidR="00266CFE" w:rsidRDefault="00384334">
          <w:pPr>
            <w:pStyle w:val="TDC2"/>
            <w:tabs>
              <w:tab w:val="right" w:leader="dot" w:pos="8544"/>
            </w:tabs>
            <w:rPr>
              <w:rFonts w:eastAsiaTheme="minorEastAsia"/>
              <w:noProof/>
              <w:lang w:eastAsia="es-MX"/>
            </w:rPr>
          </w:pPr>
          <w:hyperlink w:anchor="_Toc529048210" w:history="1">
            <w:r w:rsidR="00266CFE" w:rsidRPr="007F133A">
              <w:rPr>
                <w:rStyle w:val="Hipervnculo"/>
                <w:rFonts w:ascii="Arial" w:hAnsi="Arial" w:cs="Arial"/>
                <w:b/>
                <w:noProof/>
              </w:rPr>
              <w:t>2.35.3 Avicta 400</w:t>
            </w:r>
            <w:r w:rsidR="00266CFE">
              <w:rPr>
                <w:noProof/>
                <w:webHidden/>
              </w:rPr>
              <w:tab/>
            </w:r>
            <w:r w:rsidR="00266CFE">
              <w:rPr>
                <w:noProof/>
                <w:webHidden/>
              </w:rPr>
              <w:fldChar w:fldCharType="begin"/>
            </w:r>
            <w:r w:rsidR="00266CFE">
              <w:rPr>
                <w:noProof/>
                <w:webHidden/>
              </w:rPr>
              <w:instrText xml:space="preserve"> PAGEREF _Toc529048210 \h </w:instrText>
            </w:r>
            <w:r w:rsidR="00266CFE">
              <w:rPr>
                <w:noProof/>
                <w:webHidden/>
              </w:rPr>
            </w:r>
            <w:r w:rsidR="00266CFE">
              <w:rPr>
                <w:noProof/>
                <w:webHidden/>
              </w:rPr>
              <w:fldChar w:fldCharType="separate"/>
            </w:r>
            <w:r w:rsidR="006447CF">
              <w:rPr>
                <w:noProof/>
                <w:webHidden/>
              </w:rPr>
              <w:t>35</w:t>
            </w:r>
            <w:r w:rsidR="00266CFE">
              <w:rPr>
                <w:noProof/>
                <w:webHidden/>
              </w:rPr>
              <w:fldChar w:fldCharType="end"/>
            </w:r>
          </w:hyperlink>
        </w:p>
        <w:p w:rsidR="00266CFE" w:rsidRDefault="00384334">
          <w:pPr>
            <w:pStyle w:val="TDC1"/>
            <w:tabs>
              <w:tab w:val="left" w:pos="660"/>
              <w:tab w:val="right" w:leader="dot" w:pos="8544"/>
            </w:tabs>
            <w:rPr>
              <w:rFonts w:eastAsiaTheme="minorEastAsia"/>
              <w:noProof/>
              <w:lang w:eastAsia="es-MX"/>
            </w:rPr>
          </w:pPr>
          <w:hyperlink w:anchor="_Toc529048211" w:history="1">
            <w:r w:rsidR="00266CFE" w:rsidRPr="007F133A">
              <w:rPr>
                <w:rStyle w:val="Hipervnculo"/>
                <w:rFonts w:ascii="Arial" w:hAnsi="Arial" w:cs="Arial"/>
                <w:b/>
                <w:noProof/>
              </w:rPr>
              <w:t>III.</w:t>
            </w:r>
            <w:r w:rsidR="00266CFE">
              <w:rPr>
                <w:rFonts w:eastAsiaTheme="minorEastAsia"/>
                <w:noProof/>
                <w:lang w:eastAsia="es-MX"/>
              </w:rPr>
              <w:tab/>
            </w:r>
            <w:r w:rsidR="00266CFE" w:rsidRPr="007F133A">
              <w:rPr>
                <w:rStyle w:val="Hipervnculo"/>
                <w:rFonts w:ascii="Arial" w:hAnsi="Arial" w:cs="Arial"/>
                <w:b/>
                <w:noProof/>
              </w:rPr>
              <w:t>MATERIALES Y MÉTODOS</w:t>
            </w:r>
            <w:r w:rsidR="00266CFE">
              <w:rPr>
                <w:noProof/>
                <w:webHidden/>
              </w:rPr>
              <w:tab/>
            </w:r>
            <w:r w:rsidR="00266CFE">
              <w:rPr>
                <w:noProof/>
                <w:webHidden/>
              </w:rPr>
              <w:fldChar w:fldCharType="begin"/>
            </w:r>
            <w:r w:rsidR="00266CFE">
              <w:rPr>
                <w:noProof/>
                <w:webHidden/>
              </w:rPr>
              <w:instrText xml:space="preserve"> PAGEREF _Toc529048211 \h </w:instrText>
            </w:r>
            <w:r w:rsidR="00266CFE">
              <w:rPr>
                <w:noProof/>
                <w:webHidden/>
              </w:rPr>
            </w:r>
            <w:r w:rsidR="00266CFE">
              <w:rPr>
                <w:noProof/>
                <w:webHidden/>
              </w:rPr>
              <w:fldChar w:fldCharType="separate"/>
            </w:r>
            <w:r w:rsidR="006447CF">
              <w:rPr>
                <w:noProof/>
                <w:webHidden/>
              </w:rPr>
              <w:t>37</w:t>
            </w:r>
            <w:r w:rsidR="00266CFE">
              <w:rPr>
                <w:noProof/>
                <w:webHidden/>
              </w:rPr>
              <w:fldChar w:fldCharType="end"/>
            </w:r>
          </w:hyperlink>
        </w:p>
        <w:p w:rsidR="00266CFE" w:rsidRDefault="00384334">
          <w:pPr>
            <w:pStyle w:val="TDC2"/>
            <w:tabs>
              <w:tab w:val="right" w:leader="dot" w:pos="8544"/>
            </w:tabs>
            <w:rPr>
              <w:rFonts w:eastAsiaTheme="minorEastAsia"/>
              <w:noProof/>
              <w:lang w:eastAsia="es-MX"/>
            </w:rPr>
          </w:pPr>
          <w:hyperlink w:anchor="_Toc529048212" w:history="1">
            <w:r w:rsidR="00266CFE" w:rsidRPr="007F133A">
              <w:rPr>
                <w:rStyle w:val="Hipervnculo"/>
                <w:rFonts w:ascii="Arial" w:hAnsi="Arial" w:cs="Arial"/>
                <w:b/>
                <w:noProof/>
              </w:rPr>
              <w:t>3.1 Ubicación geográfica de la Comarca Lagunera</w:t>
            </w:r>
            <w:r w:rsidR="00266CFE">
              <w:rPr>
                <w:noProof/>
                <w:webHidden/>
              </w:rPr>
              <w:tab/>
            </w:r>
            <w:r w:rsidR="00266CFE">
              <w:rPr>
                <w:noProof/>
                <w:webHidden/>
              </w:rPr>
              <w:fldChar w:fldCharType="begin"/>
            </w:r>
            <w:r w:rsidR="00266CFE">
              <w:rPr>
                <w:noProof/>
                <w:webHidden/>
              </w:rPr>
              <w:instrText xml:space="preserve"> PAGEREF _Toc529048212 \h </w:instrText>
            </w:r>
            <w:r w:rsidR="00266CFE">
              <w:rPr>
                <w:noProof/>
                <w:webHidden/>
              </w:rPr>
            </w:r>
            <w:r w:rsidR="00266CFE">
              <w:rPr>
                <w:noProof/>
                <w:webHidden/>
              </w:rPr>
              <w:fldChar w:fldCharType="separate"/>
            </w:r>
            <w:r w:rsidR="006447CF">
              <w:rPr>
                <w:noProof/>
                <w:webHidden/>
              </w:rPr>
              <w:t>37</w:t>
            </w:r>
            <w:r w:rsidR="00266CFE">
              <w:rPr>
                <w:noProof/>
                <w:webHidden/>
              </w:rPr>
              <w:fldChar w:fldCharType="end"/>
            </w:r>
          </w:hyperlink>
        </w:p>
        <w:p w:rsidR="00266CFE" w:rsidRDefault="00384334">
          <w:pPr>
            <w:pStyle w:val="TDC2"/>
            <w:tabs>
              <w:tab w:val="right" w:leader="dot" w:pos="8544"/>
            </w:tabs>
            <w:rPr>
              <w:rFonts w:eastAsiaTheme="minorEastAsia"/>
              <w:noProof/>
              <w:lang w:eastAsia="es-MX"/>
            </w:rPr>
          </w:pPr>
          <w:hyperlink w:anchor="_Toc529048213" w:history="1">
            <w:r w:rsidR="00266CFE" w:rsidRPr="007F133A">
              <w:rPr>
                <w:rStyle w:val="Hipervnculo"/>
                <w:rFonts w:ascii="Arial" w:hAnsi="Arial" w:cs="Arial"/>
                <w:b/>
                <w:noProof/>
              </w:rPr>
              <w:t>3.2 Características del clima</w:t>
            </w:r>
            <w:r w:rsidR="00266CFE">
              <w:rPr>
                <w:noProof/>
                <w:webHidden/>
              </w:rPr>
              <w:tab/>
            </w:r>
            <w:r w:rsidR="00266CFE">
              <w:rPr>
                <w:noProof/>
                <w:webHidden/>
              </w:rPr>
              <w:fldChar w:fldCharType="begin"/>
            </w:r>
            <w:r w:rsidR="00266CFE">
              <w:rPr>
                <w:noProof/>
                <w:webHidden/>
              </w:rPr>
              <w:instrText xml:space="preserve"> PAGEREF _Toc529048213 \h </w:instrText>
            </w:r>
            <w:r w:rsidR="00266CFE">
              <w:rPr>
                <w:noProof/>
                <w:webHidden/>
              </w:rPr>
            </w:r>
            <w:r w:rsidR="00266CFE">
              <w:rPr>
                <w:noProof/>
                <w:webHidden/>
              </w:rPr>
              <w:fldChar w:fldCharType="separate"/>
            </w:r>
            <w:r w:rsidR="006447CF">
              <w:rPr>
                <w:noProof/>
                <w:webHidden/>
              </w:rPr>
              <w:t>37</w:t>
            </w:r>
            <w:r w:rsidR="00266CFE">
              <w:rPr>
                <w:noProof/>
                <w:webHidden/>
              </w:rPr>
              <w:fldChar w:fldCharType="end"/>
            </w:r>
          </w:hyperlink>
        </w:p>
        <w:p w:rsidR="00266CFE" w:rsidRDefault="00384334">
          <w:pPr>
            <w:pStyle w:val="TDC2"/>
            <w:tabs>
              <w:tab w:val="right" w:leader="dot" w:pos="8544"/>
            </w:tabs>
            <w:rPr>
              <w:rFonts w:eastAsiaTheme="minorEastAsia"/>
              <w:noProof/>
              <w:lang w:eastAsia="es-MX"/>
            </w:rPr>
          </w:pPr>
          <w:hyperlink w:anchor="_Toc529048214" w:history="1">
            <w:r w:rsidR="00266CFE" w:rsidRPr="007F133A">
              <w:rPr>
                <w:rStyle w:val="Hipervnculo"/>
                <w:rFonts w:ascii="Arial" w:hAnsi="Arial" w:cs="Arial"/>
                <w:b/>
                <w:noProof/>
                <w:lang w:eastAsia="es-MX"/>
              </w:rPr>
              <w:t>3.3 Localización del experimento</w:t>
            </w:r>
            <w:r w:rsidR="00266CFE">
              <w:rPr>
                <w:noProof/>
                <w:webHidden/>
              </w:rPr>
              <w:tab/>
            </w:r>
            <w:r w:rsidR="00266CFE">
              <w:rPr>
                <w:noProof/>
                <w:webHidden/>
              </w:rPr>
              <w:fldChar w:fldCharType="begin"/>
            </w:r>
            <w:r w:rsidR="00266CFE">
              <w:rPr>
                <w:noProof/>
                <w:webHidden/>
              </w:rPr>
              <w:instrText xml:space="preserve"> PAGEREF _Toc529048214 \h </w:instrText>
            </w:r>
            <w:r w:rsidR="00266CFE">
              <w:rPr>
                <w:noProof/>
                <w:webHidden/>
              </w:rPr>
            </w:r>
            <w:r w:rsidR="00266CFE">
              <w:rPr>
                <w:noProof/>
                <w:webHidden/>
              </w:rPr>
              <w:fldChar w:fldCharType="separate"/>
            </w:r>
            <w:r w:rsidR="006447CF">
              <w:rPr>
                <w:noProof/>
                <w:webHidden/>
              </w:rPr>
              <w:t>37</w:t>
            </w:r>
            <w:r w:rsidR="00266CFE">
              <w:rPr>
                <w:noProof/>
                <w:webHidden/>
              </w:rPr>
              <w:fldChar w:fldCharType="end"/>
            </w:r>
          </w:hyperlink>
        </w:p>
        <w:p w:rsidR="00266CFE" w:rsidRDefault="00384334">
          <w:pPr>
            <w:pStyle w:val="TDC2"/>
            <w:tabs>
              <w:tab w:val="right" w:leader="dot" w:pos="8544"/>
            </w:tabs>
            <w:rPr>
              <w:rFonts w:eastAsiaTheme="minorEastAsia"/>
              <w:noProof/>
              <w:lang w:eastAsia="es-MX"/>
            </w:rPr>
          </w:pPr>
          <w:hyperlink w:anchor="_Toc529048215" w:history="1">
            <w:r w:rsidR="00266CFE" w:rsidRPr="007F133A">
              <w:rPr>
                <w:rStyle w:val="Hipervnculo"/>
                <w:rFonts w:ascii="Arial" w:hAnsi="Arial" w:cs="Arial"/>
                <w:b/>
                <w:noProof/>
              </w:rPr>
              <w:t>3.4 Variedad utilizada</w:t>
            </w:r>
            <w:r w:rsidR="00266CFE">
              <w:rPr>
                <w:noProof/>
                <w:webHidden/>
              </w:rPr>
              <w:tab/>
            </w:r>
            <w:r w:rsidR="00266CFE">
              <w:rPr>
                <w:noProof/>
                <w:webHidden/>
              </w:rPr>
              <w:fldChar w:fldCharType="begin"/>
            </w:r>
            <w:r w:rsidR="00266CFE">
              <w:rPr>
                <w:noProof/>
                <w:webHidden/>
              </w:rPr>
              <w:instrText xml:space="preserve"> PAGEREF _Toc529048215 \h </w:instrText>
            </w:r>
            <w:r w:rsidR="00266CFE">
              <w:rPr>
                <w:noProof/>
                <w:webHidden/>
              </w:rPr>
            </w:r>
            <w:r w:rsidR="00266CFE">
              <w:rPr>
                <w:noProof/>
                <w:webHidden/>
              </w:rPr>
              <w:fldChar w:fldCharType="separate"/>
            </w:r>
            <w:r w:rsidR="006447CF">
              <w:rPr>
                <w:noProof/>
                <w:webHidden/>
              </w:rPr>
              <w:t>37</w:t>
            </w:r>
            <w:r w:rsidR="00266CFE">
              <w:rPr>
                <w:noProof/>
                <w:webHidden/>
              </w:rPr>
              <w:fldChar w:fldCharType="end"/>
            </w:r>
          </w:hyperlink>
        </w:p>
        <w:p w:rsidR="00266CFE" w:rsidRDefault="00384334">
          <w:pPr>
            <w:pStyle w:val="TDC2"/>
            <w:tabs>
              <w:tab w:val="right" w:leader="dot" w:pos="8544"/>
            </w:tabs>
            <w:rPr>
              <w:rFonts w:eastAsiaTheme="minorEastAsia"/>
              <w:noProof/>
              <w:lang w:eastAsia="es-MX"/>
            </w:rPr>
          </w:pPr>
          <w:hyperlink w:anchor="_Toc529048216" w:history="1">
            <w:r w:rsidR="00266CFE" w:rsidRPr="007F133A">
              <w:rPr>
                <w:rStyle w:val="Hipervnculo"/>
                <w:rFonts w:ascii="Arial" w:hAnsi="Arial" w:cs="Arial"/>
                <w:b/>
                <w:noProof/>
              </w:rPr>
              <w:t>3.5 Diseño experimental</w:t>
            </w:r>
            <w:r w:rsidR="00266CFE">
              <w:rPr>
                <w:noProof/>
                <w:webHidden/>
              </w:rPr>
              <w:tab/>
            </w:r>
            <w:r w:rsidR="00266CFE">
              <w:rPr>
                <w:noProof/>
                <w:webHidden/>
              </w:rPr>
              <w:fldChar w:fldCharType="begin"/>
            </w:r>
            <w:r w:rsidR="00266CFE">
              <w:rPr>
                <w:noProof/>
                <w:webHidden/>
              </w:rPr>
              <w:instrText xml:space="preserve"> PAGEREF _Toc529048216 \h </w:instrText>
            </w:r>
            <w:r w:rsidR="00266CFE">
              <w:rPr>
                <w:noProof/>
                <w:webHidden/>
              </w:rPr>
            </w:r>
            <w:r w:rsidR="00266CFE">
              <w:rPr>
                <w:noProof/>
                <w:webHidden/>
              </w:rPr>
              <w:fldChar w:fldCharType="separate"/>
            </w:r>
            <w:r w:rsidR="006447CF">
              <w:rPr>
                <w:noProof/>
                <w:webHidden/>
              </w:rPr>
              <w:t>38</w:t>
            </w:r>
            <w:r w:rsidR="00266CFE">
              <w:rPr>
                <w:noProof/>
                <w:webHidden/>
              </w:rPr>
              <w:fldChar w:fldCharType="end"/>
            </w:r>
          </w:hyperlink>
        </w:p>
        <w:p w:rsidR="00266CFE" w:rsidRDefault="00384334">
          <w:pPr>
            <w:pStyle w:val="TDC2"/>
            <w:tabs>
              <w:tab w:val="right" w:leader="dot" w:pos="8544"/>
            </w:tabs>
            <w:rPr>
              <w:rFonts w:eastAsiaTheme="minorEastAsia"/>
              <w:noProof/>
              <w:lang w:eastAsia="es-MX"/>
            </w:rPr>
          </w:pPr>
          <w:hyperlink w:anchor="_Toc529048217" w:history="1">
            <w:r w:rsidR="00266CFE" w:rsidRPr="007F133A">
              <w:rPr>
                <w:rStyle w:val="Hipervnculo"/>
                <w:rFonts w:ascii="Arial" w:hAnsi="Arial" w:cs="Arial"/>
                <w:b/>
                <w:noProof/>
              </w:rPr>
              <w:t>3.6 Muestreo de suelo</w:t>
            </w:r>
            <w:r w:rsidR="00266CFE">
              <w:rPr>
                <w:noProof/>
                <w:webHidden/>
              </w:rPr>
              <w:tab/>
            </w:r>
            <w:r w:rsidR="00266CFE">
              <w:rPr>
                <w:noProof/>
                <w:webHidden/>
              </w:rPr>
              <w:fldChar w:fldCharType="begin"/>
            </w:r>
            <w:r w:rsidR="00266CFE">
              <w:rPr>
                <w:noProof/>
                <w:webHidden/>
              </w:rPr>
              <w:instrText xml:space="preserve"> PAGEREF _Toc529048217 \h </w:instrText>
            </w:r>
            <w:r w:rsidR="00266CFE">
              <w:rPr>
                <w:noProof/>
                <w:webHidden/>
              </w:rPr>
            </w:r>
            <w:r w:rsidR="00266CFE">
              <w:rPr>
                <w:noProof/>
                <w:webHidden/>
              </w:rPr>
              <w:fldChar w:fldCharType="separate"/>
            </w:r>
            <w:r w:rsidR="006447CF">
              <w:rPr>
                <w:noProof/>
                <w:webHidden/>
              </w:rPr>
              <w:t>38</w:t>
            </w:r>
            <w:r w:rsidR="00266CFE">
              <w:rPr>
                <w:noProof/>
                <w:webHidden/>
              </w:rPr>
              <w:fldChar w:fldCharType="end"/>
            </w:r>
          </w:hyperlink>
        </w:p>
        <w:p w:rsidR="00266CFE" w:rsidRDefault="00384334">
          <w:pPr>
            <w:pStyle w:val="TDC2"/>
            <w:tabs>
              <w:tab w:val="right" w:leader="dot" w:pos="8544"/>
            </w:tabs>
            <w:rPr>
              <w:rFonts w:eastAsiaTheme="minorEastAsia"/>
              <w:noProof/>
              <w:lang w:eastAsia="es-MX"/>
            </w:rPr>
          </w:pPr>
          <w:hyperlink w:anchor="_Toc529048218" w:history="1">
            <w:r w:rsidR="00266CFE" w:rsidRPr="007F133A">
              <w:rPr>
                <w:rStyle w:val="Hipervnculo"/>
                <w:rFonts w:ascii="Arial" w:hAnsi="Arial" w:cs="Arial"/>
                <w:b/>
                <w:noProof/>
              </w:rPr>
              <w:t>3.7 Siembra</w:t>
            </w:r>
            <w:r w:rsidR="00266CFE">
              <w:rPr>
                <w:noProof/>
                <w:webHidden/>
              </w:rPr>
              <w:tab/>
            </w:r>
            <w:r w:rsidR="00266CFE">
              <w:rPr>
                <w:noProof/>
                <w:webHidden/>
              </w:rPr>
              <w:fldChar w:fldCharType="begin"/>
            </w:r>
            <w:r w:rsidR="00266CFE">
              <w:rPr>
                <w:noProof/>
                <w:webHidden/>
              </w:rPr>
              <w:instrText xml:space="preserve"> PAGEREF _Toc529048218 \h </w:instrText>
            </w:r>
            <w:r w:rsidR="00266CFE">
              <w:rPr>
                <w:noProof/>
                <w:webHidden/>
              </w:rPr>
            </w:r>
            <w:r w:rsidR="00266CFE">
              <w:rPr>
                <w:noProof/>
                <w:webHidden/>
              </w:rPr>
              <w:fldChar w:fldCharType="separate"/>
            </w:r>
            <w:r w:rsidR="006447CF">
              <w:rPr>
                <w:noProof/>
                <w:webHidden/>
              </w:rPr>
              <w:t>39</w:t>
            </w:r>
            <w:r w:rsidR="00266CFE">
              <w:rPr>
                <w:noProof/>
                <w:webHidden/>
              </w:rPr>
              <w:fldChar w:fldCharType="end"/>
            </w:r>
          </w:hyperlink>
        </w:p>
        <w:p w:rsidR="00266CFE" w:rsidRDefault="00384334">
          <w:pPr>
            <w:pStyle w:val="TDC2"/>
            <w:tabs>
              <w:tab w:val="right" w:leader="dot" w:pos="8544"/>
            </w:tabs>
            <w:rPr>
              <w:rFonts w:eastAsiaTheme="minorEastAsia"/>
              <w:noProof/>
              <w:lang w:eastAsia="es-MX"/>
            </w:rPr>
          </w:pPr>
          <w:hyperlink w:anchor="_Toc529048219" w:history="1">
            <w:r w:rsidR="00266CFE" w:rsidRPr="007F133A">
              <w:rPr>
                <w:rStyle w:val="Hipervnculo"/>
                <w:rFonts w:ascii="Arial" w:hAnsi="Arial" w:cs="Arial"/>
                <w:b/>
                <w:noProof/>
              </w:rPr>
              <w:t>3.8 Emergencia</w:t>
            </w:r>
            <w:r w:rsidR="00266CFE">
              <w:rPr>
                <w:noProof/>
                <w:webHidden/>
              </w:rPr>
              <w:tab/>
            </w:r>
            <w:r w:rsidR="00266CFE">
              <w:rPr>
                <w:noProof/>
                <w:webHidden/>
              </w:rPr>
              <w:fldChar w:fldCharType="begin"/>
            </w:r>
            <w:r w:rsidR="00266CFE">
              <w:rPr>
                <w:noProof/>
                <w:webHidden/>
              </w:rPr>
              <w:instrText xml:space="preserve"> PAGEREF _Toc529048219 \h </w:instrText>
            </w:r>
            <w:r w:rsidR="00266CFE">
              <w:rPr>
                <w:noProof/>
                <w:webHidden/>
              </w:rPr>
            </w:r>
            <w:r w:rsidR="00266CFE">
              <w:rPr>
                <w:noProof/>
                <w:webHidden/>
              </w:rPr>
              <w:fldChar w:fldCharType="separate"/>
            </w:r>
            <w:r w:rsidR="006447CF">
              <w:rPr>
                <w:noProof/>
                <w:webHidden/>
              </w:rPr>
              <w:t>40</w:t>
            </w:r>
            <w:r w:rsidR="00266CFE">
              <w:rPr>
                <w:noProof/>
                <w:webHidden/>
              </w:rPr>
              <w:fldChar w:fldCharType="end"/>
            </w:r>
          </w:hyperlink>
        </w:p>
        <w:p w:rsidR="00266CFE" w:rsidRDefault="00384334">
          <w:pPr>
            <w:pStyle w:val="TDC2"/>
            <w:tabs>
              <w:tab w:val="right" w:leader="dot" w:pos="8544"/>
            </w:tabs>
            <w:rPr>
              <w:rFonts w:eastAsiaTheme="minorEastAsia"/>
              <w:noProof/>
              <w:lang w:eastAsia="es-MX"/>
            </w:rPr>
          </w:pPr>
          <w:hyperlink w:anchor="_Toc529048220" w:history="1">
            <w:r w:rsidR="00266CFE" w:rsidRPr="007F133A">
              <w:rPr>
                <w:rStyle w:val="Hipervnculo"/>
                <w:rFonts w:ascii="Arial" w:hAnsi="Arial" w:cs="Arial"/>
                <w:b/>
                <w:noProof/>
              </w:rPr>
              <w:t>3.9 Riego</w:t>
            </w:r>
            <w:r w:rsidR="00266CFE">
              <w:rPr>
                <w:noProof/>
                <w:webHidden/>
              </w:rPr>
              <w:tab/>
            </w:r>
            <w:r w:rsidR="00266CFE">
              <w:rPr>
                <w:noProof/>
                <w:webHidden/>
              </w:rPr>
              <w:fldChar w:fldCharType="begin"/>
            </w:r>
            <w:r w:rsidR="00266CFE">
              <w:rPr>
                <w:noProof/>
                <w:webHidden/>
              </w:rPr>
              <w:instrText xml:space="preserve"> PAGEREF _Toc529048220 \h </w:instrText>
            </w:r>
            <w:r w:rsidR="00266CFE">
              <w:rPr>
                <w:noProof/>
                <w:webHidden/>
              </w:rPr>
            </w:r>
            <w:r w:rsidR="00266CFE">
              <w:rPr>
                <w:noProof/>
                <w:webHidden/>
              </w:rPr>
              <w:fldChar w:fldCharType="separate"/>
            </w:r>
            <w:r w:rsidR="006447CF">
              <w:rPr>
                <w:noProof/>
                <w:webHidden/>
              </w:rPr>
              <w:t>40</w:t>
            </w:r>
            <w:r w:rsidR="00266CFE">
              <w:rPr>
                <w:noProof/>
                <w:webHidden/>
              </w:rPr>
              <w:fldChar w:fldCharType="end"/>
            </w:r>
          </w:hyperlink>
        </w:p>
        <w:p w:rsidR="00266CFE" w:rsidRDefault="00384334">
          <w:pPr>
            <w:pStyle w:val="TDC2"/>
            <w:tabs>
              <w:tab w:val="right" w:leader="dot" w:pos="8544"/>
            </w:tabs>
            <w:rPr>
              <w:rFonts w:eastAsiaTheme="minorEastAsia"/>
              <w:noProof/>
              <w:lang w:eastAsia="es-MX"/>
            </w:rPr>
          </w:pPr>
          <w:hyperlink w:anchor="_Toc529048221" w:history="1">
            <w:r w:rsidR="00266CFE" w:rsidRPr="007F133A">
              <w:rPr>
                <w:rStyle w:val="Hipervnculo"/>
                <w:rFonts w:ascii="Arial" w:hAnsi="Arial" w:cs="Arial"/>
                <w:b/>
                <w:noProof/>
              </w:rPr>
              <w:t>3.10 Labores culturales</w:t>
            </w:r>
            <w:r w:rsidR="00266CFE">
              <w:rPr>
                <w:noProof/>
                <w:webHidden/>
              </w:rPr>
              <w:tab/>
            </w:r>
            <w:r w:rsidR="00266CFE">
              <w:rPr>
                <w:noProof/>
                <w:webHidden/>
              </w:rPr>
              <w:fldChar w:fldCharType="begin"/>
            </w:r>
            <w:r w:rsidR="00266CFE">
              <w:rPr>
                <w:noProof/>
                <w:webHidden/>
              </w:rPr>
              <w:instrText xml:space="preserve"> PAGEREF _Toc529048221 \h </w:instrText>
            </w:r>
            <w:r w:rsidR="00266CFE">
              <w:rPr>
                <w:noProof/>
                <w:webHidden/>
              </w:rPr>
            </w:r>
            <w:r w:rsidR="00266CFE">
              <w:rPr>
                <w:noProof/>
                <w:webHidden/>
              </w:rPr>
              <w:fldChar w:fldCharType="separate"/>
            </w:r>
            <w:r w:rsidR="006447CF">
              <w:rPr>
                <w:noProof/>
                <w:webHidden/>
              </w:rPr>
              <w:t>40</w:t>
            </w:r>
            <w:r w:rsidR="00266CFE">
              <w:rPr>
                <w:noProof/>
                <w:webHidden/>
              </w:rPr>
              <w:fldChar w:fldCharType="end"/>
            </w:r>
          </w:hyperlink>
        </w:p>
        <w:p w:rsidR="00266CFE" w:rsidRDefault="00384334">
          <w:pPr>
            <w:pStyle w:val="TDC2"/>
            <w:tabs>
              <w:tab w:val="right" w:leader="dot" w:pos="8544"/>
            </w:tabs>
            <w:rPr>
              <w:rFonts w:eastAsiaTheme="minorEastAsia"/>
              <w:noProof/>
              <w:lang w:eastAsia="es-MX"/>
            </w:rPr>
          </w:pPr>
          <w:hyperlink w:anchor="_Toc529048222" w:history="1">
            <w:r w:rsidR="00266CFE" w:rsidRPr="007F133A">
              <w:rPr>
                <w:rStyle w:val="Hipervnculo"/>
                <w:rFonts w:ascii="Arial" w:hAnsi="Arial" w:cs="Arial"/>
                <w:b/>
                <w:noProof/>
              </w:rPr>
              <w:t>3.11 Control de plagas y enfermedades</w:t>
            </w:r>
            <w:r w:rsidR="00266CFE">
              <w:rPr>
                <w:noProof/>
                <w:webHidden/>
              </w:rPr>
              <w:tab/>
            </w:r>
            <w:r w:rsidR="00266CFE">
              <w:rPr>
                <w:noProof/>
                <w:webHidden/>
              </w:rPr>
              <w:fldChar w:fldCharType="begin"/>
            </w:r>
            <w:r w:rsidR="00266CFE">
              <w:rPr>
                <w:noProof/>
                <w:webHidden/>
              </w:rPr>
              <w:instrText xml:space="preserve"> PAGEREF _Toc529048222 \h </w:instrText>
            </w:r>
            <w:r w:rsidR="00266CFE">
              <w:rPr>
                <w:noProof/>
                <w:webHidden/>
              </w:rPr>
            </w:r>
            <w:r w:rsidR="00266CFE">
              <w:rPr>
                <w:noProof/>
                <w:webHidden/>
              </w:rPr>
              <w:fldChar w:fldCharType="separate"/>
            </w:r>
            <w:r w:rsidR="006447CF">
              <w:rPr>
                <w:noProof/>
                <w:webHidden/>
              </w:rPr>
              <w:t>41</w:t>
            </w:r>
            <w:r w:rsidR="00266CFE">
              <w:rPr>
                <w:noProof/>
                <w:webHidden/>
              </w:rPr>
              <w:fldChar w:fldCharType="end"/>
            </w:r>
          </w:hyperlink>
        </w:p>
        <w:p w:rsidR="00266CFE" w:rsidRDefault="00384334">
          <w:pPr>
            <w:pStyle w:val="TDC2"/>
            <w:tabs>
              <w:tab w:val="right" w:leader="dot" w:pos="8544"/>
            </w:tabs>
            <w:rPr>
              <w:rFonts w:eastAsiaTheme="minorEastAsia"/>
              <w:noProof/>
              <w:lang w:eastAsia="es-MX"/>
            </w:rPr>
          </w:pPr>
          <w:hyperlink w:anchor="_Toc529048223" w:history="1">
            <w:r w:rsidR="00266CFE" w:rsidRPr="007F133A">
              <w:rPr>
                <w:rStyle w:val="Hipervnculo"/>
                <w:rFonts w:ascii="Arial" w:hAnsi="Arial" w:cs="Arial"/>
                <w:b/>
                <w:noProof/>
              </w:rPr>
              <w:t>3.12 Registro de datos</w:t>
            </w:r>
            <w:r w:rsidR="00266CFE">
              <w:rPr>
                <w:noProof/>
                <w:webHidden/>
              </w:rPr>
              <w:tab/>
            </w:r>
            <w:r w:rsidR="00266CFE">
              <w:rPr>
                <w:noProof/>
                <w:webHidden/>
              </w:rPr>
              <w:fldChar w:fldCharType="begin"/>
            </w:r>
            <w:r w:rsidR="00266CFE">
              <w:rPr>
                <w:noProof/>
                <w:webHidden/>
              </w:rPr>
              <w:instrText xml:space="preserve"> PAGEREF _Toc529048223 \h </w:instrText>
            </w:r>
            <w:r w:rsidR="00266CFE">
              <w:rPr>
                <w:noProof/>
                <w:webHidden/>
              </w:rPr>
            </w:r>
            <w:r w:rsidR="00266CFE">
              <w:rPr>
                <w:noProof/>
                <w:webHidden/>
              </w:rPr>
              <w:fldChar w:fldCharType="separate"/>
            </w:r>
            <w:r w:rsidR="006447CF">
              <w:rPr>
                <w:noProof/>
                <w:webHidden/>
              </w:rPr>
              <w:t>41</w:t>
            </w:r>
            <w:r w:rsidR="00266CFE">
              <w:rPr>
                <w:noProof/>
                <w:webHidden/>
              </w:rPr>
              <w:fldChar w:fldCharType="end"/>
            </w:r>
          </w:hyperlink>
        </w:p>
        <w:p w:rsidR="00266CFE" w:rsidRDefault="00384334">
          <w:pPr>
            <w:pStyle w:val="TDC1"/>
            <w:tabs>
              <w:tab w:val="left" w:pos="660"/>
              <w:tab w:val="right" w:leader="dot" w:pos="8544"/>
            </w:tabs>
            <w:rPr>
              <w:rFonts w:eastAsiaTheme="minorEastAsia"/>
              <w:noProof/>
              <w:lang w:eastAsia="es-MX"/>
            </w:rPr>
          </w:pPr>
          <w:hyperlink w:anchor="_Toc529048224" w:history="1">
            <w:r w:rsidR="00266CFE" w:rsidRPr="007F133A">
              <w:rPr>
                <w:rStyle w:val="Hipervnculo"/>
                <w:rFonts w:ascii="Arial" w:hAnsi="Arial" w:cs="Arial"/>
                <w:b/>
                <w:noProof/>
              </w:rPr>
              <w:t>IV.</w:t>
            </w:r>
            <w:r w:rsidR="00266CFE">
              <w:rPr>
                <w:rFonts w:eastAsiaTheme="minorEastAsia"/>
                <w:noProof/>
                <w:lang w:eastAsia="es-MX"/>
              </w:rPr>
              <w:tab/>
            </w:r>
            <w:r w:rsidR="00266CFE" w:rsidRPr="007F133A">
              <w:rPr>
                <w:rStyle w:val="Hipervnculo"/>
                <w:rFonts w:ascii="Arial" w:hAnsi="Arial" w:cs="Arial"/>
                <w:b/>
                <w:noProof/>
              </w:rPr>
              <w:t>RESULTADOS Y DISCUSIÓN</w:t>
            </w:r>
            <w:r w:rsidR="00266CFE">
              <w:rPr>
                <w:noProof/>
                <w:webHidden/>
              </w:rPr>
              <w:tab/>
            </w:r>
            <w:r w:rsidR="00266CFE">
              <w:rPr>
                <w:noProof/>
                <w:webHidden/>
              </w:rPr>
              <w:fldChar w:fldCharType="begin"/>
            </w:r>
            <w:r w:rsidR="00266CFE">
              <w:rPr>
                <w:noProof/>
                <w:webHidden/>
              </w:rPr>
              <w:instrText xml:space="preserve"> PAGEREF _Toc529048224 \h </w:instrText>
            </w:r>
            <w:r w:rsidR="00266CFE">
              <w:rPr>
                <w:noProof/>
                <w:webHidden/>
              </w:rPr>
            </w:r>
            <w:r w:rsidR="00266CFE">
              <w:rPr>
                <w:noProof/>
                <w:webHidden/>
              </w:rPr>
              <w:fldChar w:fldCharType="separate"/>
            </w:r>
            <w:r w:rsidR="006447CF">
              <w:rPr>
                <w:noProof/>
                <w:webHidden/>
              </w:rPr>
              <w:t>42</w:t>
            </w:r>
            <w:r w:rsidR="00266CFE">
              <w:rPr>
                <w:noProof/>
                <w:webHidden/>
              </w:rPr>
              <w:fldChar w:fldCharType="end"/>
            </w:r>
          </w:hyperlink>
        </w:p>
        <w:p w:rsidR="00266CFE" w:rsidRDefault="00384334">
          <w:pPr>
            <w:pStyle w:val="TDC2"/>
            <w:tabs>
              <w:tab w:val="right" w:leader="dot" w:pos="8544"/>
            </w:tabs>
            <w:rPr>
              <w:rFonts w:eastAsiaTheme="minorEastAsia"/>
              <w:noProof/>
              <w:lang w:eastAsia="es-MX"/>
            </w:rPr>
          </w:pPr>
          <w:hyperlink w:anchor="_Toc529048225" w:history="1">
            <w:r w:rsidR="00266CFE" w:rsidRPr="007F133A">
              <w:rPr>
                <w:rStyle w:val="Hipervnculo"/>
                <w:rFonts w:ascii="Arial" w:hAnsi="Arial" w:cs="Arial"/>
                <w:b/>
                <w:noProof/>
              </w:rPr>
              <w:t>4.1 Vigor de las plantas</w:t>
            </w:r>
            <w:r w:rsidR="00266CFE">
              <w:rPr>
                <w:noProof/>
                <w:webHidden/>
              </w:rPr>
              <w:tab/>
            </w:r>
            <w:r w:rsidR="00266CFE">
              <w:rPr>
                <w:noProof/>
                <w:webHidden/>
              </w:rPr>
              <w:fldChar w:fldCharType="begin"/>
            </w:r>
            <w:r w:rsidR="00266CFE">
              <w:rPr>
                <w:noProof/>
                <w:webHidden/>
              </w:rPr>
              <w:instrText xml:space="preserve"> PAGEREF _Toc529048225 \h </w:instrText>
            </w:r>
            <w:r w:rsidR="00266CFE">
              <w:rPr>
                <w:noProof/>
                <w:webHidden/>
              </w:rPr>
            </w:r>
            <w:r w:rsidR="00266CFE">
              <w:rPr>
                <w:noProof/>
                <w:webHidden/>
              </w:rPr>
              <w:fldChar w:fldCharType="separate"/>
            </w:r>
            <w:r w:rsidR="006447CF">
              <w:rPr>
                <w:noProof/>
                <w:webHidden/>
              </w:rPr>
              <w:t>42</w:t>
            </w:r>
            <w:r w:rsidR="00266CFE">
              <w:rPr>
                <w:noProof/>
                <w:webHidden/>
              </w:rPr>
              <w:fldChar w:fldCharType="end"/>
            </w:r>
          </w:hyperlink>
        </w:p>
        <w:p w:rsidR="00266CFE" w:rsidRDefault="00384334">
          <w:pPr>
            <w:pStyle w:val="TDC2"/>
            <w:tabs>
              <w:tab w:val="right" w:leader="dot" w:pos="8544"/>
            </w:tabs>
            <w:rPr>
              <w:rFonts w:eastAsiaTheme="minorEastAsia"/>
              <w:noProof/>
              <w:lang w:eastAsia="es-MX"/>
            </w:rPr>
          </w:pPr>
          <w:hyperlink w:anchor="_Toc529048226" w:history="1">
            <w:r w:rsidR="00266CFE" w:rsidRPr="007F133A">
              <w:rPr>
                <w:rStyle w:val="Hipervnculo"/>
                <w:rFonts w:ascii="Arial" w:hAnsi="Arial" w:cs="Arial"/>
                <w:b/>
                <w:noProof/>
                <w:lang w:eastAsia="es-MX"/>
              </w:rPr>
              <w:t>4.2 Diámetro de la base del tallo</w:t>
            </w:r>
            <w:r w:rsidR="00266CFE">
              <w:rPr>
                <w:noProof/>
                <w:webHidden/>
              </w:rPr>
              <w:tab/>
            </w:r>
            <w:r w:rsidR="00266CFE">
              <w:rPr>
                <w:noProof/>
                <w:webHidden/>
              </w:rPr>
              <w:fldChar w:fldCharType="begin"/>
            </w:r>
            <w:r w:rsidR="00266CFE">
              <w:rPr>
                <w:noProof/>
                <w:webHidden/>
              </w:rPr>
              <w:instrText xml:space="preserve"> PAGEREF _Toc529048226 \h </w:instrText>
            </w:r>
            <w:r w:rsidR="00266CFE">
              <w:rPr>
                <w:noProof/>
                <w:webHidden/>
              </w:rPr>
            </w:r>
            <w:r w:rsidR="00266CFE">
              <w:rPr>
                <w:noProof/>
                <w:webHidden/>
              </w:rPr>
              <w:fldChar w:fldCharType="separate"/>
            </w:r>
            <w:r w:rsidR="006447CF">
              <w:rPr>
                <w:noProof/>
                <w:webHidden/>
              </w:rPr>
              <w:t>42</w:t>
            </w:r>
            <w:r w:rsidR="00266CFE">
              <w:rPr>
                <w:noProof/>
                <w:webHidden/>
              </w:rPr>
              <w:fldChar w:fldCharType="end"/>
            </w:r>
          </w:hyperlink>
        </w:p>
        <w:p w:rsidR="00266CFE" w:rsidRDefault="00384334">
          <w:pPr>
            <w:pStyle w:val="TDC2"/>
            <w:tabs>
              <w:tab w:val="right" w:leader="dot" w:pos="8544"/>
            </w:tabs>
            <w:rPr>
              <w:rFonts w:eastAsiaTheme="minorEastAsia"/>
              <w:noProof/>
              <w:lang w:eastAsia="es-MX"/>
            </w:rPr>
          </w:pPr>
          <w:hyperlink w:anchor="_Toc529048227" w:history="1">
            <w:r w:rsidR="00266CFE" w:rsidRPr="007F133A">
              <w:rPr>
                <w:rStyle w:val="Hipervnculo"/>
                <w:rFonts w:ascii="Arial" w:hAnsi="Arial" w:cs="Arial"/>
                <w:b/>
                <w:noProof/>
                <w:lang w:eastAsia="es-MX"/>
              </w:rPr>
              <w:t>4.3 Longitud de la raiz</w:t>
            </w:r>
            <w:r w:rsidR="00266CFE">
              <w:rPr>
                <w:noProof/>
                <w:webHidden/>
              </w:rPr>
              <w:tab/>
            </w:r>
            <w:r w:rsidR="00266CFE">
              <w:rPr>
                <w:noProof/>
                <w:webHidden/>
              </w:rPr>
              <w:fldChar w:fldCharType="begin"/>
            </w:r>
            <w:r w:rsidR="00266CFE">
              <w:rPr>
                <w:noProof/>
                <w:webHidden/>
              </w:rPr>
              <w:instrText xml:space="preserve"> PAGEREF _Toc529048227 \h </w:instrText>
            </w:r>
            <w:r w:rsidR="00266CFE">
              <w:rPr>
                <w:noProof/>
                <w:webHidden/>
              </w:rPr>
            </w:r>
            <w:r w:rsidR="00266CFE">
              <w:rPr>
                <w:noProof/>
                <w:webHidden/>
              </w:rPr>
              <w:fldChar w:fldCharType="separate"/>
            </w:r>
            <w:r w:rsidR="006447CF">
              <w:rPr>
                <w:noProof/>
                <w:webHidden/>
              </w:rPr>
              <w:t>44</w:t>
            </w:r>
            <w:r w:rsidR="00266CFE">
              <w:rPr>
                <w:noProof/>
                <w:webHidden/>
              </w:rPr>
              <w:fldChar w:fldCharType="end"/>
            </w:r>
          </w:hyperlink>
        </w:p>
        <w:p w:rsidR="00266CFE" w:rsidRDefault="00384334">
          <w:pPr>
            <w:pStyle w:val="TDC2"/>
            <w:tabs>
              <w:tab w:val="right" w:leader="dot" w:pos="8544"/>
            </w:tabs>
            <w:rPr>
              <w:rFonts w:eastAsiaTheme="minorEastAsia"/>
              <w:noProof/>
              <w:lang w:eastAsia="es-MX"/>
            </w:rPr>
          </w:pPr>
          <w:hyperlink w:anchor="_Toc529048228" w:history="1">
            <w:r w:rsidR="00266CFE" w:rsidRPr="007F133A">
              <w:rPr>
                <w:rStyle w:val="Hipervnculo"/>
                <w:rFonts w:ascii="Arial" w:hAnsi="Arial" w:cs="Arial"/>
                <w:b/>
                <w:noProof/>
              </w:rPr>
              <w:t>4.4 Peso de raíz</w:t>
            </w:r>
            <w:r w:rsidR="00266CFE">
              <w:rPr>
                <w:noProof/>
                <w:webHidden/>
              </w:rPr>
              <w:tab/>
            </w:r>
            <w:r w:rsidR="00266CFE">
              <w:rPr>
                <w:noProof/>
                <w:webHidden/>
              </w:rPr>
              <w:fldChar w:fldCharType="begin"/>
            </w:r>
            <w:r w:rsidR="00266CFE">
              <w:rPr>
                <w:noProof/>
                <w:webHidden/>
              </w:rPr>
              <w:instrText xml:space="preserve"> PAGEREF _Toc529048228 \h </w:instrText>
            </w:r>
            <w:r w:rsidR="00266CFE">
              <w:rPr>
                <w:noProof/>
                <w:webHidden/>
              </w:rPr>
            </w:r>
            <w:r w:rsidR="00266CFE">
              <w:rPr>
                <w:noProof/>
                <w:webHidden/>
              </w:rPr>
              <w:fldChar w:fldCharType="separate"/>
            </w:r>
            <w:r w:rsidR="006447CF">
              <w:rPr>
                <w:noProof/>
                <w:webHidden/>
              </w:rPr>
              <w:t>45</w:t>
            </w:r>
            <w:r w:rsidR="00266CFE">
              <w:rPr>
                <w:noProof/>
                <w:webHidden/>
              </w:rPr>
              <w:fldChar w:fldCharType="end"/>
            </w:r>
          </w:hyperlink>
        </w:p>
        <w:p w:rsidR="00266CFE" w:rsidRDefault="00384334">
          <w:pPr>
            <w:pStyle w:val="TDC2"/>
            <w:tabs>
              <w:tab w:val="right" w:leader="dot" w:pos="8544"/>
            </w:tabs>
            <w:rPr>
              <w:rFonts w:eastAsiaTheme="minorEastAsia"/>
              <w:noProof/>
              <w:lang w:eastAsia="es-MX"/>
            </w:rPr>
          </w:pPr>
          <w:hyperlink w:anchor="_Toc529048229" w:history="1">
            <w:r w:rsidR="00266CFE" w:rsidRPr="007F133A">
              <w:rPr>
                <w:rStyle w:val="Hipervnculo"/>
                <w:rFonts w:ascii="Arial" w:hAnsi="Arial" w:cs="Arial"/>
                <w:b/>
                <w:noProof/>
              </w:rPr>
              <w:t>4.5 Peso de follaje</w:t>
            </w:r>
            <w:r w:rsidR="00266CFE">
              <w:rPr>
                <w:noProof/>
                <w:webHidden/>
              </w:rPr>
              <w:tab/>
            </w:r>
            <w:r w:rsidR="00266CFE">
              <w:rPr>
                <w:noProof/>
                <w:webHidden/>
              </w:rPr>
              <w:fldChar w:fldCharType="begin"/>
            </w:r>
            <w:r w:rsidR="00266CFE">
              <w:rPr>
                <w:noProof/>
                <w:webHidden/>
              </w:rPr>
              <w:instrText xml:space="preserve"> PAGEREF _Toc529048229 \h </w:instrText>
            </w:r>
            <w:r w:rsidR="00266CFE">
              <w:rPr>
                <w:noProof/>
                <w:webHidden/>
              </w:rPr>
            </w:r>
            <w:r w:rsidR="00266CFE">
              <w:rPr>
                <w:noProof/>
                <w:webHidden/>
              </w:rPr>
              <w:fldChar w:fldCharType="separate"/>
            </w:r>
            <w:r w:rsidR="006447CF">
              <w:rPr>
                <w:noProof/>
                <w:webHidden/>
              </w:rPr>
              <w:t>47</w:t>
            </w:r>
            <w:r w:rsidR="00266CFE">
              <w:rPr>
                <w:noProof/>
                <w:webHidden/>
              </w:rPr>
              <w:fldChar w:fldCharType="end"/>
            </w:r>
          </w:hyperlink>
        </w:p>
        <w:p w:rsidR="00266CFE" w:rsidRDefault="00384334">
          <w:pPr>
            <w:pStyle w:val="TDC2"/>
            <w:tabs>
              <w:tab w:val="right" w:leader="dot" w:pos="8544"/>
            </w:tabs>
            <w:rPr>
              <w:rFonts w:eastAsiaTheme="minorEastAsia"/>
              <w:noProof/>
              <w:lang w:eastAsia="es-MX"/>
            </w:rPr>
          </w:pPr>
          <w:hyperlink w:anchor="_Toc529048230" w:history="1">
            <w:r w:rsidR="00266CFE" w:rsidRPr="007F133A">
              <w:rPr>
                <w:rStyle w:val="Hipervnculo"/>
                <w:rFonts w:ascii="Arial" w:hAnsi="Arial" w:cs="Arial"/>
                <w:b/>
                <w:noProof/>
              </w:rPr>
              <w:t>4.6 Altura de follaje</w:t>
            </w:r>
            <w:r w:rsidR="00266CFE">
              <w:rPr>
                <w:noProof/>
                <w:webHidden/>
              </w:rPr>
              <w:tab/>
            </w:r>
            <w:r w:rsidR="00266CFE">
              <w:rPr>
                <w:noProof/>
                <w:webHidden/>
              </w:rPr>
              <w:fldChar w:fldCharType="begin"/>
            </w:r>
            <w:r w:rsidR="00266CFE">
              <w:rPr>
                <w:noProof/>
                <w:webHidden/>
              </w:rPr>
              <w:instrText xml:space="preserve"> PAGEREF _Toc529048230 \h </w:instrText>
            </w:r>
            <w:r w:rsidR="00266CFE">
              <w:rPr>
                <w:noProof/>
                <w:webHidden/>
              </w:rPr>
            </w:r>
            <w:r w:rsidR="00266CFE">
              <w:rPr>
                <w:noProof/>
                <w:webHidden/>
              </w:rPr>
              <w:fldChar w:fldCharType="separate"/>
            </w:r>
            <w:r w:rsidR="006447CF">
              <w:rPr>
                <w:noProof/>
                <w:webHidden/>
              </w:rPr>
              <w:t>48</w:t>
            </w:r>
            <w:r w:rsidR="00266CFE">
              <w:rPr>
                <w:noProof/>
                <w:webHidden/>
              </w:rPr>
              <w:fldChar w:fldCharType="end"/>
            </w:r>
          </w:hyperlink>
        </w:p>
        <w:p w:rsidR="00266CFE" w:rsidRDefault="00384334">
          <w:pPr>
            <w:pStyle w:val="TDC2"/>
            <w:tabs>
              <w:tab w:val="right" w:leader="dot" w:pos="8544"/>
            </w:tabs>
            <w:rPr>
              <w:rFonts w:eastAsiaTheme="minorEastAsia"/>
              <w:noProof/>
              <w:lang w:eastAsia="es-MX"/>
            </w:rPr>
          </w:pPr>
          <w:hyperlink w:anchor="_Toc529048231" w:history="1">
            <w:r w:rsidR="00266CFE" w:rsidRPr="007F133A">
              <w:rPr>
                <w:rStyle w:val="Hipervnculo"/>
                <w:rFonts w:ascii="Arial" w:hAnsi="Arial" w:cs="Arial"/>
                <w:b/>
                <w:noProof/>
              </w:rPr>
              <w:t>4.7 Índice de agallamiento radicular</w:t>
            </w:r>
            <w:r w:rsidR="00266CFE">
              <w:rPr>
                <w:noProof/>
                <w:webHidden/>
              </w:rPr>
              <w:tab/>
            </w:r>
            <w:r w:rsidR="00266CFE">
              <w:rPr>
                <w:noProof/>
                <w:webHidden/>
              </w:rPr>
              <w:fldChar w:fldCharType="begin"/>
            </w:r>
            <w:r w:rsidR="00266CFE">
              <w:rPr>
                <w:noProof/>
                <w:webHidden/>
              </w:rPr>
              <w:instrText xml:space="preserve"> PAGEREF _Toc529048231 \h </w:instrText>
            </w:r>
            <w:r w:rsidR="00266CFE">
              <w:rPr>
                <w:noProof/>
                <w:webHidden/>
              </w:rPr>
            </w:r>
            <w:r w:rsidR="00266CFE">
              <w:rPr>
                <w:noProof/>
                <w:webHidden/>
              </w:rPr>
              <w:fldChar w:fldCharType="separate"/>
            </w:r>
            <w:r w:rsidR="006447CF">
              <w:rPr>
                <w:noProof/>
                <w:webHidden/>
              </w:rPr>
              <w:t>49</w:t>
            </w:r>
            <w:r w:rsidR="00266CFE">
              <w:rPr>
                <w:noProof/>
                <w:webHidden/>
              </w:rPr>
              <w:fldChar w:fldCharType="end"/>
            </w:r>
          </w:hyperlink>
        </w:p>
        <w:p w:rsidR="00266CFE" w:rsidRDefault="00384334">
          <w:pPr>
            <w:pStyle w:val="TDC1"/>
            <w:tabs>
              <w:tab w:val="left" w:pos="440"/>
              <w:tab w:val="right" w:leader="dot" w:pos="8544"/>
            </w:tabs>
            <w:rPr>
              <w:rFonts w:eastAsiaTheme="minorEastAsia"/>
              <w:noProof/>
              <w:lang w:eastAsia="es-MX"/>
            </w:rPr>
          </w:pPr>
          <w:hyperlink w:anchor="_Toc529048232" w:history="1">
            <w:r w:rsidR="00266CFE" w:rsidRPr="007F133A">
              <w:rPr>
                <w:rStyle w:val="Hipervnculo"/>
                <w:rFonts w:ascii="Arial" w:hAnsi="Arial" w:cs="Arial"/>
                <w:b/>
                <w:noProof/>
              </w:rPr>
              <w:t>V.</w:t>
            </w:r>
            <w:r w:rsidR="00266CFE">
              <w:rPr>
                <w:rFonts w:eastAsiaTheme="minorEastAsia"/>
                <w:noProof/>
                <w:lang w:eastAsia="es-MX"/>
              </w:rPr>
              <w:tab/>
            </w:r>
            <w:r w:rsidR="00266CFE" w:rsidRPr="007F133A">
              <w:rPr>
                <w:rStyle w:val="Hipervnculo"/>
                <w:rFonts w:ascii="Arial" w:hAnsi="Arial" w:cs="Arial"/>
                <w:b/>
                <w:noProof/>
              </w:rPr>
              <w:t>CONCLUSIONES</w:t>
            </w:r>
            <w:r w:rsidR="00266CFE">
              <w:rPr>
                <w:noProof/>
                <w:webHidden/>
              </w:rPr>
              <w:tab/>
            </w:r>
            <w:r w:rsidR="00266CFE">
              <w:rPr>
                <w:noProof/>
                <w:webHidden/>
              </w:rPr>
              <w:fldChar w:fldCharType="begin"/>
            </w:r>
            <w:r w:rsidR="00266CFE">
              <w:rPr>
                <w:noProof/>
                <w:webHidden/>
              </w:rPr>
              <w:instrText xml:space="preserve"> PAGEREF _Toc529048232 \h </w:instrText>
            </w:r>
            <w:r w:rsidR="00266CFE">
              <w:rPr>
                <w:noProof/>
                <w:webHidden/>
              </w:rPr>
            </w:r>
            <w:r w:rsidR="00266CFE">
              <w:rPr>
                <w:noProof/>
                <w:webHidden/>
              </w:rPr>
              <w:fldChar w:fldCharType="separate"/>
            </w:r>
            <w:r w:rsidR="006447CF">
              <w:rPr>
                <w:noProof/>
                <w:webHidden/>
              </w:rPr>
              <w:t>51</w:t>
            </w:r>
            <w:r w:rsidR="00266CFE">
              <w:rPr>
                <w:noProof/>
                <w:webHidden/>
              </w:rPr>
              <w:fldChar w:fldCharType="end"/>
            </w:r>
          </w:hyperlink>
        </w:p>
        <w:p w:rsidR="00266CFE" w:rsidRDefault="00384334">
          <w:pPr>
            <w:pStyle w:val="TDC1"/>
            <w:tabs>
              <w:tab w:val="left" w:pos="660"/>
              <w:tab w:val="right" w:leader="dot" w:pos="8544"/>
            </w:tabs>
            <w:rPr>
              <w:rFonts w:eastAsiaTheme="minorEastAsia"/>
              <w:noProof/>
              <w:lang w:eastAsia="es-MX"/>
            </w:rPr>
          </w:pPr>
          <w:hyperlink w:anchor="_Toc529048233" w:history="1">
            <w:r w:rsidR="00266CFE" w:rsidRPr="007F133A">
              <w:rPr>
                <w:rStyle w:val="Hipervnculo"/>
                <w:rFonts w:ascii="Arial" w:hAnsi="Arial" w:cs="Arial"/>
                <w:b/>
                <w:noProof/>
              </w:rPr>
              <w:t>VI.</w:t>
            </w:r>
            <w:r w:rsidR="00266CFE">
              <w:rPr>
                <w:rFonts w:eastAsiaTheme="minorEastAsia"/>
                <w:noProof/>
                <w:lang w:eastAsia="es-MX"/>
              </w:rPr>
              <w:tab/>
            </w:r>
            <w:r w:rsidR="00266CFE" w:rsidRPr="007F133A">
              <w:rPr>
                <w:rStyle w:val="Hipervnculo"/>
                <w:rFonts w:ascii="Arial" w:hAnsi="Arial" w:cs="Arial"/>
                <w:b/>
                <w:noProof/>
              </w:rPr>
              <w:t>RECOMENDACIONES</w:t>
            </w:r>
            <w:r w:rsidR="00266CFE">
              <w:rPr>
                <w:noProof/>
                <w:webHidden/>
              </w:rPr>
              <w:tab/>
            </w:r>
            <w:r w:rsidR="00266CFE">
              <w:rPr>
                <w:noProof/>
                <w:webHidden/>
              </w:rPr>
              <w:fldChar w:fldCharType="begin"/>
            </w:r>
            <w:r w:rsidR="00266CFE">
              <w:rPr>
                <w:noProof/>
                <w:webHidden/>
              </w:rPr>
              <w:instrText xml:space="preserve"> PAGEREF _Toc529048233 \h </w:instrText>
            </w:r>
            <w:r w:rsidR="00266CFE">
              <w:rPr>
                <w:noProof/>
                <w:webHidden/>
              </w:rPr>
            </w:r>
            <w:r w:rsidR="00266CFE">
              <w:rPr>
                <w:noProof/>
                <w:webHidden/>
              </w:rPr>
              <w:fldChar w:fldCharType="separate"/>
            </w:r>
            <w:r w:rsidR="006447CF">
              <w:rPr>
                <w:noProof/>
                <w:webHidden/>
              </w:rPr>
              <w:t>52</w:t>
            </w:r>
            <w:r w:rsidR="00266CFE">
              <w:rPr>
                <w:noProof/>
                <w:webHidden/>
              </w:rPr>
              <w:fldChar w:fldCharType="end"/>
            </w:r>
          </w:hyperlink>
        </w:p>
        <w:p w:rsidR="00266CFE" w:rsidRDefault="00384334">
          <w:pPr>
            <w:pStyle w:val="TDC1"/>
            <w:tabs>
              <w:tab w:val="left" w:pos="660"/>
              <w:tab w:val="right" w:leader="dot" w:pos="8544"/>
            </w:tabs>
            <w:rPr>
              <w:rFonts w:eastAsiaTheme="minorEastAsia"/>
              <w:noProof/>
              <w:lang w:eastAsia="es-MX"/>
            </w:rPr>
          </w:pPr>
          <w:hyperlink w:anchor="_Toc529048234" w:history="1">
            <w:r w:rsidR="00266CFE" w:rsidRPr="007F133A">
              <w:rPr>
                <w:rStyle w:val="Hipervnculo"/>
                <w:rFonts w:ascii="Arial" w:hAnsi="Arial" w:cs="Arial"/>
                <w:b/>
                <w:noProof/>
              </w:rPr>
              <w:t>VII.</w:t>
            </w:r>
            <w:r w:rsidR="00266CFE">
              <w:rPr>
                <w:rFonts w:eastAsiaTheme="minorEastAsia"/>
                <w:noProof/>
                <w:lang w:eastAsia="es-MX"/>
              </w:rPr>
              <w:tab/>
            </w:r>
            <w:r w:rsidR="00266CFE" w:rsidRPr="007F133A">
              <w:rPr>
                <w:rStyle w:val="Hipervnculo"/>
                <w:rFonts w:ascii="Arial" w:hAnsi="Arial" w:cs="Arial"/>
                <w:b/>
                <w:noProof/>
              </w:rPr>
              <w:t>LITERATURA CITADA</w:t>
            </w:r>
            <w:r w:rsidR="00266CFE">
              <w:rPr>
                <w:noProof/>
                <w:webHidden/>
              </w:rPr>
              <w:tab/>
            </w:r>
            <w:r w:rsidR="00266CFE">
              <w:rPr>
                <w:noProof/>
                <w:webHidden/>
              </w:rPr>
              <w:fldChar w:fldCharType="begin"/>
            </w:r>
            <w:r w:rsidR="00266CFE">
              <w:rPr>
                <w:noProof/>
                <w:webHidden/>
              </w:rPr>
              <w:instrText xml:space="preserve"> PAGEREF _Toc529048234 \h </w:instrText>
            </w:r>
            <w:r w:rsidR="00266CFE">
              <w:rPr>
                <w:noProof/>
                <w:webHidden/>
              </w:rPr>
            </w:r>
            <w:r w:rsidR="00266CFE">
              <w:rPr>
                <w:noProof/>
                <w:webHidden/>
              </w:rPr>
              <w:fldChar w:fldCharType="separate"/>
            </w:r>
            <w:r w:rsidR="006447CF">
              <w:rPr>
                <w:noProof/>
                <w:webHidden/>
              </w:rPr>
              <w:t>53</w:t>
            </w:r>
            <w:r w:rsidR="00266CFE">
              <w:rPr>
                <w:noProof/>
                <w:webHidden/>
              </w:rPr>
              <w:fldChar w:fldCharType="end"/>
            </w:r>
          </w:hyperlink>
        </w:p>
        <w:p w:rsidR="00606998" w:rsidRDefault="006F0035" w:rsidP="00606998">
          <w:pPr>
            <w:rPr>
              <w:b/>
              <w:bCs/>
              <w:lang w:val="es-ES"/>
            </w:rPr>
          </w:pPr>
          <w:r>
            <w:rPr>
              <w:b/>
              <w:bCs/>
              <w:lang w:val="es-ES"/>
            </w:rPr>
            <w:fldChar w:fldCharType="end"/>
          </w:r>
        </w:p>
        <w:p w:rsidR="00606998" w:rsidRPr="00606998" w:rsidRDefault="00384334" w:rsidP="00606998"/>
      </w:sdtContent>
    </w:sdt>
    <w:bookmarkStart w:id="4" w:name="_Toc529048148" w:displacedByCustomXml="prev"/>
    <w:p w:rsidR="003A4266" w:rsidRDefault="00CB09AA" w:rsidP="006F0035">
      <w:pPr>
        <w:pStyle w:val="Ttulo1"/>
        <w:rPr>
          <w:rFonts w:ascii="Arial" w:hAnsi="Arial" w:cs="Arial"/>
          <w:b/>
          <w:color w:val="000000" w:themeColor="text1"/>
          <w:sz w:val="24"/>
          <w:szCs w:val="24"/>
        </w:rPr>
      </w:pPr>
      <w:r>
        <w:rPr>
          <w:rFonts w:ascii="Arial" w:hAnsi="Arial" w:cs="Arial"/>
          <w:b/>
          <w:color w:val="000000" w:themeColor="text1"/>
          <w:sz w:val="24"/>
          <w:szCs w:val="24"/>
        </w:rPr>
        <w:t>ÍNDICE DE CUADROS</w:t>
      </w:r>
      <w:bookmarkEnd w:id="4"/>
    </w:p>
    <w:p w:rsidR="00D625B1" w:rsidRDefault="003B6CED" w:rsidP="00D625B1">
      <w:pPr>
        <w:spacing w:line="360" w:lineRule="auto"/>
        <w:jc w:val="both"/>
        <w:rPr>
          <w:rFonts w:ascii="Arial" w:hAnsi="Arial" w:cs="Arial"/>
          <w:color w:val="000000" w:themeColor="text1"/>
          <w:sz w:val="24"/>
          <w:szCs w:val="24"/>
        </w:rPr>
      </w:pPr>
      <w:r w:rsidRPr="006E2AE1">
        <w:rPr>
          <w:rFonts w:ascii="Arial" w:hAnsi="Arial" w:cs="Arial"/>
          <w:color w:val="000000" w:themeColor="text1"/>
          <w:sz w:val="24"/>
          <w:szCs w:val="24"/>
        </w:rPr>
        <w:t xml:space="preserve">Cuadro 1. Producción de calabaza en </w:t>
      </w:r>
      <w:r w:rsidR="00D625B1">
        <w:rPr>
          <w:rFonts w:ascii="Arial" w:hAnsi="Arial" w:cs="Arial"/>
          <w:color w:val="000000" w:themeColor="text1"/>
          <w:sz w:val="24"/>
          <w:szCs w:val="24"/>
        </w:rPr>
        <w:t>diferente países (SAGARPA, 2011)……</w:t>
      </w:r>
      <w:r w:rsidR="00C5517F">
        <w:rPr>
          <w:rFonts w:ascii="Arial" w:hAnsi="Arial" w:cs="Arial"/>
          <w:color w:val="000000" w:themeColor="text1"/>
          <w:sz w:val="24"/>
          <w:szCs w:val="24"/>
        </w:rPr>
        <w:t>.9</w:t>
      </w:r>
    </w:p>
    <w:p w:rsidR="00D625B1" w:rsidRDefault="00D625B1" w:rsidP="00D625B1">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Cuadro 2. Producción de calabacita en México (SIAP, 2013)………</w:t>
      </w:r>
      <w:r w:rsidR="00C5517F">
        <w:rPr>
          <w:rFonts w:ascii="Arial" w:hAnsi="Arial" w:cs="Arial"/>
          <w:color w:val="000000" w:themeColor="text1"/>
          <w:sz w:val="24"/>
          <w:szCs w:val="24"/>
        </w:rPr>
        <w:t>………</w:t>
      </w:r>
      <w:r w:rsidR="00D40983">
        <w:rPr>
          <w:rFonts w:ascii="Arial" w:hAnsi="Arial" w:cs="Arial"/>
          <w:color w:val="000000" w:themeColor="text1"/>
          <w:sz w:val="24"/>
          <w:szCs w:val="24"/>
        </w:rPr>
        <w:t>…...10</w:t>
      </w:r>
    </w:p>
    <w:p w:rsidR="003B6CED" w:rsidRPr="00D625B1" w:rsidRDefault="003B6CED" w:rsidP="00D625B1">
      <w:pPr>
        <w:spacing w:line="360" w:lineRule="auto"/>
        <w:jc w:val="both"/>
        <w:rPr>
          <w:rFonts w:ascii="Arial" w:hAnsi="Arial" w:cs="Arial"/>
          <w:color w:val="000000" w:themeColor="text1"/>
          <w:sz w:val="24"/>
          <w:szCs w:val="24"/>
        </w:rPr>
      </w:pPr>
      <w:r w:rsidRPr="00C6392A">
        <w:rPr>
          <w:rFonts w:ascii="Arial" w:eastAsiaTheme="majorEastAsia" w:hAnsi="Arial" w:cs="Arial"/>
          <w:sz w:val="24"/>
          <w:szCs w:val="24"/>
        </w:rPr>
        <w:t>Cuadro</w:t>
      </w:r>
      <w:r>
        <w:rPr>
          <w:rFonts w:ascii="Arial" w:eastAsiaTheme="majorEastAsia" w:hAnsi="Arial" w:cs="Arial"/>
          <w:sz w:val="24"/>
          <w:szCs w:val="24"/>
        </w:rPr>
        <w:t xml:space="preserve"> 3</w:t>
      </w:r>
      <w:r w:rsidRPr="00C6392A">
        <w:rPr>
          <w:rFonts w:ascii="Arial" w:eastAsiaTheme="majorEastAsia" w:hAnsi="Arial" w:cs="Arial"/>
          <w:sz w:val="24"/>
          <w:szCs w:val="24"/>
        </w:rPr>
        <w:t>. Tabla de dosis y en que cultivos se aplica</w:t>
      </w:r>
      <w:r w:rsidR="00D40983">
        <w:rPr>
          <w:rFonts w:ascii="Arial" w:eastAsiaTheme="majorEastAsia" w:hAnsi="Arial" w:cs="Arial"/>
          <w:sz w:val="24"/>
          <w:szCs w:val="24"/>
        </w:rPr>
        <w:t>…………………………….32</w:t>
      </w:r>
    </w:p>
    <w:p w:rsidR="003B6CED" w:rsidRDefault="003B6CED" w:rsidP="003B6CED">
      <w:pPr>
        <w:spacing w:after="160" w:line="360" w:lineRule="auto"/>
        <w:jc w:val="both"/>
        <w:rPr>
          <w:rFonts w:ascii="Arial" w:eastAsiaTheme="minorEastAsia" w:hAnsi="Arial" w:cs="Arial"/>
          <w:color w:val="000000" w:themeColor="text1"/>
          <w:sz w:val="24"/>
          <w:szCs w:val="24"/>
        </w:rPr>
      </w:pPr>
      <w:r>
        <w:rPr>
          <w:rFonts w:ascii="Arial" w:eastAsiaTheme="minorEastAsia" w:hAnsi="Arial" w:cs="Arial"/>
          <w:color w:val="000000" w:themeColor="text1"/>
          <w:sz w:val="24"/>
          <w:szCs w:val="24"/>
        </w:rPr>
        <w:t>Cuadro 4. Dosis de Temik y en que cultivos se aplica</w:t>
      </w:r>
      <w:r w:rsidR="00D40983">
        <w:rPr>
          <w:rFonts w:ascii="Arial" w:eastAsiaTheme="minorEastAsia" w:hAnsi="Arial" w:cs="Arial"/>
          <w:color w:val="000000" w:themeColor="text1"/>
          <w:sz w:val="24"/>
          <w:szCs w:val="24"/>
        </w:rPr>
        <w:t>……………………………34</w:t>
      </w:r>
    </w:p>
    <w:p w:rsidR="003B6CED" w:rsidRDefault="003B6CED" w:rsidP="003B6CED">
      <w:pPr>
        <w:spacing w:after="160" w:line="360" w:lineRule="auto"/>
        <w:jc w:val="both"/>
        <w:rPr>
          <w:rFonts w:ascii="Arial" w:eastAsiaTheme="minorEastAsia" w:hAnsi="Arial" w:cs="Arial"/>
          <w:sz w:val="24"/>
          <w:szCs w:val="24"/>
        </w:rPr>
      </w:pPr>
      <w:r>
        <w:rPr>
          <w:rFonts w:ascii="Arial" w:eastAsiaTheme="minorEastAsia" w:hAnsi="Arial" w:cs="Arial"/>
          <w:sz w:val="24"/>
          <w:szCs w:val="24"/>
        </w:rPr>
        <w:t>Cuadro 5. (Avicta) dosis recomendada y la cantidad de semillas a tratar</w:t>
      </w:r>
      <w:r w:rsidR="00D40983">
        <w:rPr>
          <w:rFonts w:ascii="Arial" w:eastAsiaTheme="minorEastAsia" w:hAnsi="Arial" w:cs="Arial"/>
          <w:sz w:val="24"/>
          <w:szCs w:val="24"/>
        </w:rPr>
        <w:t>……...36</w:t>
      </w:r>
    </w:p>
    <w:p w:rsidR="00D40983" w:rsidRDefault="00D40983" w:rsidP="003B6CED">
      <w:pPr>
        <w:spacing w:after="160" w:line="360" w:lineRule="auto"/>
        <w:jc w:val="both"/>
        <w:rPr>
          <w:rFonts w:ascii="Arial" w:eastAsiaTheme="minorEastAsia" w:hAnsi="Arial" w:cs="Arial"/>
          <w:sz w:val="24"/>
          <w:szCs w:val="24"/>
        </w:rPr>
      </w:pPr>
      <w:r>
        <w:rPr>
          <w:rFonts w:ascii="Arial" w:eastAsiaTheme="minorEastAsia" w:hAnsi="Arial" w:cs="Arial"/>
          <w:sz w:val="24"/>
          <w:szCs w:val="24"/>
        </w:rPr>
        <w:t>Cuadro 6. Distribución del diseño experimental de bloques completamente al azar utilizando para eval</w:t>
      </w:r>
      <w:r w:rsidR="00FF61B1">
        <w:rPr>
          <w:rFonts w:ascii="Arial" w:eastAsiaTheme="minorEastAsia" w:hAnsi="Arial" w:cs="Arial"/>
          <w:sz w:val="24"/>
          <w:szCs w:val="24"/>
        </w:rPr>
        <w:t>uar (Testigo), (Temik 10 G), (Furadan 350 F), (Avicta 400) aplicados para control del nematodo agallador (</w:t>
      </w:r>
      <w:r w:rsidR="00FF61B1" w:rsidRPr="00FF61B1">
        <w:rPr>
          <w:rFonts w:ascii="Arial" w:eastAsiaTheme="minorEastAsia" w:hAnsi="Arial" w:cs="Arial"/>
          <w:i/>
          <w:sz w:val="24"/>
          <w:szCs w:val="24"/>
        </w:rPr>
        <w:t>Meloidogyne incognita</w:t>
      </w:r>
      <w:r w:rsidR="00FF61B1">
        <w:rPr>
          <w:rFonts w:ascii="Arial" w:eastAsiaTheme="minorEastAsia" w:hAnsi="Arial" w:cs="Arial"/>
          <w:sz w:val="24"/>
          <w:szCs w:val="24"/>
        </w:rPr>
        <w:t>) en la UAAAN-UL, Torreón, Coahuila., México. 2017…………………………………38</w:t>
      </w:r>
    </w:p>
    <w:p w:rsidR="00FF61B1" w:rsidRDefault="00FF61B1" w:rsidP="003B6CED">
      <w:pPr>
        <w:spacing w:after="160" w:line="360" w:lineRule="auto"/>
        <w:jc w:val="both"/>
        <w:rPr>
          <w:rFonts w:ascii="Arial" w:eastAsiaTheme="minorEastAsia" w:hAnsi="Arial" w:cs="Arial"/>
          <w:sz w:val="24"/>
          <w:szCs w:val="24"/>
        </w:rPr>
      </w:pPr>
      <w:r>
        <w:rPr>
          <w:rFonts w:ascii="Arial" w:eastAsiaTheme="minorEastAsia" w:hAnsi="Arial" w:cs="Arial"/>
          <w:sz w:val="24"/>
          <w:szCs w:val="24"/>
        </w:rPr>
        <w:t>Cuadro 7. Tratamientos y dosis a evaluar en plantas de calabaza (</w:t>
      </w:r>
      <w:r w:rsidRPr="0041567F">
        <w:rPr>
          <w:rFonts w:ascii="Arial" w:eastAsiaTheme="minorEastAsia" w:hAnsi="Arial" w:cs="Arial"/>
          <w:i/>
          <w:sz w:val="24"/>
          <w:szCs w:val="24"/>
        </w:rPr>
        <w:t>Cucurbita pepo</w:t>
      </w:r>
      <w:r>
        <w:rPr>
          <w:rFonts w:ascii="Arial" w:eastAsiaTheme="minorEastAsia" w:hAnsi="Arial" w:cs="Arial"/>
          <w:sz w:val="24"/>
          <w:szCs w:val="24"/>
        </w:rPr>
        <w:t xml:space="preserve"> L.) para el control del nematodo agallador de la raiz (</w:t>
      </w:r>
      <w:r w:rsidR="0041567F" w:rsidRPr="0041567F">
        <w:rPr>
          <w:rFonts w:ascii="Arial" w:eastAsiaTheme="minorEastAsia" w:hAnsi="Arial" w:cs="Arial"/>
          <w:i/>
          <w:sz w:val="24"/>
          <w:szCs w:val="24"/>
        </w:rPr>
        <w:t>Meloidogyne incognita</w:t>
      </w:r>
      <w:r w:rsidR="0041567F">
        <w:rPr>
          <w:rFonts w:ascii="Arial" w:eastAsiaTheme="minorEastAsia" w:hAnsi="Arial" w:cs="Arial"/>
          <w:sz w:val="24"/>
          <w:szCs w:val="24"/>
        </w:rPr>
        <w:t>) en la UAAAN-UL, Torreón, Coah, México. 2017……………………</w:t>
      </w:r>
      <w:r w:rsidR="00423B96">
        <w:rPr>
          <w:rFonts w:ascii="Arial" w:eastAsiaTheme="minorEastAsia" w:hAnsi="Arial" w:cs="Arial"/>
          <w:sz w:val="24"/>
          <w:szCs w:val="24"/>
        </w:rPr>
        <w:t>...</w:t>
      </w:r>
      <w:r w:rsidR="0041567F">
        <w:rPr>
          <w:rFonts w:ascii="Arial" w:eastAsiaTheme="minorEastAsia" w:hAnsi="Arial" w:cs="Arial"/>
          <w:sz w:val="24"/>
          <w:szCs w:val="24"/>
        </w:rPr>
        <w:t>39</w:t>
      </w:r>
    </w:p>
    <w:p w:rsidR="003B6CED" w:rsidRPr="00D157C2" w:rsidRDefault="003B6CED" w:rsidP="00D157C2">
      <w:pPr>
        <w:spacing w:line="360" w:lineRule="auto"/>
        <w:jc w:val="both"/>
        <w:rPr>
          <w:rFonts w:ascii="Arial" w:hAnsi="Arial" w:cs="Arial"/>
          <w:noProof/>
          <w:sz w:val="24"/>
          <w:szCs w:val="24"/>
          <w:lang w:eastAsia="es-MX"/>
        </w:rPr>
      </w:pPr>
      <w:r w:rsidRPr="00D157C2">
        <w:rPr>
          <w:rFonts w:ascii="Arial" w:hAnsi="Arial" w:cs="Arial"/>
          <w:noProof/>
          <w:sz w:val="24"/>
          <w:szCs w:val="24"/>
          <w:lang w:eastAsia="es-MX"/>
        </w:rPr>
        <w:t>Cuadro 8. Comparacion de</w:t>
      </w:r>
      <w:r w:rsidR="00382D8A" w:rsidRPr="00D157C2">
        <w:rPr>
          <w:rFonts w:ascii="Arial" w:hAnsi="Arial" w:cs="Arial"/>
          <w:noProof/>
          <w:sz w:val="24"/>
          <w:szCs w:val="24"/>
          <w:lang w:eastAsia="es-MX"/>
        </w:rPr>
        <w:t xml:space="preserve"> medias en la evaluacion del diá</w:t>
      </w:r>
      <w:r w:rsidRPr="00D157C2">
        <w:rPr>
          <w:rFonts w:ascii="Arial" w:hAnsi="Arial" w:cs="Arial"/>
          <w:noProof/>
          <w:sz w:val="24"/>
          <w:szCs w:val="24"/>
          <w:lang w:eastAsia="es-MX"/>
        </w:rPr>
        <w:t>metro de tallo con las aplicaciones de (Temik 10 G), (Furadan 350 F), (Avicta 400), (Testigo) en el tratamiento al cultivo de calabaza en la UAAAN-UL Torreón, Coah.,</w:t>
      </w:r>
      <w:r w:rsidRPr="00D157C2">
        <w:rPr>
          <w:rFonts w:ascii="Arial" w:hAnsi="Arial" w:cs="Arial"/>
          <w:sz w:val="24"/>
          <w:szCs w:val="24"/>
        </w:rPr>
        <w:t xml:space="preserve"> México</w:t>
      </w:r>
      <w:r w:rsidRPr="00D157C2">
        <w:rPr>
          <w:rFonts w:ascii="Arial" w:hAnsi="Arial" w:cs="Arial"/>
          <w:noProof/>
          <w:sz w:val="24"/>
          <w:szCs w:val="24"/>
          <w:lang w:eastAsia="es-MX"/>
        </w:rPr>
        <w:t>. 2017</w:t>
      </w:r>
      <w:r w:rsidR="00DA6399" w:rsidRPr="00D157C2">
        <w:rPr>
          <w:rFonts w:ascii="Arial" w:hAnsi="Arial" w:cs="Arial"/>
          <w:noProof/>
          <w:sz w:val="24"/>
          <w:szCs w:val="24"/>
          <w:lang w:eastAsia="es-MX"/>
        </w:rPr>
        <w:t>……</w:t>
      </w:r>
      <w:r w:rsidR="0041567F" w:rsidRPr="00D157C2">
        <w:rPr>
          <w:rFonts w:ascii="Arial" w:hAnsi="Arial" w:cs="Arial"/>
          <w:noProof/>
          <w:sz w:val="24"/>
          <w:szCs w:val="24"/>
          <w:lang w:eastAsia="es-MX"/>
        </w:rPr>
        <w:t>………………………………………………………………………………</w:t>
      </w:r>
      <w:r w:rsidR="00423B96" w:rsidRPr="00D157C2">
        <w:rPr>
          <w:rFonts w:ascii="Arial" w:hAnsi="Arial" w:cs="Arial"/>
          <w:noProof/>
          <w:sz w:val="24"/>
          <w:szCs w:val="24"/>
          <w:lang w:eastAsia="es-MX"/>
        </w:rPr>
        <w:t>.</w:t>
      </w:r>
      <w:r w:rsidR="0041567F" w:rsidRPr="00D157C2">
        <w:rPr>
          <w:rFonts w:ascii="Arial" w:hAnsi="Arial" w:cs="Arial"/>
          <w:noProof/>
          <w:sz w:val="24"/>
          <w:szCs w:val="24"/>
          <w:lang w:eastAsia="es-MX"/>
        </w:rPr>
        <w:t>43</w:t>
      </w:r>
    </w:p>
    <w:p w:rsidR="003B6CED" w:rsidRPr="00774B2F" w:rsidRDefault="003B6CED" w:rsidP="003B6CED">
      <w:pPr>
        <w:spacing w:line="360" w:lineRule="auto"/>
        <w:jc w:val="both"/>
        <w:rPr>
          <w:rFonts w:ascii="Arial" w:hAnsi="Arial" w:cs="Arial"/>
          <w:noProof/>
          <w:sz w:val="24"/>
          <w:szCs w:val="24"/>
          <w:lang w:eastAsia="es-MX"/>
        </w:rPr>
      </w:pPr>
      <w:r>
        <w:rPr>
          <w:rFonts w:ascii="Arial" w:hAnsi="Arial" w:cs="Arial"/>
          <w:noProof/>
          <w:sz w:val="24"/>
          <w:szCs w:val="24"/>
          <w:lang w:eastAsia="es-MX"/>
        </w:rPr>
        <w:t xml:space="preserve">Cuadro 9. Comparacion de medias en la evaluacion de longitud de la raiz con las aplicaciones de (Temik 10 G), (Furadan 350 F), (Avicta 400), (Testigo) en el tratamiento al cultivo de calabaza en la UAAAN-UL </w:t>
      </w:r>
      <w:r w:rsidRPr="00CB43F4">
        <w:rPr>
          <w:rFonts w:ascii="Arial" w:hAnsi="Arial" w:cs="Arial"/>
          <w:noProof/>
          <w:sz w:val="24"/>
          <w:szCs w:val="24"/>
          <w:lang w:eastAsia="es-MX"/>
        </w:rPr>
        <w:t>Torreón</w:t>
      </w:r>
      <w:r>
        <w:rPr>
          <w:rFonts w:ascii="Arial" w:hAnsi="Arial" w:cs="Arial"/>
          <w:noProof/>
          <w:sz w:val="24"/>
          <w:szCs w:val="24"/>
          <w:lang w:eastAsia="es-MX"/>
        </w:rPr>
        <w:t xml:space="preserve">, Coah., </w:t>
      </w:r>
      <w:r w:rsidRPr="000427E3">
        <w:rPr>
          <w:rFonts w:ascii="Arial" w:hAnsi="Arial" w:cs="Arial"/>
          <w:sz w:val="24"/>
          <w:szCs w:val="24"/>
        </w:rPr>
        <w:t>México</w:t>
      </w:r>
      <w:r>
        <w:rPr>
          <w:rFonts w:ascii="Arial" w:hAnsi="Arial" w:cs="Arial"/>
          <w:noProof/>
          <w:sz w:val="24"/>
          <w:szCs w:val="24"/>
          <w:lang w:eastAsia="es-MX"/>
        </w:rPr>
        <w:t>. 2017</w:t>
      </w:r>
      <w:r w:rsidR="00DA6399">
        <w:rPr>
          <w:rFonts w:ascii="Arial" w:hAnsi="Arial" w:cs="Arial"/>
          <w:noProof/>
          <w:sz w:val="24"/>
          <w:szCs w:val="24"/>
          <w:lang w:eastAsia="es-MX"/>
        </w:rPr>
        <w:t>……</w:t>
      </w:r>
      <w:r w:rsidR="0041567F">
        <w:rPr>
          <w:rFonts w:ascii="Arial" w:hAnsi="Arial" w:cs="Arial"/>
          <w:noProof/>
          <w:sz w:val="24"/>
          <w:szCs w:val="24"/>
          <w:lang w:eastAsia="es-MX"/>
        </w:rPr>
        <w:t>……………………………………………………………………………</w:t>
      </w:r>
      <w:r w:rsidR="001C097C">
        <w:rPr>
          <w:rFonts w:ascii="Arial" w:hAnsi="Arial" w:cs="Arial"/>
          <w:noProof/>
          <w:sz w:val="24"/>
          <w:szCs w:val="24"/>
          <w:lang w:eastAsia="es-MX"/>
        </w:rPr>
        <w:t>.</w:t>
      </w:r>
      <w:r w:rsidR="0041567F">
        <w:rPr>
          <w:rFonts w:ascii="Arial" w:hAnsi="Arial" w:cs="Arial"/>
          <w:noProof/>
          <w:sz w:val="24"/>
          <w:szCs w:val="24"/>
          <w:lang w:eastAsia="es-MX"/>
        </w:rPr>
        <w:t>…44</w:t>
      </w:r>
    </w:p>
    <w:p w:rsidR="00606998" w:rsidRDefault="00DA6399" w:rsidP="00DA6399">
      <w:pPr>
        <w:spacing w:line="360" w:lineRule="auto"/>
        <w:jc w:val="both"/>
        <w:rPr>
          <w:rFonts w:ascii="Arial" w:hAnsi="Arial" w:cs="Arial"/>
          <w:noProof/>
          <w:sz w:val="24"/>
          <w:szCs w:val="24"/>
          <w:lang w:eastAsia="es-MX"/>
        </w:rPr>
      </w:pPr>
      <w:r w:rsidRPr="005F0EF4">
        <w:rPr>
          <w:rFonts w:ascii="Arial" w:hAnsi="Arial" w:cs="Arial"/>
          <w:noProof/>
          <w:sz w:val="24"/>
          <w:szCs w:val="24"/>
          <w:lang w:eastAsia="es-MX"/>
        </w:rPr>
        <w:t>Cuadro</w:t>
      </w:r>
      <w:r>
        <w:rPr>
          <w:rFonts w:ascii="Arial" w:hAnsi="Arial" w:cs="Arial"/>
          <w:noProof/>
          <w:sz w:val="24"/>
          <w:szCs w:val="24"/>
          <w:lang w:eastAsia="es-MX"/>
        </w:rPr>
        <w:t xml:space="preserve"> 10</w:t>
      </w:r>
      <w:r w:rsidRPr="005F0EF4">
        <w:rPr>
          <w:rFonts w:ascii="Arial" w:hAnsi="Arial" w:cs="Arial"/>
          <w:noProof/>
          <w:sz w:val="24"/>
          <w:szCs w:val="24"/>
          <w:lang w:eastAsia="es-MX"/>
        </w:rPr>
        <w:t xml:space="preserve">. Comparacion de medias en </w:t>
      </w:r>
      <w:r>
        <w:rPr>
          <w:rFonts w:ascii="Arial" w:hAnsi="Arial" w:cs="Arial"/>
          <w:noProof/>
          <w:sz w:val="24"/>
          <w:szCs w:val="24"/>
          <w:lang w:eastAsia="es-MX"/>
        </w:rPr>
        <w:t xml:space="preserve">la evaluacion del peso de </w:t>
      </w:r>
      <w:r w:rsidRPr="005F0EF4">
        <w:rPr>
          <w:rFonts w:ascii="Arial" w:hAnsi="Arial" w:cs="Arial"/>
          <w:noProof/>
          <w:sz w:val="24"/>
          <w:szCs w:val="24"/>
          <w:lang w:eastAsia="es-MX"/>
        </w:rPr>
        <w:t>raiz con las aplicaciones de (Temik 10 G), (Furadan 35</w:t>
      </w:r>
      <w:r>
        <w:rPr>
          <w:rFonts w:ascii="Arial" w:hAnsi="Arial" w:cs="Arial"/>
          <w:noProof/>
          <w:sz w:val="24"/>
          <w:szCs w:val="24"/>
          <w:lang w:eastAsia="es-MX"/>
        </w:rPr>
        <w:t>0 F), (Avicta 400), (Testigo</w:t>
      </w:r>
      <w:r w:rsidRPr="005F0EF4">
        <w:rPr>
          <w:rFonts w:ascii="Arial" w:hAnsi="Arial" w:cs="Arial"/>
          <w:noProof/>
          <w:sz w:val="24"/>
          <w:szCs w:val="24"/>
          <w:lang w:eastAsia="es-MX"/>
        </w:rPr>
        <w:t>) en el tratamiento al cultivo de</w:t>
      </w:r>
      <w:r>
        <w:rPr>
          <w:rFonts w:ascii="Arial" w:hAnsi="Arial" w:cs="Arial"/>
          <w:noProof/>
          <w:sz w:val="24"/>
          <w:szCs w:val="24"/>
          <w:lang w:eastAsia="es-MX"/>
        </w:rPr>
        <w:t xml:space="preserve"> calabaza en la UAAAN-UL </w:t>
      </w:r>
      <w:r w:rsidRPr="00CB43F4">
        <w:rPr>
          <w:rFonts w:ascii="Arial" w:hAnsi="Arial" w:cs="Arial"/>
          <w:noProof/>
          <w:sz w:val="24"/>
          <w:szCs w:val="24"/>
          <w:lang w:eastAsia="es-MX"/>
        </w:rPr>
        <w:t>Torreón</w:t>
      </w:r>
      <w:r w:rsidRPr="005F0EF4">
        <w:rPr>
          <w:rFonts w:ascii="Arial" w:hAnsi="Arial" w:cs="Arial"/>
          <w:noProof/>
          <w:sz w:val="24"/>
          <w:szCs w:val="24"/>
          <w:lang w:eastAsia="es-MX"/>
        </w:rPr>
        <w:t xml:space="preserve">, Coah., </w:t>
      </w:r>
      <w:r>
        <w:rPr>
          <w:rFonts w:ascii="Arial" w:hAnsi="Arial" w:cs="Arial"/>
          <w:sz w:val="24"/>
          <w:szCs w:val="24"/>
        </w:rPr>
        <w:t>México</w:t>
      </w:r>
      <w:r w:rsidRPr="005F0EF4">
        <w:rPr>
          <w:rFonts w:ascii="Arial" w:hAnsi="Arial" w:cs="Arial"/>
          <w:noProof/>
          <w:sz w:val="24"/>
          <w:szCs w:val="24"/>
          <w:lang w:eastAsia="es-MX"/>
        </w:rPr>
        <w:t>. 2017</w:t>
      </w:r>
      <w:r>
        <w:rPr>
          <w:rFonts w:ascii="Arial" w:hAnsi="Arial" w:cs="Arial"/>
          <w:noProof/>
          <w:sz w:val="24"/>
          <w:szCs w:val="24"/>
          <w:lang w:eastAsia="es-MX"/>
        </w:rPr>
        <w:t>……</w:t>
      </w:r>
      <w:r w:rsidR="0041567F">
        <w:rPr>
          <w:rFonts w:ascii="Arial" w:hAnsi="Arial" w:cs="Arial"/>
          <w:noProof/>
          <w:sz w:val="24"/>
          <w:szCs w:val="24"/>
          <w:lang w:eastAsia="es-MX"/>
        </w:rPr>
        <w:t>……………………………………………………………………………</w:t>
      </w:r>
      <w:r w:rsidR="001C097C">
        <w:rPr>
          <w:rFonts w:ascii="Arial" w:hAnsi="Arial" w:cs="Arial"/>
          <w:noProof/>
          <w:sz w:val="24"/>
          <w:szCs w:val="24"/>
          <w:lang w:eastAsia="es-MX"/>
        </w:rPr>
        <w:t>.</w:t>
      </w:r>
      <w:r w:rsidR="0041567F">
        <w:rPr>
          <w:rFonts w:ascii="Arial" w:hAnsi="Arial" w:cs="Arial"/>
          <w:noProof/>
          <w:sz w:val="24"/>
          <w:szCs w:val="24"/>
          <w:lang w:eastAsia="es-MX"/>
        </w:rPr>
        <w:t>…46</w:t>
      </w:r>
    </w:p>
    <w:p w:rsidR="00DA6399" w:rsidRDefault="00DA6399" w:rsidP="00DA6399">
      <w:pPr>
        <w:spacing w:line="360" w:lineRule="auto"/>
        <w:jc w:val="both"/>
        <w:rPr>
          <w:rFonts w:ascii="Arial" w:hAnsi="Arial" w:cs="Arial"/>
          <w:noProof/>
          <w:sz w:val="24"/>
          <w:szCs w:val="24"/>
          <w:lang w:eastAsia="es-MX"/>
        </w:rPr>
      </w:pPr>
      <w:r w:rsidRPr="005F0EF4">
        <w:rPr>
          <w:rFonts w:ascii="Arial" w:hAnsi="Arial" w:cs="Arial"/>
          <w:noProof/>
          <w:sz w:val="24"/>
          <w:szCs w:val="24"/>
          <w:lang w:eastAsia="es-MX"/>
        </w:rPr>
        <w:t>Cuadro</w:t>
      </w:r>
      <w:r>
        <w:rPr>
          <w:rFonts w:ascii="Arial" w:hAnsi="Arial" w:cs="Arial"/>
          <w:noProof/>
          <w:sz w:val="24"/>
          <w:szCs w:val="24"/>
          <w:lang w:eastAsia="es-MX"/>
        </w:rPr>
        <w:t xml:space="preserve"> 11</w:t>
      </w:r>
      <w:r w:rsidRPr="005F0EF4">
        <w:rPr>
          <w:rFonts w:ascii="Arial" w:hAnsi="Arial" w:cs="Arial"/>
          <w:noProof/>
          <w:sz w:val="24"/>
          <w:szCs w:val="24"/>
          <w:lang w:eastAsia="es-MX"/>
        </w:rPr>
        <w:t xml:space="preserve">. Comparacion de medias en </w:t>
      </w:r>
      <w:r>
        <w:rPr>
          <w:rFonts w:ascii="Arial" w:hAnsi="Arial" w:cs="Arial"/>
          <w:noProof/>
          <w:sz w:val="24"/>
          <w:szCs w:val="24"/>
          <w:lang w:eastAsia="es-MX"/>
        </w:rPr>
        <w:t xml:space="preserve">la evaluacion del peso de follaje </w:t>
      </w:r>
      <w:r w:rsidRPr="005F0EF4">
        <w:rPr>
          <w:rFonts w:ascii="Arial" w:hAnsi="Arial" w:cs="Arial"/>
          <w:noProof/>
          <w:sz w:val="24"/>
          <w:szCs w:val="24"/>
          <w:lang w:eastAsia="es-MX"/>
        </w:rPr>
        <w:t>con las aplicaciones de (Temik 10 G), (Furadan 35</w:t>
      </w:r>
      <w:r>
        <w:rPr>
          <w:rFonts w:ascii="Arial" w:hAnsi="Arial" w:cs="Arial"/>
          <w:noProof/>
          <w:sz w:val="24"/>
          <w:szCs w:val="24"/>
          <w:lang w:eastAsia="es-MX"/>
        </w:rPr>
        <w:t>0 F), (Avicta 400), (Testigo</w:t>
      </w:r>
      <w:r w:rsidRPr="005F0EF4">
        <w:rPr>
          <w:rFonts w:ascii="Arial" w:hAnsi="Arial" w:cs="Arial"/>
          <w:noProof/>
          <w:sz w:val="24"/>
          <w:szCs w:val="24"/>
          <w:lang w:eastAsia="es-MX"/>
        </w:rPr>
        <w:t>) en el tratamiento al cultivo de</w:t>
      </w:r>
      <w:r>
        <w:rPr>
          <w:rFonts w:ascii="Arial" w:hAnsi="Arial" w:cs="Arial"/>
          <w:noProof/>
          <w:sz w:val="24"/>
          <w:szCs w:val="24"/>
          <w:lang w:eastAsia="es-MX"/>
        </w:rPr>
        <w:t xml:space="preserve"> calabaza en la UAAAN-UL </w:t>
      </w:r>
      <w:r w:rsidRPr="00CB43F4">
        <w:rPr>
          <w:rFonts w:ascii="Arial" w:hAnsi="Arial" w:cs="Arial"/>
          <w:noProof/>
          <w:sz w:val="24"/>
          <w:szCs w:val="24"/>
          <w:lang w:eastAsia="es-MX"/>
        </w:rPr>
        <w:t>Torreón</w:t>
      </w:r>
      <w:r w:rsidRPr="005F0EF4">
        <w:rPr>
          <w:rFonts w:ascii="Arial" w:hAnsi="Arial" w:cs="Arial"/>
          <w:noProof/>
          <w:sz w:val="24"/>
          <w:szCs w:val="24"/>
          <w:lang w:eastAsia="es-MX"/>
        </w:rPr>
        <w:t xml:space="preserve">, Coah., </w:t>
      </w:r>
      <w:r>
        <w:rPr>
          <w:rFonts w:ascii="Arial" w:hAnsi="Arial" w:cs="Arial"/>
          <w:sz w:val="24"/>
          <w:szCs w:val="24"/>
        </w:rPr>
        <w:t>México</w:t>
      </w:r>
      <w:r w:rsidRPr="005F0EF4">
        <w:rPr>
          <w:rFonts w:ascii="Arial" w:hAnsi="Arial" w:cs="Arial"/>
          <w:noProof/>
          <w:sz w:val="24"/>
          <w:szCs w:val="24"/>
          <w:lang w:eastAsia="es-MX"/>
        </w:rPr>
        <w:t>. 2017</w:t>
      </w:r>
      <w:r>
        <w:rPr>
          <w:rFonts w:ascii="Arial" w:hAnsi="Arial" w:cs="Arial"/>
          <w:noProof/>
          <w:sz w:val="24"/>
          <w:szCs w:val="24"/>
          <w:lang w:eastAsia="es-MX"/>
        </w:rPr>
        <w:t>……</w:t>
      </w:r>
      <w:r w:rsidR="00423B96">
        <w:rPr>
          <w:rFonts w:ascii="Arial" w:hAnsi="Arial" w:cs="Arial"/>
          <w:noProof/>
          <w:sz w:val="24"/>
          <w:szCs w:val="24"/>
          <w:lang w:eastAsia="es-MX"/>
        </w:rPr>
        <w:t>……………………………………………………………………………….47</w:t>
      </w:r>
    </w:p>
    <w:p w:rsidR="00DA6399" w:rsidRPr="008E0643" w:rsidRDefault="00DA6399" w:rsidP="00DA6399">
      <w:pPr>
        <w:spacing w:line="360" w:lineRule="auto"/>
        <w:jc w:val="both"/>
        <w:rPr>
          <w:rFonts w:ascii="Arial" w:hAnsi="Arial" w:cs="Arial"/>
          <w:b/>
          <w:color w:val="000000" w:themeColor="text1"/>
          <w:sz w:val="24"/>
          <w:szCs w:val="24"/>
        </w:rPr>
      </w:pPr>
      <w:r w:rsidRPr="005F0EF4">
        <w:rPr>
          <w:rFonts w:ascii="Arial" w:hAnsi="Arial" w:cs="Arial"/>
          <w:noProof/>
          <w:sz w:val="24"/>
          <w:szCs w:val="24"/>
          <w:lang w:eastAsia="es-MX"/>
        </w:rPr>
        <w:t>Cuadro</w:t>
      </w:r>
      <w:r>
        <w:rPr>
          <w:rFonts w:ascii="Arial" w:hAnsi="Arial" w:cs="Arial"/>
          <w:noProof/>
          <w:sz w:val="24"/>
          <w:szCs w:val="24"/>
          <w:lang w:eastAsia="es-MX"/>
        </w:rPr>
        <w:t xml:space="preserve"> 12</w:t>
      </w:r>
      <w:r w:rsidRPr="005F0EF4">
        <w:rPr>
          <w:rFonts w:ascii="Arial" w:hAnsi="Arial" w:cs="Arial"/>
          <w:noProof/>
          <w:sz w:val="24"/>
          <w:szCs w:val="24"/>
          <w:lang w:eastAsia="es-MX"/>
        </w:rPr>
        <w:t xml:space="preserve">. Comparacion de medias en </w:t>
      </w:r>
      <w:r>
        <w:rPr>
          <w:rFonts w:ascii="Arial" w:hAnsi="Arial" w:cs="Arial"/>
          <w:noProof/>
          <w:sz w:val="24"/>
          <w:szCs w:val="24"/>
          <w:lang w:eastAsia="es-MX"/>
        </w:rPr>
        <w:t xml:space="preserve">la evaluacion de altura de follaje </w:t>
      </w:r>
      <w:r w:rsidRPr="005F0EF4">
        <w:rPr>
          <w:rFonts w:ascii="Arial" w:hAnsi="Arial" w:cs="Arial"/>
          <w:noProof/>
          <w:sz w:val="24"/>
          <w:szCs w:val="24"/>
          <w:lang w:eastAsia="es-MX"/>
        </w:rPr>
        <w:t>con las aplicaciones de (Temik 10 G), (Furadan 35</w:t>
      </w:r>
      <w:r>
        <w:rPr>
          <w:rFonts w:ascii="Arial" w:hAnsi="Arial" w:cs="Arial"/>
          <w:noProof/>
          <w:sz w:val="24"/>
          <w:szCs w:val="24"/>
          <w:lang w:eastAsia="es-MX"/>
        </w:rPr>
        <w:t>0 F), (Avicta 400), (Testigo</w:t>
      </w:r>
      <w:r w:rsidRPr="005F0EF4">
        <w:rPr>
          <w:rFonts w:ascii="Arial" w:hAnsi="Arial" w:cs="Arial"/>
          <w:noProof/>
          <w:sz w:val="24"/>
          <w:szCs w:val="24"/>
          <w:lang w:eastAsia="es-MX"/>
        </w:rPr>
        <w:t>) en el tratamiento al cultivo de calabaza en la</w:t>
      </w:r>
      <w:r>
        <w:rPr>
          <w:rFonts w:ascii="Arial" w:hAnsi="Arial" w:cs="Arial"/>
          <w:noProof/>
          <w:sz w:val="24"/>
          <w:szCs w:val="24"/>
          <w:lang w:eastAsia="es-MX"/>
        </w:rPr>
        <w:t xml:space="preserve"> UAAAN-UL </w:t>
      </w:r>
      <w:r w:rsidRPr="00CB43F4">
        <w:rPr>
          <w:rFonts w:ascii="Arial" w:hAnsi="Arial" w:cs="Arial"/>
          <w:noProof/>
          <w:sz w:val="24"/>
          <w:szCs w:val="24"/>
          <w:lang w:eastAsia="es-MX"/>
        </w:rPr>
        <w:t>Torreón</w:t>
      </w:r>
      <w:r>
        <w:rPr>
          <w:rFonts w:ascii="Arial" w:hAnsi="Arial" w:cs="Arial"/>
          <w:noProof/>
          <w:sz w:val="24"/>
          <w:szCs w:val="24"/>
          <w:lang w:eastAsia="es-MX"/>
        </w:rPr>
        <w:t>, Coah.,</w:t>
      </w:r>
      <w:r w:rsidRPr="00FC54DF">
        <w:rPr>
          <w:rFonts w:ascii="Arial" w:hAnsi="Arial" w:cs="Arial"/>
          <w:sz w:val="24"/>
          <w:szCs w:val="24"/>
        </w:rPr>
        <w:t xml:space="preserve"> </w:t>
      </w:r>
      <w:r w:rsidRPr="000427E3">
        <w:rPr>
          <w:rFonts w:ascii="Arial" w:hAnsi="Arial" w:cs="Arial"/>
          <w:sz w:val="24"/>
          <w:szCs w:val="24"/>
        </w:rPr>
        <w:t>México</w:t>
      </w:r>
      <w:r w:rsidRPr="005F0EF4">
        <w:rPr>
          <w:rFonts w:ascii="Arial" w:hAnsi="Arial" w:cs="Arial"/>
          <w:noProof/>
          <w:sz w:val="24"/>
          <w:szCs w:val="24"/>
          <w:lang w:eastAsia="es-MX"/>
        </w:rPr>
        <w:t>. 2017</w:t>
      </w:r>
      <w:r>
        <w:rPr>
          <w:rFonts w:ascii="Arial" w:hAnsi="Arial" w:cs="Arial"/>
          <w:noProof/>
          <w:sz w:val="24"/>
          <w:szCs w:val="24"/>
          <w:lang w:eastAsia="es-MX"/>
        </w:rPr>
        <w:t>……</w:t>
      </w:r>
      <w:r w:rsidR="00423B96">
        <w:rPr>
          <w:rFonts w:ascii="Arial" w:hAnsi="Arial" w:cs="Arial"/>
          <w:noProof/>
          <w:sz w:val="24"/>
          <w:szCs w:val="24"/>
          <w:lang w:eastAsia="es-MX"/>
        </w:rPr>
        <w:t>…………………………………………………………………………….…48</w:t>
      </w:r>
    </w:p>
    <w:p w:rsidR="00DA6399" w:rsidRDefault="00DA6399" w:rsidP="00DA6399">
      <w:pPr>
        <w:spacing w:line="360" w:lineRule="auto"/>
        <w:jc w:val="both"/>
        <w:rPr>
          <w:rFonts w:ascii="Arial" w:hAnsi="Arial" w:cs="Arial"/>
          <w:noProof/>
          <w:sz w:val="24"/>
          <w:szCs w:val="24"/>
          <w:lang w:eastAsia="es-MX"/>
        </w:rPr>
      </w:pPr>
      <w:r w:rsidRPr="005F0EF4">
        <w:rPr>
          <w:rFonts w:ascii="Arial" w:hAnsi="Arial" w:cs="Arial"/>
          <w:noProof/>
          <w:sz w:val="24"/>
          <w:szCs w:val="24"/>
          <w:lang w:eastAsia="es-MX"/>
        </w:rPr>
        <w:t>Cuadro</w:t>
      </w:r>
      <w:r>
        <w:rPr>
          <w:rFonts w:ascii="Arial" w:hAnsi="Arial" w:cs="Arial"/>
          <w:noProof/>
          <w:sz w:val="24"/>
          <w:szCs w:val="24"/>
          <w:lang w:eastAsia="es-MX"/>
        </w:rPr>
        <w:t xml:space="preserve"> 13</w:t>
      </w:r>
      <w:r w:rsidRPr="005F0EF4">
        <w:rPr>
          <w:rFonts w:ascii="Arial" w:hAnsi="Arial" w:cs="Arial"/>
          <w:noProof/>
          <w:sz w:val="24"/>
          <w:szCs w:val="24"/>
          <w:lang w:eastAsia="es-MX"/>
        </w:rPr>
        <w:t xml:space="preserve">. Comparacion de medias en </w:t>
      </w:r>
      <w:r>
        <w:rPr>
          <w:rFonts w:ascii="Arial" w:hAnsi="Arial" w:cs="Arial"/>
          <w:noProof/>
          <w:sz w:val="24"/>
          <w:szCs w:val="24"/>
          <w:lang w:eastAsia="es-MX"/>
        </w:rPr>
        <w:t xml:space="preserve">la evaluacion del indice de agallamiento radicular </w:t>
      </w:r>
      <w:r w:rsidRPr="005F0EF4">
        <w:rPr>
          <w:rFonts w:ascii="Arial" w:hAnsi="Arial" w:cs="Arial"/>
          <w:noProof/>
          <w:sz w:val="24"/>
          <w:szCs w:val="24"/>
          <w:lang w:eastAsia="es-MX"/>
        </w:rPr>
        <w:t>con las aplicaciones de (Temik 10 G), (Furadan 35</w:t>
      </w:r>
      <w:r>
        <w:rPr>
          <w:rFonts w:ascii="Arial" w:hAnsi="Arial" w:cs="Arial"/>
          <w:noProof/>
          <w:sz w:val="24"/>
          <w:szCs w:val="24"/>
          <w:lang w:eastAsia="es-MX"/>
        </w:rPr>
        <w:t>0 F), (Avicta 400), (Testigo</w:t>
      </w:r>
      <w:r w:rsidRPr="005F0EF4">
        <w:rPr>
          <w:rFonts w:ascii="Arial" w:hAnsi="Arial" w:cs="Arial"/>
          <w:noProof/>
          <w:sz w:val="24"/>
          <w:szCs w:val="24"/>
          <w:lang w:eastAsia="es-MX"/>
        </w:rPr>
        <w:t>) en el tratamiento al cultivo de</w:t>
      </w:r>
      <w:r>
        <w:rPr>
          <w:rFonts w:ascii="Arial" w:hAnsi="Arial" w:cs="Arial"/>
          <w:noProof/>
          <w:sz w:val="24"/>
          <w:szCs w:val="24"/>
          <w:lang w:eastAsia="es-MX"/>
        </w:rPr>
        <w:t xml:space="preserve"> calabaza en la UAAAN-UL </w:t>
      </w:r>
      <w:r w:rsidRPr="00CB43F4">
        <w:rPr>
          <w:rFonts w:ascii="Arial" w:hAnsi="Arial" w:cs="Arial"/>
          <w:noProof/>
          <w:sz w:val="24"/>
          <w:szCs w:val="24"/>
          <w:lang w:eastAsia="es-MX"/>
        </w:rPr>
        <w:t>Torreón</w:t>
      </w:r>
      <w:r>
        <w:rPr>
          <w:rFonts w:ascii="Arial" w:hAnsi="Arial" w:cs="Arial"/>
          <w:noProof/>
          <w:sz w:val="24"/>
          <w:szCs w:val="24"/>
          <w:lang w:eastAsia="es-MX"/>
        </w:rPr>
        <w:t xml:space="preserve">, </w:t>
      </w:r>
      <w:r w:rsidRPr="005F0EF4">
        <w:rPr>
          <w:rFonts w:ascii="Arial" w:hAnsi="Arial" w:cs="Arial"/>
          <w:noProof/>
          <w:sz w:val="24"/>
          <w:szCs w:val="24"/>
          <w:lang w:eastAsia="es-MX"/>
        </w:rPr>
        <w:t>Coah.,</w:t>
      </w:r>
      <w:r w:rsidRPr="000427E3">
        <w:rPr>
          <w:rFonts w:ascii="Arial" w:hAnsi="Arial" w:cs="Arial"/>
          <w:sz w:val="24"/>
          <w:szCs w:val="24"/>
        </w:rPr>
        <w:t xml:space="preserve"> México</w:t>
      </w:r>
      <w:r>
        <w:rPr>
          <w:rFonts w:ascii="Arial" w:hAnsi="Arial" w:cs="Arial"/>
          <w:sz w:val="24"/>
          <w:szCs w:val="24"/>
        </w:rPr>
        <w:t>.</w:t>
      </w:r>
      <w:r w:rsidRPr="005F0EF4">
        <w:rPr>
          <w:rFonts w:ascii="Arial" w:hAnsi="Arial" w:cs="Arial"/>
          <w:noProof/>
          <w:sz w:val="24"/>
          <w:szCs w:val="24"/>
          <w:lang w:eastAsia="es-MX"/>
        </w:rPr>
        <w:t xml:space="preserve"> 2017</w:t>
      </w:r>
      <w:r w:rsidR="00423B96">
        <w:rPr>
          <w:rFonts w:ascii="Arial" w:hAnsi="Arial" w:cs="Arial"/>
          <w:noProof/>
          <w:sz w:val="24"/>
          <w:szCs w:val="24"/>
          <w:lang w:eastAsia="es-MX"/>
        </w:rPr>
        <w:t>………………………………………………………………….50</w:t>
      </w:r>
    </w:p>
    <w:p w:rsidR="00CB09AA" w:rsidRDefault="00CB09AA" w:rsidP="00DE6092">
      <w:pPr>
        <w:spacing w:line="360" w:lineRule="auto"/>
        <w:jc w:val="both"/>
        <w:rPr>
          <w:rFonts w:ascii="Arial" w:hAnsi="Arial" w:cs="Arial"/>
          <w:b/>
          <w:color w:val="000000" w:themeColor="text1"/>
          <w:sz w:val="24"/>
          <w:szCs w:val="24"/>
        </w:rPr>
      </w:pPr>
    </w:p>
    <w:p w:rsidR="003A4266" w:rsidRDefault="003A4266" w:rsidP="00DE6092">
      <w:pPr>
        <w:spacing w:line="360" w:lineRule="auto"/>
        <w:jc w:val="both"/>
        <w:rPr>
          <w:rFonts w:ascii="Arial" w:hAnsi="Arial" w:cs="Arial"/>
          <w:b/>
          <w:color w:val="000000" w:themeColor="text1"/>
          <w:sz w:val="24"/>
          <w:szCs w:val="24"/>
        </w:rPr>
      </w:pPr>
    </w:p>
    <w:p w:rsidR="003A4266" w:rsidRDefault="003A4266" w:rsidP="00DE6092">
      <w:pPr>
        <w:spacing w:line="360" w:lineRule="auto"/>
        <w:jc w:val="both"/>
        <w:rPr>
          <w:rFonts w:ascii="Arial" w:hAnsi="Arial" w:cs="Arial"/>
          <w:b/>
          <w:color w:val="000000" w:themeColor="text1"/>
          <w:sz w:val="24"/>
          <w:szCs w:val="24"/>
        </w:rPr>
      </w:pPr>
    </w:p>
    <w:p w:rsidR="003A4266" w:rsidRDefault="003A4266" w:rsidP="00DE6092">
      <w:pPr>
        <w:spacing w:line="360" w:lineRule="auto"/>
        <w:jc w:val="both"/>
        <w:rPr>
          <w:rFonts w:ascii="Arial" w:hAnsi="Arial" w:cs="Arial"/>
          <w:b/>
          <w:color w:val="000000" w:themeColor="text1"/>
          <w:sz w:val="24"/>
          <w:szCs w:val="24"/>
        </w:rPr>
      </w:pPr>
    </w:p>
    <w:p w:rsidR="003A4266" w:rsidRDefault="003A4266" w:rsidP="00DE6092">
      <w:pPr>
        <w:spacing w:line="360" w:lineRule="auto"/>
        <w:jc w:val="both"/>
        <w:rPr>
          <w:rFonts w:ascii="Arial" w:hAnsi="Arial" w:cs="Arial"/>
          <w:b/>
          <w:color w:val="000000" w:themeColor="text1"/>
          <w:sz w:val="24"/>
          <w:szCs w:val="24"/>
        </w:rPr>
      </w:pPr>
    </w:p>
    <w:p w:rsidR="003A4266" w:rsidRDefault="003A4266" w:rsidP="00DE6092">
      <w:pPr>
        <w:spacing w:line="360" w:lineRule="auto"/>
        <w:jc w:val="both"/>
        <w:rPr>
          <w:rFonts w:ascii="Arial" w:hAnsi="Arial" w:cs="Arial"/>
          <w:b/>
          <w:color w:val="000000" w:themeColor="text1"/>
          <w:sz w:val="24"/>
          <w:szCs w:val="24"/>
        </w:rPr>
      </w:pPr>
    </w:p>
    <w:p w:rsidR="00CB2D82" w:rsidRDefault="00CB2D82" w:rsidP="00DE6092">
      <w:pPr>
        <w:spacing w:line="360" w:lineRule="auto"/>
        <w:jc w:val="both"/>
        <w:rPr>
          <w:rFonts w:ascii="Arial" w:hAnsi="Arial" w:cs="Arial"/>
          <w:b/>
          <w:color w:val="000000" w:themeColor="text1"/>
          <w:sz w:val="24"/>
          <w:szCs w:val="24"/>
        </w:rPr>
      </w:pPr>
    </w:p>
    <w:p w:rsidR="00CB2D82" w:rsidRDefault="00CB2D82" w:rsidP="00DE6092">
      <w:pPr>
        <w:spacing w:line="360" w:lineRule="auto"/>
        <w:jc w:val="both"/>
        <w:rPr>
          <w:rFonts w:ascii="Arial" w:hAnsi="Arial" w:cs="Arial"/>
          <w:b/>
          <w:color w:val="000000" w:themeColor="text1"/>
          <w:sz w:val="24"/>
          <w:szCs w:val="24"/>
        </w:rPr>
      </w:pPr>
    </w:p>
    <w:p w:rsidR="003A4266" w:rsidRDefault="003A4266" w:rsidP="00DE6092">
      <w:pPr>
        <w:spacing w:line="360" w:lineRule="auto"/>
        <w:jc w:val="both"/>
        <w:rPr>
          <w:rFonts w:ascii="Arial" w:hAnsi="Arial" w:cs="Arial"/>
          <w:b/>
          <w:color w:val="000000" w:themeColor="text1"/>
          <w:sz w:val="24"/>
          <w:szCs w:val="24"/>
        </w:rPr>
      </w:pPr>
    </w:p>
    <w:p w:rsidR="00D625B1" w:rsidRDefault="00D625B1" w:rsidP="00DE6092">
      <w:pPr>
        <w:spacing w:line="360" w:lineRule="auto"/>
        <w:jc w:val="both"/>
        <w:rPr>
          <w:rFonts w:ascii="Arial" w:hAnsi="Arial" w:cs="Arial"/>
          <w:b/>
          <w:color w:val="000000" w:themeColor="text1"/>
          <w:sz w:val="24"/>
          <w:szCs w:val="24"/>
        </w:rPr>
      </w:pPr>
    </w:p>
    <w:p w:rsidR="00D625B1" w:rsidRDefault="00D625B1" w:rsidP="00DE6092">
      <w:pPr>
        <w:spacing w:line="360" w:lineRule="auto"/>
        <w:jc w:val="both"/>
        <w:rPr>
          <w:rFonts w:ascii="Arial" w:hAnsi="Arial" w:cs="Arial"/>
          <w:b/>
          <w:color w:val="000000" w:themeColor="text1"/>
          <w:sz w:val="24"/>
          <w:szCs w:val="24"/>
        </w:rPr>
      </w:pPr>
    </w:p>
    <w:p w:rsidR="00606998" w:rsidRDefault="00606998" w:rsidP="006F0035">
      <w:pPr>
        <w:pStyle w:val="Ttulo1"/>
        <w:rPr>
          <w:rFonts w:ascii="Arial" w:eastAsiaTheme="minorHAnsi" w:hAnsi="Arial" w:cs="Arial"/>
          <w:b/>
          <w:color w:val="000000" w:themeColor="text1"/>
          <w:sz w:val="24"/>
          <w:szCs w:val="24"/>
        </w:rPr>
      </w:pPr>
      <w:bookmarkStart w:id="5" w:name="_Toc529048149"/>
    </w:p>
    <w:p w:rsidR="00606998" w:rsidRPr="00606998" w:rsidRDefault="00606998" w:rsidP="00606998"/>
    <w:p w:rsidR="003A4266" w:rsidRDefault="00CB09AA" w:rsidP="006F0035">
      <w:pPr>
        <w:pStyle w:val="Ttulo1"/>
        <w:rPr>
          <w:rFonts w:ascii="Arial" w:hAnsi="Arial" w:cs="Arial"/>
          <w:b/>
          <w:color w:val="000000" w:themeColor="text1"/>
          <w:sz w:val="24"/>
          <w:szCs w:val="24"/>
        </w:rPr>
      </w:pPr>
      <w:r>
        <w:rPr>
          <w:rFonts w:ascii="Arial" w:hAnsi="Arial" w:cs="Arial"/>
          <w:b/>
          <w:color w:val="000000" w:themeColor="text1"/>
          <w:sz w:val="24"/>
          <w:szCs w:val="24"/>
        </w:rPr>
        <w:t>ÍNDICE DE FIGURAS</w:t>
      </w:r>
      <w:bookmarkEnd w:id="5"/>
      <w:r>
        <w:rPr>
          <w:rFonts w:ascii="Arial" w:hAnsi="Arial" w:cs="Arial"/>
          <w:b/>
          <w:color w:val="000000" w:themeColor="text1"/>
          <w:sz w:val="24"/>
          <w:szCs w:val="24"/>
        </w:rPr>
        <w:t xml:space="preserve"> </w:t>
      </w:r>
    </w:p>
    <w:p w:rsidR="00972E39" w:rsidRDefault="0081073A" w:rsidP="00972E39">
      <w:pPr>
        <w:spacing w:line="360" w:lineRule="auto"/>
        <w:jc w:val="both"/>
        <w:rPr>
          <w:rFonts w:ascii="Arial" w:hAnsi="Arial" w:cs="Arial"/>
          <w:noProof/>
          <w:sz w:val="24"/>
          <w:szCs w:val="24"/>
          <w:lang w:eastAsia="es-MX"/>
        </w:rPr>
      </w:pPr>
      <w:r>
        <w:rPr>
          <w:rFonts w:ascii="Arial" w:hAnsi="Arial" w:cs="Arial"/>
          <w:color w:val="000000" w:themeColor="text1"/>
          <w:sz w:val="24"/>
          <w:szCs w:val="24"/>
        </w:rPr>
        <w:t>Figura 1. G</w:t>
      </w:r>
      <w:r w:rsidRPr="00833383">
        <w:rPr>
          <w:rFonts w:ascii="Arial" w:hAnsi="Arial" w:cs="Arial"/>
          <w:color w:val="000000" w:themeColor="text1"/>
          <w:sz w:val="24"/>
          <w:szCs w:val="24"/>
        </w:rPr>
        <w:t>ráfica</w:t>
      </w:r>
      <w:r w:rsidRPr="00F9368C">
        <w:rPr>
          <w:rFonts w:ascii="Arial" w:hAnsi="Arial" w:cs="Arial"/>
          <w:color w:val="000000" w:themeColor="text1"/>
          <w:sz w:val="24"/>
          <w:szCs w:val="24"/>
        </w:rPr>
        <w:t xml:space="preserve"> de medias en la evaluación del diámetro del tallo con las aplicaciones de</w:t>
      </w:r>
      <w:r>
        <w:rPr>
          <w:rFonts w:ascii="Arial" w:hAnsi="Arial" w:cs="Arial"/>
          <w:b/>
          <w:color w:val="000000" w:themeColor="text1"/>
          <w:sz w:val="24"/>
          <w:szCs w:val="24"/>
        </w:rPr>
        <w:t xml:space="preserve"> </w:t>
      </w:r>
      <w:r>
        <w:rPr>
          <w:rFonts w:ascii="Arial" w:hAnsi="Arial" w:cs="Arial"/>
          <w:noProof/>
          <w:sz w:val="24"/>
          <w:szCs w:val="24"/>
          <w:lang w:eastAsia="es-MX"/>
        </w:rPr>
        <w:t xml:space="preserve">(Temik 10 G), (Furadan 350 F), (Avicta 400), (Testigo) en el tratamiento al cultivo de calabaza en la UAAAN-UL </w:t>
      </w:r>
      <w:r w:rsidRPr="00CB43F4">
        <w:rPr>
          <w:rFonts w:ascii="Arial" w:hAnsi="Arial" w:cs="Arial"/>
          <w:noProof/>
          <w:sz w:val="24"/>
          <w:szCs w:val="24"/>
          <w:lang w:eastAsia="es-MX"/>
        </w:rPr>
        <w:t>Torreón</w:t>
      </w:r>
      <w:r>
        <w:rPr>
          <w:rFonts w:ascii="Arial" w:hAnsi="Arial" w:cs="Arial"/>
          <w:noProof/>
          <w:sz w:val="24"/>
          <w:szCs w:val="24"/>
          <w:lang w:eastAsia="es-MX"/>
        </w:rPr>
        <w:t xml:space="preserve">, Coah., </w:t>
      </w:r>
      <w:r w:rsidRPr="000427E3">
        <w:rPr>
          <w:rFonts w:ascii="Arial" w:hAnsi="Arial" w:cs="Arial"/>
          <w:sz w:val="24"/>
          <w:szCs w:val="24"/>
        </w:rPr>
        <w:t>México</w:t>
      </w:r>
      <w:r w:rsidR="00987ABE">
        <w:rPr>
          <w:rFonts w:ascii="Arial" w:hAnsi="Arial" w:cs="Arial"/>
          <w:noProof/>
          <w:sz w:val="24"/>
          <w:szCs w:val="24"/>
          <w:lang w:eastAsia="es-MX"/>
        </w:rPr>
        <w:t>. 2017</w:t>
      </w:r>
      <w:r w:rsidR="00B1473E">
        <w:rPr>
          <w:rFonts w:ascii="Arial" w:hAnsi="Arial" w:cs="Arial"/>
          <w:noProof/>
          <w:sz w:val="24"/>
          <w:szCs w:val="24"/>
          <w:lang w:eastAsia="es-MX"/>
        </w:rPr>
        <w:t>……</w:t>
      </w:r>
      <w:r w:rsidR="00CB2D82">
        <w:rPr>
          <w:rFonts w:ascii="Arial" w:hAnsi="Arial" w:cs="Arial"/>
          <w:noProof/>
          <w:sz w:val="24"/>
          <w:szCs w:val="24"/>
          <w:lang w:eastAsia="es-MX"/>
        </w:rPr>
        <w:t>……………………………………………………………………………….43</w:t>
      </w:r>
    </w:p>
    <w:p w:rsidR="00972E39" w:rsidRDefault="00972E39" w:rsidP="00972E39">
      <w:pPr>
        <w:spacing w:line="360" w:lineRule="auto"/>
        <w:jc w:val="both"/>
        <w:rPr>
          <w:rFonts w:ascii="Arial" w:hAnsi="Arial" w:cs="Arial"/>
          <w:noProof/>
          <w:sz w:val="24"/>
          <w:szCs w:val="24"/>
          <w:lang w:eastAsia="es-MX"/>
        </w:rPr>
      </w:pPr>
      <w:r>
        <w:rPr>
          <w:rFonts w:ascii="Arial" w:hAnsi="Arial" w:cs="Arial"/>
          <w:color w:val="000000" w:themeColor="text1"/>
          <w:sz w:val="24"/>
          <w:szCs w:val="24"/>
        </w:rPr>
        <w:t>Figura 2. G</w:t>
      </w:r>
      <w:r w:rsidRPr="00833383">
        <w:rPr>
          <w:rFonts w:ascii="Arial" w:hAnsi="Arial" w:cs="Arial"/>
          <w:color w:val="000000" w:themeColor="text1"/>
          <w:sz w:val="24"/>
          <w:szCs w:val="24"/>
        </w:rPr>
        <w:t xml:space="preserve">ráfica </w:t>
      </w:r>
      <w:r w:rsidRPr="00F9368C">
        <w:rPr>
          <w:rFonts w:ascii="Arial" w:hAnsi="Arial" w:cs="Arial"/>
          <w:color w:val="000000" w:themeColor="text1"/>
          <w:sz w:val="24"/>
          <w:szCs w:val="24"/>
        </w:rPr>
        <w:t xml:space="preserve">de medias en la evaluación </w:t>
      </w:r>
      <w:r>
        <w:rPr>
          <w:rFonts w:ascii="Arial" w:hAnsi="Arial" w:cs="Arial"/>
          <w:color w:val="000000" w:themeColor="text1"/>
          <w:sz w:val="24"/>
          <w:szCs w:val="24"/>
        </w:rPr>
        <w:t>de longitud de la raíz</w:t>
      </w:r>
      <w:r w:rsidRPr="00F9368C">
        <w:rPr>
          <w:rFonts w:ascii="Arial" w:hAnsi="Arial" w:cs="Arial"/>
          <w:color w:val="000000" w:themeColor="text1"/>
          <w:sz w:val="24"/>
          <w:szCs w:val="24"/>
        </w:rPr>
        <w:t xml:space="preserve"> con las aplicaciones de</w:t>
      </w:r>
      <w:r>
        <w:rPr>
          <w:rFonts w:ascii="Arial" w:hAnsi="Arial" w:cs="Arial"/>
          <w:b/>
          <w:color w:val="000000" w:themeColor="text1"/>
          <w:sz w:val="24"/>
          <w:szCs w:val="24"/>
        </w:rPr>
        <w:t xml:space="preserve"> </w:t>
      </w:r>
      <w:r>
        <w:rPr>
          <w:rFonts w:ascii="Arial" w:hAnsi="Arial" w:cs="Arial"/>
          <w:noProof/>
          <w:sz w:val="24"/>
          <w:szCs w:val="24"/>
          <w:lang w:eastAsia="es-MX"/>
        </w:rPr>
        <w:t xml:space="preserve">(Temik 10 G), (Furadan 350 F), (Avicta 400), (Testigo) en el tratamiento al cultivo de calabaza en la UAAAN-UL </w:t>
      </w:r>
      <w:r w:rsidRPr="00CB43F4">
        <w:rPr>
          <w:rFonts w:ascii="Arial" w:hAnsi="Arial" w:cs="Arial"/>
          <w:noProof/>
          <w:sz w:val="24"/>
          <w:szCs w:val="24"/>
          <w:lang w:eastAsia="es-MX"/>
        </w:rPr>
        <w:t>Torreón</w:t>
      </w:r>
      <w:r>
        <w:rPr>
          <w:rFonts w:ascii="Arial" w:hAnsi="Arial" w:cs="Arial"/>
          <w:noProof/>
          <w:sz w:val="24"/>
          <w:szCs w:val="24"/>
          <w:lang w:eastAsia="es-MX"/>
        </w:rPr>
        <w:t xml:space="preserve">, Coah., </w:t>
      </w:r>
      <w:r w:rsidRPr="000427E3">
        <w:rPr>
          <w:rFonts w:ascii="Arial" w:hAnsi="Arial" w:cs="Arial"/>
          <w:sz w:val="24"/>
          <w:szCs w:val="24"/>
        </w:rPr>
        <w:t>México</w:t>
      </w:r>
      <w:r>
        <w:rPr>
          <w:rFonts w:ascii="Arial" w:hAnsi="Arial" w:cs="Arial"/>
          <w:noProof/>
          <w:sz w:val="24"/>
          <w:szCs w:val="24"/>
          <w:lang w:eastAsia="es-MX"/>
        </w:rPr>
        <w:t>. 2017</w:t>
      </w:r>
      <w:r w:rsidR="00B1473E">
        <w:rPr>
          <w:rFonts w:ascii="Arial" w:hAnsi="Arial" w:cs="Arial"/>
          <w:noProof/>
          <w:sz w:val="24"/>
          <w:szCs w:val="24"/>
          <w:lang w:eastAsia="es-MX"/>
        </w:rPr>
        <w:t>………</w:t>
      </w:r>
      <w:r w:rsidR="00CB2D82">
        <w:rPr>
          <w:rFonts w:ascii="Arial" w:hAnsi="Arial" w:cs="Arial"/>
          <w:noProof/>
          <w:sz w:val="24"/>
          <w:szCs w:val="24"/>
          <w:lang w:eastAsia="es-MX"/>
        </w:rPr>
        <w:t>…………………………………………………………………………….45</w:t>
      </w:r>
    </w:p>
    <w:p w:rsidR="00972E39" w:rsidRDefault="00972E39" w:rsidP="00972E39">
      <w:pPr>
        <w:spacing w:line="360" w:lineRule="auto"/>
        <w:jc w:val="both"/>
        <w:rPr>
          <w:rFonts w:ascii="Arial" w:hAnsi="Arial" w:cs="Arial"/>
          <w:noProof/>
          <w:sz w:val="24"/>
          <w:szCs w:val="24"/>
          <w:lang w:eastAsia="es-MX"/>
        </w:rPr>
      </w:pPr>
      <w:r>
        <w:rPr>
          <w:rFonts w:ascii="Arial" w:hAnsi="Arial" w:cs="Arial"/>
          <w:color w:val="000000" w:themeColor="text1"/>
          <w:sz w:val="24"/>
          <w:szCs w:val="24"/>
        </w:rPr>
        <w:t>Figura 3. G</w:t>
      </w:r>
      <w:r w:rsidRPr="00833383">
        <w:rPr>
          <w:rFonts w:ascii="Arial" w:hAnsi="Arial" w:cs="Arial"/>
          <w:color w:val="000000" w:themeColor="text1"/>
          <w:sz w:val="24"/>
          <w:szCs w:val="24"/>
        </w:rPr>
        <w:t xml:space="preserve">ráfica </w:t>
      </w:r>
      <w:r w:rsidRPr="00F9368C">
        <w:rPr>
          <w:rFonts w:ascii="Arial" w:hAnsi="Arial" w:cs="Arial"/>
          <w:color w:val="000000" w:themeColor="text1"/>
          <w:sz w:val="24"/>
          <w:szCs w:val="24"/>
        </w:rPr>
        <w:t xml:space="preserve">de medias en la evaluación </w:t>
      </w:r>
      <w:r>
        <w:rPr>
          <w:rFonts w:ascii="Arial" w:hAnsi="Arial" w:cs="Arial"/>
          <w:color w:val="000000" w:themeColor="text1"/>
          <w:sz w:val="24"/>
          <w:szCs w:val="24"/>
        </w:rPr>
        <w:t>del peso de raíz</w:t>
      </w:r>
      <w:r w:rsidRPr="00F9368C">
        <w:rPr>
          <w:rFonts w:ascii="Arial" w:hAnsi="Arial" w:cs="Arial"/>
          <w:color w:val="000000" w:themeColor="text1"/>
          <w:sz w:val="24"/>
          <w:szCs w:val="24"/>
        </w:rPr>
        <w:t xml:space="preserve"> con las aplicaciones de</w:t>
      </w:r>
      <w:r>
        <w:rPr>
          <w:rFonts w:ascii="Arial" w:hAnsi="Arial" w:cs="Arial"/>
          <w:b/>
          <w:color w:val="000000" w:themeColor="text1"/>
          <w:sz w:val="24"/>
          <w:szCs w:val="24"/>
        </w:rPr>
        <w:t xml:space="preserve"> </w:t>
      </w:r>
      <w:r>
        <w:rPr>
          <w:rFonts w:ascii="Arial" w:hAnsi="Arial" w:cs="Arial"/>
          <w:noProof/>
          <w:sz w:val="24"/>
          <w:szCs w:val="24"/>
          <w:lang w:eastAsia="es-MX"/>
        </w:rPr>
        <w:t xml:space="preserve">(Temik 10 G), (Furadan 350 F), (Avicta 400), (Testigo) en el tratamiento al cultivo de calabaza en la UAAAN-UL </w:t>
      </w:r>
      <w:r w:rsidRPr="00CB43F4">
        <w:rPr>
          <w:rFonts w:ascii="Arial" w:hAnsi="Arial" w:cs="Arial"/>
          <w:noProof/>
          <w:sz w:val="24"/>
          <w:szCs w:val="24"/>
          <w:lang w:eastAsia="es-MX"/>
        </w:rPr>
        <w:t>Torreón</w:t>
      </w:r>
      <w:r>
        <w:rPr>
          <w:rFonts w:ascii="Arial" w:hAnsi="Arial" w:cs="Arial"/>
          <w:noProof/>
          <w:sz w:val="24"/>
          <w:szCs w:val="24"/>
          <w:lang w:eastAsia="es-MX"/>
        </w:rPr>
        <w:t xml:space="preserve">, </w:t>
      </w:r>
      <w:r w:rsidRPr="00CB43F4">
        <w:rPr>
          <w:rFonts w:ascii="Arial" w:hAnsi="Arial" w:cs="Arial"/>
          <w:noProof/>
          <w:sz w:val="24"/>
          <w:szCs w:val="24"/>
          <w:lang w:eastAsia="es-MX"/>
        </w:rPr>
        <w:t xml:space="preserve">Coah., </w:t>
      </w:r>
      <w:r>
        <w:rPr>
          <w:rFonts w:ascii="Arial" w:hAnsi="Arial" w:cs="Arial"/>
          <w:sz w:val="24"/>
          <w:szCs w:val="24"/>
        </w:rPr>
        <w:t>México.</w:t>
      </w:r>
      <w:r>
        <w:rPr>
          <w:rFonts w:ascii="Arial" w:hAnsi="Arial" w:cs="Arial"/>
          <w:noProof/>
          <w:sz w:val="24"/>
          <w:szCs w:val="24"/>
          <w:lang w:eastAsia="es-MX"/>
        </w:rPr>
        <w:t xml:space="preserve"> 2017</w:t>
      </w:r>
      <w:r w:rsidR="00B1473E">
        <w:rPr>
          <w:rFonts w:ascii="Arial" w:hAnsi="Arial" w:cs="Arial"/>
          <w:noProof/>
          <w:sz w:val="24"/>
          <w:szCs w:val="24"/>
          <w:lang w:eastAsia="es-MX"/>
        </w:rPr>
        <w:t>…………………………………………………………………………………….</w:t>
      </w:r>
      <w:r w:rsidR="00CB2D82">
        <w:rPr>
          <w:rFonts w:ascii="Arial" w:hAnsi="Arial" w:cs="Arial"/>
          <w:noProof/>
          <w:sz w:val="24"/>
          <w:szCs w:val="24"/>
          <w:lang w:eastAsia="es-MX"/>
        </w:rPr>
        <w:t>46</w:t>
      </w:r>
    </w:p>
    <w:p w:rsidR="00972E39" w:rsidRDefault="00972E39" w:rsidP="00972E39">
      <w:pPr>
        <w:spacing w:line="360" w:lineRule="auto"/>
        <w:jc w:val="both"/>
        <w:rPr>
          <w:rFonts w:ascii="Arial" w:hAnsi="Arial" w:cs="Arial"/>
          <w:noProof/>
          <w:sz w:val="24"/>
          <w:szCs w:val="24"/>
          <w:lang w:eastAsia="es-MX"/>
        </w:rPr>
      </w:pPr>
      <w:r>
        <w:rPr>
          <w:rFonts w:ascii="Arial" w:hAnsi="Arial" w:cs="Arial"/>
          <w:color w:val="000000" w:themeColor="text1"/>
          <w:sz w:val="24"/>
          <w:szCs w:val="24"/>
        </w:rPr>
        <w:t>Figura 4. G</w:t>
      </w:r>
      <w:r w:rsidRPr="00833383">
        <w:rPr>
          <w:rFonts w:ascii="Arial" w:hAnsi="Arial" w:cs="Arial"/>
          <w:color w:val="000000" w:themeColor="text1"/>
          <w:sz w:val="24"/>
          <w:szCs w:val="24"/>
        </w:rPr>
        <w:t xml:space="preserve">ráfica </w:t>
      </w:r>
      <w:r w:rsidRPr="00F9368C">
        <w:rPr>
          <w:rFonts w:ascii="Arial" w:hAnsi="Arial" w:cs="Arial"/>
          <w:color w:val="000000" w:themeColor="text1"/>
          <w:sz w:val="24"/>
          <w:szCs w:val="24"/>
        </w:rPr>
        <w:t xml:space="preserve">de medias en la evaluación </w:t>
      </w:r>
      <w:r>
        <w:rPr>
          <w:rFonts w:ascii="Arial" w:hAnsi="Arial" w:cs="Arial"/>
          <w:color w:val="000000" w:themeColor="text1"/>
          <w:sz w:val="24"/>
          <w:szCs w:val="24"/>
        </w:rPr>
        <w:t>del peso de follaje</w:t>
      </w:r>
      <w:r w:rsidRPr="00F9368C">
        <w:rPr>
          <w:rFonts w:ascii="Arial" w:hAnsi="Arial" w:cs="Arial"/>
          <w:color w:val="000000" w:themeColor="text1"/>
          <w:sz w:val="24"/>
          <w:szCs w:val="24"/>
        </w:rPr>
        <w:t xml:space="preserve"> con las aplicaciones de</w:t>
      </w:r>
      <w:r>
        <w:rPr>
          <w:rFonts w:ascii="Arial" w:hAnsi="Arial" w:cs="Arial"/>
          <w:b/>
          <w:color w:val="000000" w:themeColor="text1"/>
          <w:sz w:val="24"/>
          <w:szCs w:val="24"/>
        </w:rPr>
        <w:t xml:space="preserve"> </w:t>
      </w:r>
      <w:r>
        <w:rPr>
          <w:rFonts w:ascii="Arial" w:hAnsi="Arial" w:cs="Arial"/>
          <w:noProof/>
          <w:sz w:val="24"/>
          <w:szCs w:val="24"/>
          <w:lang w:eastAsia="es-MX"/>
        </w:rPr>
        <w:t xml:space="preserve">(Temik 10 G), (Furadan 350 F), (Avicta 400), (Testigo) en el tratamiento al cultivo de calabaza en la UAAAN-UL </w:t>
      </w:r>
      <w:r w:rsidRPr="00CB43F4">
        <w:rPr>
          <w:rFonts w:ascii="Arial" w:hAnsi="Arial" w:cs="Arial"/>
          <w:noProof/>
          <w:sz w:val="24"/>
          <w:szCs w:val="24"/>
          <w:lang w:eastAsia="es-MX"/>
        </w:rPr>
        <w:t>Torreón</w:t>
      </w:r>
      <w:r>
        <w:rPr>
          <w:rFonts w:ascii="Arial" w:hAnsi="Arial" w:cs="Arial"/>
          <w:noProof/>
          <w:sz w:val="24"/>
          <w:szCs w:val="24"/>
          <w:lang w:eastAsia="es-MX"/>
        </w:rPr>
        <w:t xml:space="preserve">, Coah., </w:t>
      </w:r>
      <w:r>
        <w:rPr>
          <w:rFonts w:ascii="Arial" w:hAnsi="Arial" w:cs="Arial"/>
          <w:sz w:val="24"/>
          <w:szCs w:val="24"/>
        </w:rPr>
        <w:t>México</w:t>
      </w:r>
      <w:r>
        <w:rPr>
          <w:rFonts w:ascii="Arial" w:hAnsi="Arial" w:cs="Arial"/>
          <w:noProof/>
          <w:sz w:val="24"/>
          <w:szCs w:val="24"/>
          <w:lang w:eastAsia="es-MX"/>
        </w:rPr>
        <w:t>. 2017</w:t>
      </w:r>
      <w:r w:rsidR="00B1473E">
        <w:rPr>
          <w:rFonts w:ascii="Arial" w:hAnsi="Arial" w:cs="Arial"/>
          <w:noProof/>
          <w:sz w:val="24"/>
          <w:szCs w:val="24"/>
          <w:lang w:eastAsia="es-MX"/>
        </w:rPr>
        <w:t>……………………………………………………………………</w:t>
      </w:r>
      <w:r w:rsidR="00CB2D82">
        <w:rPr>
          <w:rFonts w:ascii="Arial" w:hAnsi="Arial" w:cs="Arial"/>
          <w:noProof/>
          <w:sz w:val="24"/>
          <w:szCs w:val="24"/>
          <w:lang w:eastAsia="es-MX"/>
        </w:rPr>
        <w:t>……………….47</w:t>
      </w:r>
    </w:p>
    <w:p w:rsidR="00972E39" w:rsidRDefault="00972E39" w:rsidP="00972E39">
      <w:pPr>
        <w:spacing w:line="360" w:lineRule="auto"/>
        <w:jc w:val="both"/>
        <w:rPr>
          <w:rFonts w:ascii="Arial" w:hAnsi="Arial" w:cs="Arial"/>
          <w:noProof/>
          <w:sz w:val="24"/>
          <w:szCs w:val="24"/>
          <w:lang w:eastAsia="es-MX"/>
        </w:rPr>
      </w:pPr>
      <w:r>
        <w:rPr>
          <w:rFonts w:ascii="Arial" w:hAnsi="Arial" w:cs="Arial"/>
          <w:color w:val="000000" w:themeColor="text1"/>
          <w:sz w:val="24"/>
          <w:szCs w:val="24"/>
        </w:rPr>
        <w:t>Figura 5. G</w:t>
      </w:r>
      <w:r w:rsidRPr="00833383">
        <w:rPr>
          <w:rFonts w:ascii="Arial" w:hAnsi="Arial" w:cs="Arial"/>
          <w:color w:val="000000" w:themeColor="text1"/>
          <w:sz w:val="24"/>
          <w:szCs w:val="24"/>
        </w:rPr>
        <w:t xml:space="preserve">ráfica </w:t>
      </w:r>
      <w:r w:rsidRPr="00F9368C">
        <w:rPr>
          <w:rFonts w:ascii="Arial" w:hAnsi="Arial" w:cs="Arial"/>
          <w:color w:val="000000" w:themeColor="text1"/>
          <w:sz w:val="24"/>
          <w:szCs w:val="24"/>
        </w:rPr>
        <w:t xml:space="preserve">de medias en la evaluación </w:t>
      </w:r>
      <w:r>
        <w:rPr>
          <w:rFonts w:ascii="Arial" w:hAnsi="Arial" w:cs="Arial"/>
          <w:color w:val="000000" w:themeColor="text1"/>
          <w:sz w:val="24"/>
          <w:szCs w:val="24"/>
        </w:rPr>
        <w:t>de altura de follaje</w:t>
      </w:r>
      <w:r w:rsidRPr="00F9368C">
        <w:rPr>
          <w:rFonts w:ascii="Arial" w:hAnsi="Arial" w:cs="Arial"/>
          <w:color w:val="000000" w:themeColor="text1"/>
          <w:sz w:val="24"/>
          <w:szCs w:val="24"/>
        </w:rPr>
        <w:t xml:space="preserve"> con las aplicaciones de</w:t>
      </w:r>
      <w:r>
        <w:rPr>
          <w:rFonts w:ascii="Arial" w:hAnsi="Arial" w:cs="Arial"/>
          <w:b/>
          <w:color w:val="000000" w:themeColor="text1"/>
          <w:sz w:val="24"/>
          <w:szCs w:val="24"/>
        </w:rPr>
        <w:t xml:space="preserve"> </w:t>
      </w:r>
      <w:r>
        <w:rPr>
          <w:rFonts w:ascii="Arial" w:hAnsi="Arial" w:cs="Arial"/>
          <w:noProof/>
          <w:sz w:val="24"/>
          <w:szCs w:val="24"/>
          <w:lang w:eastAsia="es-MX"/>
        </w:rPr>
        <w:t xml:space="preserve">(Temik 10 G), (Furadan 350 F), (Avicta 400), (Testigo) en el tratamiento al cultivo de calabaza en la UAAAN-UL </w:t>
      </w:r>
      <w:r w:rsidRPr="00CB43F4">
        <w:rPr>
          <w:rFonts w:ascii="Arial" w:hAnsi="Arial" w:cs="Arial"/>
          <w:noProof/>
          <w:sz w:val="24"/>
          <w:szCs w:val="24"/>
          <w:lang w:eastAsia="es-MX"/>
        </w:rPr>
        <w:t>Torreón</w:t>
      </w:r>
      <w:r>
        <w:rPr>
          <w:rFonts w:ascii="Arial" w:hAnsi="Arial" w:cs="Arial"/>
          <w:noProof/>
          <w:sz w:val="24"/>
          <w:szCs w:val="24"/>
          <w:lang w:eastAsia="es-MX"/>
        </w:rPr>
        <w:t xml:space="preserve">, Coah., </w:t>
      </w:r>
      <w:r w:rsidRPr="000427E3">
        <w:rPr>
          <w:rFonts w:ascii="Arial" w:hAnsi="Arial" w:cs="Arial"/>
          <w:sz w:val="24"/>
          <w:szCs w:val="24"/>
        </w:rPr>
        <w:t>México</w:t>
      </w:r>
      <w:r>
        <w:rPr>
          <w:rFonts w:ascii="Arial" w:hAnsi="Arial" w:cs="Arial"/>
          <w:noProof/>
          <w:sz w:val="24"/>
          <w:szCs w:val="24"/>
          <w:lang w:eastAsia="es-MX"/>
        </w:rPr>
        <w:t>. 2017</w:t>
      </w:r>
      <w:r w:rsidR="00B1473E">
        <w:rPr>
          <w:rFonts w:ascii="Arial" w:hAnsi="Arial" w:cs="Arial"/>
          <w:noProof/>
          <w:sz w:val="24"/>
          <w:szCs w:val="24"/>
          <w:lang w:eastAsia="es-MX"/>
        </w:rPr>
        <w:t>…………………………………………………</w:t>
      </w:r>
      <w:r w:rsidR="00CB2D82">
        <w:rPr>
          <w:rFonts w:ascii="Arial" w:hAnsi="Arial" w:cs="Arial"/>
          <w:noProof/>
          <w:sz w:val="24"/>
          <w:szCs w:val="24"/>
          <w:lang w:eastAsia="es-MX"/>
        </w:rPr>
        <w:t>………………………………</w:t>
      </w:r>
      <w:r w:rsidR="001C097C">
        <w:rPr>
          <w:rFonts w:ascii="Arial" w:hAnsi="Arial" w:cs="Arial"/>
          <w:noProof/>
          <w:sz w:val="24"/>
          <w:szCs w:val="24"/>
          <w:lang w:eastAsia="es-MX"/>
        </w:rPr>
        <w:t>.</w:t>
      </w:r>
      <w:r w:rsidR="00CB2D82">
        <w:rPr>
          <w:rFonts w:ascii="Arial" w:hAnsi="Arial" w:cs="Arial"/>
          <w:noProof/>
          <w:sz w:val="24"/>
          <w:szCs w:val="24"/>
          <w:lang w:eastAsia="es-MX"/>
        </w:rPr>
        <w:t>…49</w:t>
      </w:r>
    </w:p>
    <w:p w:rsidR="00646333" w:rsidRPr="001C097C" w:rsidRDefault="00972E39" w:rsidP="001C097C">
      <w:pPr>
        <w:spacing w:line="360" w:lineRule="auto"/>
        <w:jc w:val="both"/>
        <w:rPr>
          <w:rFonts w:ascii="Arial" w:hAnsi="Arial" w:cs="Arial"/>
          <w:noProof/>
          <w:sz w:val="24"/>
          <w:szCs w:val="24"/>
          <w:lang w:eastAsia="es-MX"/>
        </w:rPr>
        <w:sectPr w:rsidR="00646333" w:rsidRPr="001C097C" w:rsidSect="00413F81">
          <w:headerReference w:type="default" r:id="rId17"/>
          <w:footerReference w:type="default" r:id="rId18"/>
          <w:pgSz w:w="12240" w:h="15840" w:code="1"/>
          <w:pgMar w:top="1418" w:right="1418" w:bottom="1418" w:left="2268" w:header="709" w:footer="709" w:gutter="0"/>
          <w:pgNumType w:fmt="lowerRoman" w:start="4"/>
          <w:cols w:space="708"/>
          <w:docGrid w:linePitch="360"/>
        </w:sectPr>
      </w:pPr>
      <w:r w:rsidRPr="001C097C">
        <w:rPr>
          <w:rFonts w:ascii="Arial" w:hAnsi="Arial" w:cs="Arial"/>
          <w:color w:val="000000" w:themeColor="text1"/>
          <w:sz w:val="24"/>
          <w:szCs w:val="24"/>
        </w:rPr>
        <w:t>Figura 6. Gráfica de medias en la evaluación del índice de agallamiento radicular con las aplicaciones de</w:t>
      </w:r>
      <w:r w:rsidRPr="001C097C">
        <w:rPr>
          <w:rFonts w:ascii="Arial" w:hAnsi="Arial" w:cs="Arial"/>
          <w:b/>
          <w:color w:val="000000" w:themeColor="text1"/>
          <w:sz w:val="24"/>
          <w:szCs w:val="24"/>
        </w:rPr>
        <w:t xml:space="preserve"> </w:t>
      </w:r>
      <w:r w:rsidRPr="001C097C">
        <w:rPr>
          <w:rFonts w:ascii="Arial" w:hAnsi="Arial" w:cs="Arial"/>
          <w:noProof/>
          <w:sz w:val="24"/>
          <w:szCs w:val="24"/>
          <w:lang w:eastAsia="es-MX"/>
        </w:rPr>
        <w:t xml:space="preserve">(Temik 10 G), (Furadan 350 F), (Avicta 400), (Testigo) en el tratamiento al cultivo de calabaza en la UAAAN-UL Torreón, Coah., </w:t>
      </w:r>
      <w:r w:rsidRPr="001C097C">
        <w:rPr>
          <w:rFonts w:ascii="Arial" w:hAnsi="Arial" w:cs="Arial"/>
          <w:sz w:val="24"/>
          <w:szCs w:val="24"/>
        </w:rPr>
        <w:t>México</w:t>
      </w:r>
      <w:r w:rsidRPr="001C097C">
        <w:rPr>
          <w:rFonts w:ascii="Arial" w:hAnsi="Arial" w:cs="Arial"/>
          <w:noProof/>
          <w:sz w:val="24"/>
          <w:szCs w:val="24"/>
          <w:lang w:eastAsia="es-MX"/>
        </w:rPr>
        <w:t>. 2017</w:t>
      </w:r>
      <w:r w:rsidR="00646333" w:rsidRPr="001C097C">
        <w:rPr>
          <w:rFonts w:ascii="Arial" w:hAnsi="Arial" w:cs="Arial"/>
          <w:noProof/>
          <w:sz w:val="24"/>
          <w:szCs w:val="24"/>
          <w:lang w:eastAsia="es-MX"/>
        </w:rPr>
        <w:t>……………………………………………………………</w:t>
      </w:r>
      <w:r w:rsidR="00CB2D82" w:rsidRPr="001C097C">
        <w:rPr>
          <w:rFonts w:ascii="Arial" w:hAnsi="Arial" w:cs="Arial"/>
          <w:noProof/>
          <w:sz w:val="24"/>
          <w:szCs w:val="24"/>
          <w:lang w:eastAsia="es-MX"/>
        </w:rPr>
        <w:t>…….50</w:t>
      </w:r>
    </w:p>
    <w:p w:rsidR="000427E3" w:rsidRPr="00646333" w:rsidRDefault="00646333" w:rsidP="00646333">
      <w:pPr>
        <w:pStyle w:val="Prrafodelista"/>
        <w:numPr>
          <w:ilvl w:val="0"/>
          <w:numId w:val="12"/>
        </w:numPr>
        <w:spacing w:line="360" w:lineRule="auto"/>
        <w:outlineLvl w:val="0"/>
        <w:rPr>
          <w:rFonts w:ascii="Arial" w:hAnsi="Arial" w:cs="Arial"/>
          <w:b/>
          <w:color w:val="000000" w:themeColor="text1"/>
          <w:sz w:val="24"/>
          <w:szCs w:val="24"/>
        </w:rPr>
      </w:pPr>
      <w:bookmarkStart w:id="6" w:name="_Toc529048150"/>
      <w:r>
        <w:rPr>
          <w:rFonts w:ascii="Arial" w:hAnsi="Arial" w:cs="Arial"/>
          <w:b/>
          <w:color w:val="000000" w:themeColor="text1"/>
          <w:sz w:val="24"/>
          <w:szCs w:val="24"/>
        </w:rPr>
        <w:t>I</w:t>
      </w:r>
      <w:r w:rsidR="00CB09AA" w:rsidRPr="00646333">
        <w:rPr>
          <w:rFonts w:ascii="Arial" w:hAnsi="Arial" w:cs="Arial"/>
          <w:b/>
          <w:color w:val="000000" w:themeColor="text1"/>
          <w:sz w:val="24"/>
          <w:szCs w:val="24"/>
        </w:rPr>
        <w:t>NTRODUCCIÓN</w:t>
      </w:r>
      <w:bookmarkEnd w:id="6"/>
    </w:p>
    <w:p w:rsidR="000427E3" w:rsidRPr="000427E3" w:rsidRDefault="000427E3" w:rsidP="00F669DF">
      <w:pPr>
        <w:spacing w:after="160" w:line="360" w:lineRule="auto"/>
        <w:ind w:firstLine="708"/>
        <w:jc w:val="both"/>
        <w:rPr>
          <w:rFonts w:ascii="Arial" w:hAnsi="Arial" w:cs="Arial"/>
          <w:sz w:val="24"/>
          <w:szCs w:val="24"/>
        </w:rPr>
      </w:pPr>
      <w:r w:rsidRPr="000427E3">
        <w:rPr>
          <w:rFonts w:ascii="Arial" w:hAnsi="Arial" w:cs="Arial"/>
          <w:sz w:val="24"/>
          <w:szCs w:val="24"/>
        </w:rPr>
        <w:t>La calabaza, de la familia de las cucurbitáceas (</w:t>
      </w:r>
      <w:r w:rsidRPr="000427E3">
        <w:rPr>
          <w:rFonts w:ascii="Arial" w:hAnsi="Arial" w:cs="Arial"/>
          <w:i/>
          <w:sz w:val="24"/>
          <w:szCs w:val="24"/>
        </w:rPr>
        <w:t>Cucurbita pepo</w:t>
      </w:r>
      <w:r w:rsidRPr="000427E3">
        <w:rPr>
          <w:rFonts w:ascii="Arial" w:hAnsi="Arial" w:cs="Arial"/>
          <w:sz w:val="24"/>
          <w:szCs w:val="24"/>
        </w:rPr>
        <w:t xml:space="preserve"> L.) ha sido importante desde épocas prehispánicas en el desarrollo de las primeras civilizaciones de América, ha sido un elemento común y parte fundamental en la agricultura tradicional de subsistencia que se practica en Latinoamérica. En México el cultivo y consumo de la calabaza es muy popular, atribuible a la variedad de tipos criollos que existen en las diferentes regiones del país. La importancia de la calabaza se debe a su contenido de sustancias nutritivas y a las cualidades gustativas de su fruto (Villanueva, 2007); las semillas son muy ricas en grasas, proteínas y albúminas (Guenkov, 1974).</w:t>
      </w:r>
    </w:p>
    <w:p w:rsidR="00FA4BFB" w:rsidRDefault="000427E3" w:rsidP="00F669DF">
      <w:pPr>
        <w:spacing w:after="160" w:line="360" w:lineRule="auto"/>
        <w:ind w:firstLine="708"/>
        <w:jc w:val="both"/>
        <w:rPr>
          <w:rFonts w:ascii="Arial" w:hAnsi="Arial" w:cs="Arial"/>
          <w:sz w:val="24"/>
          <w:szCs w:val="24"/>
        </w:rPr>
      </w:pPr>
      <w:r w:rsidRPr="000427E3">
        <w:rPr>
          <w:rFonts w:ascii="Arial" w:hAnsi="Arial" w:cs="Arial"/>
          <w:sz w:val="24"/>
          <w:szCs w:val="24"/>
        </w:rPr>
        <w:t xml:space="preserve">México es uno de los principales productores de calabazas en el mundo. </w:t>
      </w:r>
      <w:r w:rsidRPr="000427E3">
        <w:rPr>
          <w:rFonts w:ascii="Arial" w:hAnsi="Arial" w:cs="Arial"/>
          <w:i/>
          <w:sz w:val="24"/>
          <w:szCs w:val="24"/>
        </w:rPr>
        <w:t>C. pepo</w:t>
      </w:r>
      <w:r w:rsidRPr="000427E3">
        <w:rPr>
          <w:rFonts w:ascii="Arial" w:hAnsi="Arial" w:cs="Arial"/>
          <w:sz w:val="24"/>
          <w:szCs w:val="24"/>
        </w:rPr>
        <w:t xml:space="preserve"> es la única especie que se cultiva a nivel comercial en este país, en el ciclo agrícola 2008 se registró casi 26,165 ha sembradas en condiciones de temporal y riego, con un rendimiento promedio de 14.3 t·ha-1. Las de tipo criollo sólo registraron 2,144 ha sembradas, con un rendimiento promedi</w:t>
      </w:r>
      <w:r w:rsidR="00FA4BFB">
        <w:rPr>
          <w:rFonts w:ascii="Arial" w:hAnsi="Arial" w:cs="Arial"/>
          <w:sz w:val="24"/>
          <w:szCs w:val="24"/>
        </w:rPr>
        <w:t>o de 14 t·ha-1 (SAGARPA, 2010).</w:t>
      </w:r>
    </w:p>
    <w:p w:rsidR="00FA4BFB" w:rsidRDefault="000427E3" w:rsidP="00F669DF">
      <w:pPr>
        <w:spacing w:after="160" w:line="360" w:lineRule="auto"/>
        <w:ind w:firstLine="708"/>
        <w:jc w:val="both"/>
        <w:rPr>
          <w:rFonts w:ascii="Arial" w:hAnsi="Arial" w:cs="Arial"/>
          <w:sz w:val="24"/>
          <w:szCs w:val="24"/>
        </w:rPr>
      </w:pPr>
      <w:r w:rsidRPr="000427E3">
        <w:rPr>
          <w:rFonts w:ascii="Arial" w:hAnsi="Arial" w:cs="Arial"/>
          <w:sz w:val="24"/>
          <w:szCs w:val="24"/>
        </w:rPr>
        <w:t>La calabaza es una hortaliza de clima cálido que no tolera heladas, la temperatura para la germinación debe ser mayor de 15° C, siendo el rango óptimo de 22 a 25° C; la temperatura para su desarrollo tiene un rango de 18 a 35° C, con temperaturas frescas y días cortos hay mayor formación de flores femeninas. Prospera en cualquier tipo de suelo, prefiriendo los profundos y ricos en materia orgánica. Catalogada como una hortaliza moderadamente tolerante a la acidez, siendo su pH 5.5 a 6.8; en lo que se refiere a la salinidad, se reporta como medianam</w:t>
      </w:r>
      <w:r w:rsidR="00FA4BFB">
        <w:rPr>
          <w:rFonts w:ascii="Arial" w:hAnsi="Arial" w:cs="Arial"/>
          <w:sz w:val="24"/>
          <w:szCs w:val="24"/>
        </w:rPr>
        <w:t>ente tolerante (Valadez, 1990).</w:t>
      </w:r>
    </w:p>
    <w:p w:rsidR="000427E3" w:rsidRPr="000427E3" w:rsidRDefault="000427E3" w:rsidP="00F669DF">
      <w:pPr>
        <w:spacing w:after="160" w:line="360" w:lineRule="auto"/>
        <w:ind w:firstLine="708"/>
        <w:jc w:val="both"/>
        <w:rPr>
          <w:rFonts w:ascii="Arial" w:hAnsi="Arial" w:cs="Arial"/>
          <w:sz w:val="24"/>
          <w:szCs w:val="24"/>
        </w:rPr>
      </w:pPr>
      <w:r w:rsidRPr="000427E3">
        <w:rPr>
          <w:rFonts w:ascii="Arial" w:hAnsi="Arial" w:cs="Arial"/>
          <w:sz w:val="24"/>
          <w:szCs w:val="24"/>
        </w:rPr>
        <w:t>Los nematodos son de gran importancia, pero debido a que habitan en el suelo, se encuentran entre las plagas que requieren métodos de laboratorio para su diagnóstico e identificación. Los nematodos parásitos de</w:t>
      </w:r>
      <w:r w:rsidR="00382D8A">
        <w:rPr>
          <w:rFonts w:ascii="Arial" w:hAnsi="Arial" w:cs="Arial"/>
          <w:sz w:val="24"/>
          <w:szCs w:val="24"/>
        </w:rPr>
        <w:t xml:space="preserve"> plantas causan</w:t>
      </w:r>
      <w:r w:rsidR="00747DF7">
        <w:rPr>
          <w:rFonts w:ascii="Arial" w:hAnsi="Arial" w:cs="Arial"/>
          <w:sz w:val="24"/>
          <w:szCs w:val="24"/>
        </w:rPr>
        <w:t xml:space="preserve"> cada año, una pérdida </w:t>
      </w:r>
      <w:r w:rsidRPr="000427E3">
        <w:rPr>
          <w:rFonts w:ascii="Arial" w:hAnsi="Arial" w:cs="Arial"/>
          <w:sz w:val="24"/>
          <w:szCs w:val="24"/>
        </w:rPr>
        <w:t>estimada de 14% en cultivos de hortalizas y frutales económicamente importantes en los Estados Unidos de América (Appleman y Hanmer, 2003).</w:t>
      </w:r>
    </w:p>
    <w:p w:rsidR="000427E3" w:rsidRDefault="000427E3" w:rsidP="00F669DF">
      <w:pPr>
        <w:spacing w:after="160" w:line="360" w:lineRule="auto"/>
        <w:ind w:firstLine="708"/>
        <w:jc w:val="both"/>
        <w:rPr>
          <w:rFonts w:ascii="Arial" w:hAnsi="Arial" w:cs="Arial"/>
          <w:sz w:val="24"/>
          <w:szCs w:val="24"/>
        </w:rPr>
      </w:pPr>
      <w:r w:rsidRPr="000427E3">
        <w:rPr>
          <w:rFonts w:ascii="Arial" w:hAnsi="Arial" w:cs="Arial"/>
          <w:sz w:val="24"/>
          <w:szCs w:val="24"/>
        </w:rPr>
        <w:t xml:space="preserve">De los nematodos fitoparasitos el género </w:t>
      </w:r>
      <w:r w:rsidRPr="000427E3">
        <w:rPr>
          <w:rFonts w:ascii="Arial" w:hAnsi="Arial" w:cs="Arial"/>
          <w:i/>
          <w:sz w:val="24"/>
          <w:szCs w:val="24"/>
        </w:rPr>
        <w:t>Meloidogyne</w:t>
      </w:r>
      <w:r w:rsidRPr="000427E3">
        <w:rPr>
          <w:rFonts w:ascii="Arial" w:hAnsi="Arial" w:cs="Arial"/>
          <w:sz w:val="24"/>
          <w:szCs w:val="24"/>
        </w:rPr>
        <w:t xml:space="preserve">, conocido como nematodo agallador o nodulador, es el que más daño causa en hortalizas y se encuentra ampliamente distribuida en las regiones hortícolas de México y en el mundo (Cepeda, 1996; Cid del Prado </w:t>
      </w:r>
      <w:r w:rsidRPr="007B4A47">
        <w:rPr>
          <w:rFonts w:ascii="Arial" w:hAnsi="Arial" w:cs="Arial"/>
          <w:i/>
          <w:sz w:val="24"/>
          <w:szCs w:val="24"/>
        </w:rPr>
        <w:t>et al</w:t>
      </w:r>
      <w:r w:rsidRPr="000427E3">
        <w:rPr>
          <w:rFonts w:ascii="Arial" w:hAnsi="Arial" w:cs="Arial"/>
          <w:sz w:val="24"/>
          <w:szCs w:val="24"/>
        </w:rPr>
        <w:t xml:space="preserve">., 2001). Actualmente se reportan en el mundo 75 especies del nematodo agallador </w:t>
      </w:r>
      <w:r w:rsidRPr="000427E3">
        <w:rPr>
          <w:rFonts w:ascii="Arial" w:hAnsi="Arial" w:cs="Arial"/>
          <w:i/>
          <w:sz w:val="24"/>
          <w:szCs w:val="24"/>
        </w:rPr>
        <w:t>Meloidogyne</w:t>
      </w:r>
      <w:r w:rsidRPr="000427E3">
        <w:rPr>
          <w:rFonts w:ascii="Arial" w:hAnsi="Arial" w:cs="Arial"/>
          <w:sz w:val="24"/>
          <w:szCs w:val="24"/>
        </w:rPr>
        <w:t xml:space="preserve"> (UCD, 2006ª). La mayoría de las</w:t>
      </w:r>
      <w:r w:rsidR="002038DF">
        <w:rPr>
          <w:rFonts w:ascii="Arial" w:hAnsi="Arial" w:cs="Arial"/>
          <w:sz w:val="24"/>
          <w:szCs w:val="24"/>
        </w:rPr>
        <w:t xml:space="preserve"> c</w:t>
      </w:r>
      <w:r w:rsidR="007B4A47" w:rsidRPr="000427E3">
        <w:rPr>
          <w:rFonts w:ascii="Arial" w:hAnsi="Arial" w:cs="Arial"/>
          <w:sz w:val="24"/>
          <w:szCs w:val="24"/>
        </w:rPr>
        <w:t>ucurbitáceas</w:t>
      </w:r>
      <w:r w:rsidRPr="000427E3">
        <w:rPr>
          <w:rFonts w:ascii="Arial" w:hAnsi="Arial" w:cs="Arial"/>
          <w:sz w:val="24"/>
          <w:szCs w:val="24"/>
        </w:rPr>
        <w:t xml:space="preserve"> son extremadamente susceptibles a los nematodos agalladores (Noling, 2005).</w:t>
      </w:r>
    </w:p>
    <w:p w:rsidR="00382D8A" w:rsidRPr="000427E3" w:rsidRDefault="00382D8A" w:rsidP="00F669DF">
      <w:pPr>
        <w:spacing w:after="160" w:line="360" w:lineRule="auto"/>
        <w:ind w:firstLine="708"/>
        <w:jc w:val="both"/>
        <w:rPr>
          <w:rFonts w:ascii="Arial" w:hAnsi="Arial" w:cs="Arial"/>
          <w:sz w:val="24"/>
          <w:szCs w:val="24"/>
        </w:rPr>
      </w:pPr>
      <w:r>
        <w:rPr>
          <w:rFonts w:ascii="Arial" w:hAnsi="Arial" w:cs="Arial"/>
          <w:sz w:val="24"/>
          <w:szCs w:val="24"/>
        </w:rPr>
        <w:t>En base a lo antes señalado se decidió llevar a cabo este trabajo de investigación de calabacita y suelos infestados con el nematodo agallador.</w:t>
      </w:r>
    </w:p>
    <w:p w:rsidR="000427E3" w:rsidRDefault="000427E3" w:rsidP="00DE6092">
      <w:pPr>
        <w:pStyle w:val="Prrafodelista"/>
        <w:spacing w:line="360" w:lineRule="auto"/>
        <w:ind w:left="1080"/>
        <w:jc w:val="both"/>
        <w:rPr>
          <w:rFonts w:ascii="Arial" w:hAnsi="Arial" w:cs="Arial"/>
          <w:b/>
          <w:color w:val="000000" w:themeColor="text1"/>
          <w:sz w:val="24"/>
          <w:szCs w:val="24"/>
        </w:rPr>
      </w:pPr>
    </w:p>
    <w:p w:rsidR="00ED292A" w:rsidRDefault="00ED292A" w:rsidP="00DE6092">
      <w:pPr>
        <w:pStyle w:val="Prrafodelista"/>
        <w:spacing w:line="360" w:lineRule="auto"/>
        <w:ind w:left="1080"/>
        <w:jc w:val="both"/>
        <w:rPr>
          <w:rFonts w:ascii="Arial" w:hAnsi="Arial" w:cs="Arial"/>
          <w:b/>
          <w:color w:val="000000" w:themeColor="text1"/>
          <w:sz w:val="24"/>
          <w:szCs w:val="24"/>
        </w:rPr>
      </w:pPr>
    </w:p>
    <w:p w:rsidR="000427E3" w:rsidRDefault="000427E3" w:rsidP="00DE6092">
      <w:pPr>
        <w:pStyle w:val="Prrafodelista"/>
        <w:spacing w:line="360" w:lineRule="auto"/>
        <w:ind w:left="1080"/>
        <w:jc w:val="both"/>
        <w:rPr>
          <w:rFonts w:ascii="Arial" w:hAnsi="Arial" w:cs="Arial"/>
          <w:b/>
          <w:color w:val="000000" w:themeColor="text1"/>
          <w:sz w:val="24"/>
          <w:szCs w:val="24"/>
        </w:rPr>
      </w:pPr>
    </w:p>
    <w:p w:rsidR="00573B94" w:rsidRDefault="00573B94" w:rsidP="00DE6092">
      <w:pPr>
        <w:pStyle w:val="Prrafodelista"/>
        <w:spacing w:line="360" w:lineRule="auto"/>
        <w:ind w:left="1080"/>
        <w:jc w:val="both"/>
        <w:rPr>
          <w:rFonts w:ascii="Arial" w:hAnsi="Arial" w:cs="Arial"/>
          <w:b/>
          <w:color w:val="000000" w:themeColor="text1"/>
          <w:sz w:val="24"/>
          <w:szCs w:val="24"/>
        </w:rPr>
      </w:pPr>
    </w:p>
    <w:p w:rsidR="00573B94" w:rsidRDefault="00573B94" w:rsidP="00DE6092">
      <w:pPr>
        <w:pStyle w:val="Prrafodelista"/>
        <w:spacing w:line="360" w:lineRule="auto"/>
        <w:ind w:left="1080"/>
        <w:jc w:val="both"/>
        <w:rPr>
          <w:rFonts w:ascii="Arial" w:hAnsi="Arial" w:cs="Arial"/>
          <w:b/>
          <w:color w:val="000000" w:themeColor="text1"/>
          <w:sz w:val="24"/>
          <w:szCs w:val="24"/>
        </w:rPr>
      </w:pPr>
    </w:p>
    <w:p w:rsidR="00573B94" w:rsidRDefault="00573B94" w:rsidP="00DE6092">
      <w:pPr>
        <w:pStyle w:val="Prrafodelista"/>
        <w:spacing w:line="360" w:lineRule="auto"/>
        <w:ind w:left="1080"/>
        <w:jc w:val="both"/>
        <w:rPr>
          <w:rFonts w:ascii="Arial" w:hAnsi="Arial" w:cs="Arial"/>
          <w:b/>
          <w:color w:val="000000" w:themeColor="text1"/>
          <w:sz w:val="24"/>
          <w:szCs w:val="24"/>
        </w:rPr>
      </w:pPr>
    </w:p>
    <w:p w:rsidR="00573B94" w:rsidRDefault="00573B94" w:rsidP="00DE6092">
      <w:pPr>
        <w:pStyle w:val="Prrafodelista"/>
        <w:spacing w:line="360" w:lineRule="auto"/>
        <w:ind w:left="1080"/>
        <w:jc w:val="both"/>
        <w:rPr>
          <w:rFonts w:ascii="Arial" w:hAnsi="Arial" w:cs="Arial"/>
          <w:b/>
          <w:color w:val="000000" w:themeColor="text1"/>
          <w:sz w:val="24"/>
          <w:szCs w:val="24"/>
        </w:rPr>
      </w:pPr>
    </w:p>
    <w:p w:rsidR="00573B94" w:rsidRDefault="00573B94" w:rsidP="00DE6092">
      <w:pPr>
        <w:pStyle w:val="Prrafodelista"/>
        <w:spacing w:line="360" w:lineRule="auto"/>
        <w:ind w:left="1080"/>
        <w:jc w:val="both"/>
        <w:rPr>
          <w:rFonts w:ascii="Arial" w:hAnsi="Arial" w:cs="Arial"/>
          <w:b/>
          <w:color w:val="000000" w:themeColor="text1"/>
          <w:sz w:val="24"/>
          <w:szCs w:val="24"/>
        </w:rPr>
      </w:pPr>
    </w:p>
    <w:p w:rsidR="00573B94" w:rsidRDefault="00573B94" w:rsidP="00DE6092">
      <w:pPr>
        <w:pStyle w:val="Prrafodelista"/>
        <w:spacing w:line="360" w:lineRule="auto"/>
        <w:ind w:left="1080"/>
        <w:jc w:val="both"/>
        <w:rPr>
          <w:rFonts w:ascii="Arial" w:hAnsi="Arial" w:cs="Arial"/>
          <w:b/>
          <w:color w:val="000000" w:themeColor="text1"/>
          <w:sz w:val="24"/>
          <w:szCs w:val="24"/>
        </w:rPr>
      </w:pPr>
    </w:p>
    <w:p w:rsidR="00573B94" w:rsidRDefault="00573B94" w:rsidP="00DE6092">
      <w:pPr>
        <w:pStyle w:val="Prrafodelista"/>
        <w:spacing w:line="360" w:lineRule="auto"/>
        <w:ind w:left="1080"/>
        <w:jc w:val="both"/>
        <w:rPr>
          <w:rFonts w:ascii="Arial" w:hAnsi="Arial" w:cs="Arial"/>
          <w:b/>
          <w:color w:val="000000" w:themeColor="text1"/>
          <w:sz w:val="24"/>
          <w:szCs w:val="24"/>
        </w:rPr>
      </w:pPr>
    </w:p>
    <w:p w:rsidR="00573B94" w:rsidRDefault="00573B94" w:rsidP="00DE6092">
      <w:pPr>
        <w:pStyle w:val="Prrafodelista"/>
        <w:spacing w:line="360" w:lineRule="auto"/>
        <w:ind w:left="1080"/>
        <w:jc w:val="both"/>
        <w:rPr>
          <w:rFonts w:ascii="Arial" w:hAnsi="Arial" w:cs="Arial"/>
          <w:b/>
          <w:color w:val="000000" w:themeColor="text1"/>
          <w:sz w:val="24"/>
          <w:szCs w:val="24"/>
        </w:rPr>
      </w:pPr>
    </w:p>
    <w:p w:rsidR="00573B94" w:rsidRDefault="00573B94" w:rsidP="00DE6092">
      <w:pPr>
        <w:pStyle w:val="Prrafodelista"/>
        <w:spacing w:line="360" w:lineRule="auto"/>
        <w:ind w:left="1080"/>
        <w:jc w:val="both"/>
        <w:rPr>
          <w:rFonts w:ascii="Arial" w:hAnsi="Arial" w:cs="Arial"/>
          <w:b/>
          <w:color w:val="000000" w:themeColor="text1"/>
          <w:sz w:val="24"/>
          <w:szCs w:val="24"/>
        </w:rPr>
      </w:pPr>
    </w:p>
    <w:p w:rsidR="00573B94" w:rsidRDefault="00573B94" w:rsidP="00DE6092">
      <w:pPr>
        <w:pStyle w:val="Prrafodelista"/>
        <w:spacing w:line="360" w:lineRule="auto"/>
        <w:ind w:left="1080"/>
        <w:jc w:val="both"/>
        <w:rPr>
          <w:rFonts w:ascii="Arial" w:hAnsi="Arial" w:cs="Arial"/>
          <w:b/>
          <w:color w:val="000000" w:themeColor="text1"/>
          <w:sz w:val="24"/>
          <w:szCs w:val="24"/>
        </w:rPr>
      </w:pPr>
    </w:p>
    <w:p w:rsidR="00573B94" w:rsidRDefault="00573B94" w:rsidP="00DE6092">
      <w:pPr>
        <w:pStyle w:val="Prrafodelista"/>
        <w:spacing w:line="360" w:lineRule="auto"/>
        <w:ind w:left="1080"/>
        <w:jc w:val="both"/>
        <w:rPr>
          <w:rFonts w:ascii="Arial" w:hAnsi="Arial" w:cs="Arial"/>
          <w:b/>
          <w:color w:val="000000" w:themeColor="text1"/>
          <w:sz w:val="24"/>
          <w:szCs w:val="24"/>
        </w:rPr>
      </w:pPr>
    </w:p>
    <w:p w:rsidR="00573B94" w:rsidRDefault="00573B94" w:rsidP="00DE6092">
      <w:pPr>
        <w:pStyle w:val="Prrafodelista"/>
        <w:spacing w:line="360" w:lineRule="auto"/>
        <w:ind w:left="1080"/>
        <w:jc w:val="both"/>
        <w:rPr>
          <w:rFonts w:ascii="Arial" w:hAnsi="Arial" w:cs="Arial"/>
          <w:b/>
          <w:color w:val="000000" w:themeColor="text1"/>
          <w:sz w:val="24"/>
          <w:szCs w:val="24"/>
        </w:rPr>
      </w:pPr>
    </w:p>
    <w:p w:rsidR="009471B0" w:rsidRDefault="009471B0" w:rsidP="00DE6092">
      <w:pPr>
        <w:pStyle w:val="Prrafodelista"/>
        <w:spacing w:line="360" w:lineRule="auto"/>
        <w:ind w:left="1080"/>
        <w:jc w:val="both"/>
        <w:rPr>
          <w:rFonts w:ascii="Arial" w:hAnsi="Arial" w:cs="Arial"/>
          <w:b/>
          <w:color w:val="000000" w:themeColor="text1"/>
          <w:sz w:val="24"/>
          <w:szCs w:val="24"/>
        </w:rPr>
      </w:pPr>
    </w:p>
    <w:p w:rsidR="009471B0" w:rsidRDefault="009471B0" w:rsidP="00DE6092">
      <w:pPr>
        <w:pStyle w:val="Prrafodelista"/>
        <w:spacing w:line="360" w:lineRule="auto"/>
        <w:ind w:left="1080"/>
        <w:jc w:val="both"/>
        <w:rPr>
          <w:rFonts w:ascii="Arial" w:hAnsi="Arial" w:cs="Arial"/>
          <w:b/>
          <w:color w:val="000000" w:themeColor="text1"/>
          <w:sz w:val="24"/>
          <w:szCs w:val="24"/>
        </w:rPr>
      </w:pPr>
    </w:p>
    <w:p w:rsidR="00987ABE" w:rsidRDefault="00987ABE" w:rsidP="008D7A1A">
      <w:pPr>
        <w:spacing w:line="360" w:lineRule="auto"/>
        <w:jc w:val="both"/>
        <w:rPr>
          <w:rFonts w:ascii="Arial" w:hAnsi="Arial" w:cs="Arial"/>
          <w:b/>
          <w:color w:val="000000" w:themeColor="text1"/>
          <w:sz w:val="24"/>
          <w:szCs w:val="24"/>
        </w:rPr>
      </w:pPr>
    </w:p>
    <w:p w:rsidR="003B6CED" w:rsidRDefault="003B6CED" w:rsidP="008D7A1A">
      <w:pPr>
        <w:spacing w:line="360" w:lineRule="auto"/>
        <w:jc w:val="both"/>
        <w:rPr>
          <w:rFonts w:ascii="Arial" w:hAnsi="Arial" w:cs="Arial"/>
          <w:b/>
          <w:color w:val="000000" w:themeColor="text1"/>
          <w:sz w:val="24"/>
          <w:szCs w:val="24"/>
        </w:rPr>
      </w:pPr>
    </w:p>
    <w:p w:rsidR="000427E3" w:rsidRPr="008D7A1A" w:rsidRDefault="008D7A1A" w:rsidP="006F0035">
      <w:pPr>
        <w:pStyle w:val="Ttulo2"/>
        <w:rPr>
          <w:rFonts w:ascii="Arial" w:hAnsi="Arial" w:cs="Arial"/>
          <w:b/>
          <w:color w:val="000000" w:themeColor="text1"/>
          <w:sz w:val="24"/>
          <w:szCs w:val="24"/>
        </w:rPr>
      </w:pPr>
      <w:bookmarkStart w:id="7" w:name="_Toc529048151"/>
      <w:r>
        <w:rPr>
          <w:rFonts w:ascii="Arial" w:hAnsi="Arial" w:cs="Arial"/>
          <w:b/>
          <w:color w:val="000000" w:themeColor="text1"/>
          <w:sz w:val="24"/>
          <w:szCs w:val="24"/>
        </w:rPr>
        <w:t xml:space="preserve">1.1 </w:t>
      </w:r>
      <w:r w:rsidR="000427E3" w:rsidRPr="008D7A1A">
        <w:rPr>
          <w:rFonts w:ascii="Arial" w:hAnsi="Arial" w:cs="Arial"/>
          <w:b/>
          <w:color w:val="000000" w:themeColor="text1"/>
          <w:sz w:val="24"/>
          <w:szCs w:val="24"/>
        </w:rPr>
        <w:t>Objetivos</w:t>
      </w:r>
      <w:bookmarkEnd w:id="7"/>
    </w:p>
    <w:p w:rsidR="000427E3" w:rsidRPr="000427E3" w:rsidRDefault="00CB0AAB" w:rsidP="008D7A1A">
      <w:pPr>
        <w:spacing w:line="360" w:lineRule="auto"/>
        <w:ind w:firstLine="708"/>
        <w:jc w:val="both"/>
        <w:rPr>
          <w:rFonts w:ascii="Arial" w:hAnsi="Arial" w:cs="Arial"/>
          <w:sz w:val="24"/>
          <w:szCs w:val="24"/>
        </w:rPr>
      </w:pPr>
      <w:r>
        <w:rPr>
          <w:rFonts w:ascii="Arial" w:hAnsi="Arial" w:cs="Arial"/>
          <w:sz w:val="24"/>
          <w:szCs w:val="24"/>
        </w:rPr>
        <w:t>Evalua</w:t>
      </w:r>
      <w:r w:rsidR="003A1590">
        <w:rPr>
          <w:rFonts w:ascii="Arial" w:hAnsi="Arial" w:cs="Arial"/>
          <w:sz w:val="24"/>
          <w:szCs w:val="24"/>
        </w:rPr>
        <w:t xml:space="preserve">r la eficacia de nematicidas </w:t>
      </w:r>
      <w:r>
        <w:rPr>
          <w:rFonts w:ascii="Arial" w:hAnsi="Arial" w:cs="Arial"/>
          <w:sz w:val="24"/>
          <w:szCs w:val="24"/>
        </w:rPr>
        <w:t xml:space="preserve">aplicados antes de la siembra del cultivo de </w:t>
      </w:r>
      <w:r w:rsidR="006041CC">
        <w:rPr>
          <w:rFonts w:ascii="Arial" w:hAnsi="Arial" w:cs="Arial"/>
          <w:sz w:val="24"/>
          <w:szCs w:val="24"/>
        </w:rPr>
        <w:t>calabacita</w:t>
      </w:r>
      <w:r w:rsidR="000427E3" w:rsidRPr="000427E3">
        <w:rPr>
          <w:rFonts w:ascii="Arial" w:hAnsi="Arial" w:cs="Arial"/>
          <w:sz w:val="24"/>
          <w:szCs w:val="24"/>
        </w:rPr>
        <w:t xml:space="preserve"> </w:t>
      </w:r>
      <w:r w:rsidR="000427E3" w:rsidRPr="000427E3">
        <w:rPr>
          <w:rFonts w:ascii="Arial" w:hAnsi="Arial" w:cs="Arial"/>
          <w:i/>
          <w:sz w:val="24"/>
          <w:szCs w:val="24"/>
        </w:rPr>
        <w:t xml:space="preserve">Cucurbita pepo </w:t>
      </w:r>
      <w:r>
        <w:rPr>
          <w:rFonts w:ascii="Arial" w:hAnsi="Arial" w:cs="Arial"/>
          <w:sz w:val="24"/>
          <w:szCs w:val="24"/>
        </w:rPr>
        <w:t xml:space="preserve">L., para el control del </w:t>
      </w:r>
      <w:r w:rsidR="000427E3" w:rsidRPr="000427E3">
        <w:rPr>
          <w:rFonts w:ascii="Arial" w:hAnsi="Arial" w:cs="Arial"/>
          <w:sz w:val="24"/>
          <w:szCs w:val="24"/>
        </w:rPr>
        <w:t xml:space="preserve">nematodo de los nódulos radiculares </w:t>
      </w:r>
      <w:r w:rsidR="000427E3" w:rsidRPr="000427E3">
        <w:rPr>
          <w:rFonts w:ascii="Arial" w:hAnsi="Arial" w:cs="Arial"/>
          <w:i/>
          <w:sz w:val="24"/>
          <w:szCs w:val="24"/>
        </w:rPr>
        <w:t>Meloidogyne incognita</w:t>
      </w:r>
      <w:r w:rsidR="000427E3" w:rsidRPr="000427E3">
        <w:rPr>
          <w:rFonts w:ascii="Arial" w:hAnsi="Arial" w:cs="Arial"/>
          <w:sz w:val="24"/>
          <w:szCs w:val="24"/>
        </w:rPr>
        <w:t xml:space="preserve"> (Kofoid y White) Chitwood, bajo condiciones de macrotúnel.</w:t>
      </w:r>
    </w:p>
    <w:p w:rsidR="000427E3" w:rsidRPr="000427E3" w:rsidRDefault="000427E3" w:rsidP="00DE6092">
      <w:pPr>
        <w:pStyle w:val="Prrafodelista"/>
        <w:spacing w:line="360" w:lineRule="auto"/>
        <w:ind w:left="1800"/>
        <w:jc w:val="both"/>
        <w:rPr>
          <w:rFonts w:ascii="Arial" w:hAnsi="Arial" w:cs="Arial"/>
          <w:b/>
          <w:color w:val="000000" w:themeColor="text1"/>
          <w:sz w:val="24"/>
          <w:szCs w:val="24"/>
        </w:rPr>
      </w:pPr>
    </w:p>
    <w:p w:rsidR="003A1590" w:rsidRPr="008D7A1A" w:rsidRDefault="008D7A1A" w:rsidP="006F0035">
      <w:pPr>
        <w:pStyle w:val="Ttulo2"/>
        <w:rPr>
          <w:rFonts w:ascii="Arial" w:hAnsi="Arial" w:cs="Arial"/>
          <w:b/>
          <w:color w:val="000000" w:themeColor="text1"/>
          <w:sz w:val="24"/>
          <w:szCs w:val="24"/>
        </w:rPr>
      </w:pPr>
      <w:bookmarkStart w:id="8" w:name="_Toc529048152"/>
      <w:r>
        <w:rPr>
          <w:rFonts w:ascii="Arial" w:hAnsi="Arial" w:cs="Arial"/>
          <w:b/>
          <w:color w:val="000000" w:themeColor="text1"/>
          <w:sz w:val="24"/>
          <w:szCs w:val="24"/>
        </w:rPr>
        <w:t xml:space="preserve">1.2 </w:t>
      </w:r>
      <w:r w:rsidR="000427E3" w:rsidRPr="008D7A1A">
        <w:rPr>
          <w:rFonts w:ascii="Arial" w:hAnsi="Arial" w:cs="Arial"/>
          <w:b/>
          <w:color w:val="000000" w:themeColor="text1"/>
          <w:sz w:val="24"/>
          <w:szCs w:val="24"/>
        </w:rPr>
        <w:t>Hipótesis</w:t>
      </w:r>
      <w:bookmarkEnd w:id="8"/>
    </w:p>
    <w:p w:rsidR="000427E3" w:rsidRPr="003A1590" w:rsidRDefault="003A1590" w:rsidP="008D7A1A">
      <w:pPr>
        <w:spacing w:line="360" w:lineRule="auto"/>
        <w:ind w:firstLine="708"/>
        <w:jc w:val="both"/>
        <w:rPr>
          <w:rFonts w:ascii="Arial" w:hAnsi="Arial" w:cs="Arial"/>
          <w:b/>
          <w:color w:val="000000" w:themeColor="text1"/>
          <w:sz w:val="24"/>
          <w:szCs w:val="24"/>
        </w:rPr>
      </w:pPr>
      <w:r>
        <w:rPr>
          <w:rFonts w:ascii="Arial" w:hAnsi="Arial" w:cs="Arial"/>
          <w:sz w:val="24"/>
          <w:szCs w:val="24"/>
        </w:rPr>
        <w:t xml:space="preserve">La aplicación </w:t>
      </w:r>
      <w:r w:rsidR="003F158C">
        <w:rPr>
          <w:rFonts w:ascii="Arial" w:hAnsi="Arial" w:cs="Arial"/>
          <w:sz w:val="24"/>
          <w:szCs w:val="24"/>
        </w:rPr>
        <w:t>de nema</w:t>
      </w:r>
      <w:r w:rsidR="006041CC">
        <w:rPr>
          <w:rFonts w:ascii="Arial" w:hAnsi="Arial" w:cs="Arial"/>
          <w:sz w:val="24"/>
          <w:szCs w:val="24"/>
        </w:rPr>
        <w:t>ticidas en el cultivo de calabacit</w:t>
      </w:r>
      <w:r w:rsidR="003F158C">
        <w:rPr>
          <w:rFonts w:ascii="Arial" w:hAnsi="Arial" w:cs="Arial"/>
          <w:sz w:val="24"/>
          <w:szCs w:val="24"/>
        </w:rPr>
        <w:t>a (</w:t>
      </w:r>
      <w:r w:rsidR="003F158C" w:rsidRPr="003F158C">
        <w:rPr>
          <w:rFonts w:ascii="Arial" w:hAnsi="Arial" w:cs="Arial"/>
          <w:i/>
          <w:sz w:val="24"/>
          <w:szCs w:val="24"/>
        </w:rPr>
        <w:t>Cucúrbita pepo</w:t>
      </w:r>
      <w:r w:rsidR="003F158C">
        <w:rPr>
          <w:rFonts w:ascii="Arial" w:hAnsi="Arial" w:cs="Arial"/>
          <w:sz w:val="24"/>
          <w:szCs w:val="24"/>
        </w:rPr>
        <w:t xml:space="preserve"> L.) antes de la siembra evita el daño a raíces por la penetración de </w:t>
      </w:r>
      <w:r w:rsidR="000427E3" w:rsidRPr="003A1590">
        <w:rPr>
          <w:rFonts w:ascii="Arial" w:hAnsi="Arial" w:cs="Arial"/>
          <w:sz w:val="24"/>
          <w:szCs w:val="24"/>
        </w:rPr>
        <w:t>formas infectivas J2 de</w:t>
      </w:r>
      <w:r w:rsidR="003F158C">
        <w:rPr>
          <w:rFonts w:ascii="Arial" w:hAnsi="Arial" w:cs="Arial"/>
          <w:sz w:val="24"/>
          <w:szCs w:val="24"/>
        </w:rPr>
        <w:t>l nematodo de los nódulos radiculares</w:t>
      </w:r>
      <w:r w:rsidR="000427E3" w:rsidRPr="003A1590">
        <w:rPr>
          <w:rFonts w:ascii="Arial" w:hAnsi="Arial" w:cs="Arial"/>
          <w:sz w:val="24"/>
          <w:szCs w:val="24"/>
        </w:rPr>
        <w:t xml:space="preserve"> </w:t>
      </w:r>
      <w:r w:rsidR="000427E3" w:rsidRPr="003A1590">
        <w:rPr>
          <w:rFonts w:ascii="Arial" w:hAnsi="Arial" w:cs="Arial"/>
          <w:i/>
          <w:sz w:val="24"/>
          <w:szCs w:val="24"/>
        </w:rPr>
        <w:t>Meloidogyne incognita</w:t>
      </w:r>
      <w:r w:rsidR="000427E3" w:rsidRPr="003A1590">
        <w:rPr>
          <w:rFonts w:ascii="Arial" w:hAnsi="Arial" w:cs="Arial"/>
          <w:sz w:val="24"/>
          <w:szCs w:val="24"/>
        </w:rPr>
        <w:t>, bajo las condiciones de macrotúnel.</w:t>
      </w:r>
    </w:p>
    <w:p w:rsidR="003A1590" w:rsidRDefault="003A1590" w:rsidP="00DE6092">
      <w:pPr>
        <w:spacing w:after="160" w:line="360" w:lineRule="auto"/>
        <w:jc w:val="both"/>
        <w:rPr>
          <w:rFonts w:ascii="Arial" w:hAnsi="Arial" w:cs="Arial"/>
          <w:sz w:val="24"/>
          <w:szCs w:val="24"/>
        </w:rPr>
      </w:pPr>
    </w:p>
    <w:p w:rsidR="003A1590" w:rsidRDefault="003A1590" w:rsidP="000427E3">
      <w:pPr>
        <w:spacing w:after="160" w:line="360" w:lineRule="auto"/>
        <w:jc w:val="both"/>
        <w:rPr>
          <w:rFonts w:ascii="Arial" w:hAnsi="Arial" w:cs="Arial"/>
          <w:sz w:val="24"/>
          <w:szCs w:val="24"/>
        </w:rPr>
      </w:pPr>
    </w:p>
    <w:p w:rsidR="003A1590" w:rsidRDefault="003A1590" w:rsidP="000427E3">
      <w:pPr>
        <w:spacing w:after="160" w:line="360" w:lineRule="auto"/>
        <w:jc w:val="both"/>
        <w:rPr>
          <w:rFonts w:ascii="Arial" w:hAnsi="Arial" w:cs="Arial"/>
          <w:sz w:val="24"/>
          <w:szCs w:val="24"/>
        </w:rPr>
      </w:pPr>
    </w:p>
    <w:p w:rsidR="003A1590" w:rsidRDefault="003A1590" w:rsidP="000427E3">
      <w:pPr>
        <w:spacing w:after="160" w:line="360" w:lineRule="auto"/>
        <w:jc w:val="both"/>
        <w:rPr>
          <w:rFonts w:ascii="Arial" w:hAnsi="Arial" w:cs="Arial"/>
          <w:sz w:val="24"/>
          <w:szCs w:val="24"/>
        </w:rPr>
      </w:pPr>
    </w:p>
    <w:p w:rsidR="003A1590" w:rsidRDefault="003A1590" w:rsidP="000427E3">
      <w:pPr>
        <w:spacing w:after="160" w:line="360" w:lineRule="auto"/>
        <w:jc w:val="both"/>
        <w:rPr>
          <w:rFonts w:ascii="Arial" w:hAnsi="Arial" w:cs="Arial"/>
          <w:sz w:val="24"/>
          <w:szCs w:val="24"/>
        </w:rPr>
      </w:pPr>
    </w:p>
    <w:p w:rsidR="003A1590" w:rsidRDefault="003A1590" w:rsidP="000427E3">
      <w:pPr>
        <w:spacing w:after="160" w:line="360" w:lineRule="auto"/>
        <w:jc w:val="both"/>
        <w:rPr>
          <w:rFonts w:ascii="Arial" w:hAnsi="Arial" w:cs="Arial"/>
          <w:sz w:val="24"/>
          <w:szCs w:val="24"/>
        </w:rPr>
      </w:pPr>
    </w:p>
    <w:p w:rsidR="003A1590" w:rsidRDefault="003A1590" w:rsidP="000427E3">
      <w:pPr>
        <w:spacing w:after="160" w:line="360" w:lineRule="auto"/>
        <w:jc w:val="both"/>
        <w:rPr>
          <w:rFonts w:ascii="Arial" w:hAnsi="Arial" w:cs="Arial"/>
          <w:sz w:val="24"/>
          <w:szCs w:val="24"/>
        </w:rPr>
      </w:pPr>
    </w:p>
    <w:p w:rsidR="003A1590" w:rsidRDefault="003A1590" w:rsidP="000427E3">
      <w:pPr>
        <w:spacing w:after="160" w:line="360" w:lineRule="auto"/>
        <w:jc w:val="both"/>
        <w:rPr>
          <w:rFonts w:ascii="Arial" w:hAnsi="Arial" w:cs="Arial"/>
          <w:sz w:val="24"/>
          <w:szCs w:val="24"/>
        </w:rPr>
      </w:pPr>
    </w:p>
    <w:p w:rsidR="003A1590" w:rsidRDefault="003A1590" w:rsidP="000427E3">
      <w:pPr>
        <w:spacing w:after="160" w:line="360" w:lineRule="auto"/>
        <w:jc w:val="both"/>
        <w:rPr>
          <w:rFonts w:ascii="Arial" w:hAnsi="Arial" w:cs="Arial"/>
          <w:sz w:val="24"/>
          <w:szCs w:val="24"/>
        </w:rPr>
      </w:pPr>
    </w:p>
    <w:p w:rsidR="003F158C" w:rsidRDefault="003F158C" w:rsidP="003F158C">
      <w:pPr>
        <w:rPr>
          <w:rFonts w:ascii="Arial" w:hAnsi="Arial" w:cs="Arial"/>
          <w:sz w:val="24"/>
          <w:szCs w:val="24"/>
        </w:rPr>
      </w:pPr>
    </w:p>
    <w:p w:rsidR="00606998" w:rsidRDefault="00606998" w:rsidP="003F158C">
      <w:pPr>
        <w:rPr>
          <w:rFonts w:ascii="Arial" w:hAnsi="Arial" w:cs="Arial"/>
          <w:sz w:val="24"/>
          <w:szCs w:val="24"/>
        </w:rPr>
      </w:pPr>
    </w:p>
    <w:p w:rsidR="00606998" w:rsidRDefault="00606998" w:rsidP="003F158C">
      <w:pPr>
        <w:rPr>
          <w:rFonts w:ascii="Arial" w:hAnsi="Arial" w:cs="Arial"/>
          <w:sz w:val="24"/>
          <w:szCs w:val="24"/>
        </w:rPr>
      </w:pPr>
    </w:p>
    <w:p w:rsidR="00987ABE" w:rsidRDefault="00987ABE" w:rsidP="003F158C">
      <w:pPr>
        <w:rPr>
          <w:rFonts w:ascii="Arial" w:hAnsi="Arial" w:cs="Arial"/>
          <w:sz w:val="24"/>
          <w:szCs w:val="24"/>
        </w:rPr>
      </w:pPr>
    </w:p>
    <w:p w:rsidR="00987ABE" w:rsidRDefault="00987ABE" w:rsidP="003F158C">
      <w:pPr>
        <w:rPr>
          <w:rFonts w:ascii="Arial" w:hAnsi="Arial" w:cs="Arial"/>
          <w:sz w:val="24"/>
          <w:szCs w:val="24"/>
        </w:rPr>
      </w:pPr>
    </w:p>
    <w:p w:rsidR="00646333" w:rsidRDefault="00646333" w:rsidP="00646333">
      <w:pPr>
        <w:outlineLvl w:val="0"/>
        <w:rPr>
          <w:rFonts w:ascii="Arial" w:hAnsi="Arial" w:cs="Arial"/>
          <w:sz w:val="24"/>
          <w:szCs w:val="24"/>
        </w:rPr>
      </w:pPr>
      <w:bookmarkStart w:id="9" w:name="_Toc529048153"/>
    </w:p>
    <w:p w:rsidR="000C70E6" w:rsidRPr="00EB7BE3" w:rsidRDefault="003F158C" w:rsidP="000C70E6">
      <w:pPr>
        <w:pStyle w:val="Prrafodelista"/>
        <w:numPr>
          <w:ilvl w:val="0"/>
          <w:numId w:val="12"/>
        </w:numPr>
        <w:outlineLvl w:val="0"/>
        <w:rPr>
          <w:rFonts w:ascii="Arial" w:hAnsi="Arial" w:cs="Arial"/>
          <w:b/>
          <w:color w:val="000000" w:themeColor="text1"/>
          <w:sz w:val="24"/>
          <w:szCs w:val="24"/>
        </w:rPr>
      </w:pPr>
      <w:r w:rsidRPr="00646333">
        <w:rPr>
          <w:rFonts w:ascii="Arial" w:hAnsi="Arial" w:cs="Arial"/>
          <w:b/>
          <w:color w:val="000000" w:themeColor="text1"/>
          <w:sz w:val="24"/>
          <w:szCs w:val="24"/>
        </w:rPr>
        <w:t>REVISIÓN DE LITERATURA</w:t>
      </w:r>
      <w:bookmarkEnd w:id="9"/>
    </w:p>
    <w:p w:rsidR="00EB7BE3" w:rsidRDefault="00AD03D7" w:rsidP="00EB7BE3">
      <w:pPr>
        <w:pStyle w:val="Ttulo2"/>
        <w:spacing w:line="360" w:lineRule="auto"/>
        <w:ind w:firstLine="708"/>
        <w:jc w:val="both"/>
        <w:rPr>
          <w:rFonts w:ascii="Arial" w:hAnsi="Arial" w:cs="Arial"/>
          <w:b/>
          <w:color w:val="000000" w:themeColor="text1"/>
          <w:sz w:val="24"/>
          <w:szCs w:val="24"/>
        </w:rPr>
      </w:pPr>
      <w:bookmarkStart w:id="10" w:name="_Toc529048154"/>
      <w:r>
        <w:rPr>
          <w:rFonts w:ascii="Arial" w:hAnsi="Arial" w:cs="Arial"/>
          <w:b/>
          <w:color w:val="000000" w:themeColor="text1"/>
          <w:sz w:val="24"/>
          <w:szCs w:val="24"/>
        </w:rPr>
        <w:t xml:space="preserve">2.1 </w:t>
      </w:r>
      <w:r w:rsidR="00E25E40">
        <w:rPr>
          <w:rFonts w:ascii="Arial" w:hAnsi="Arial" w:cs="Arial"/>
          <w:b/>
          <w:color w:val="000000" w:themeColor="text1"/>
          <w:sz w:val="24"/>
          <w:szCs w:val="24"/>
        </w:rPr>
        <w:t>Origen</w:t>
      </w:r>
      <w:bookmarkEnd w:id="10"/>
      <w:r w:rsidR="00E25E40">
        <w:rPr>
          <w:rFonts w:ascii="Arial" w:hAnsi="Arial" w:cs="Arial"/>
          <w:b/>
          <w:color w:val="000000" w:themeColor="text1"/>
          <w:sz w:val="24"/>
          <w:szCs w:val="24"/>
        </w:rPr>
        <w:t xml:space="preserve"> </w:t>
      </w:r>
    </w:p>
    <w:p w:rsidR="000C70E6" w:rsidRPr="00EB7BE3" w:rsidRDefault="003F158C" w:rsidP="00EB7BE3">
      <w:pPr>
        <w:spacing w:line="360" w:lineRule="auto"/>
        <w:ind w:firstLine="708"/>
        <w:jc w:val="both"/>
        <w:rPr>
          <w:rFonts w:ascii="Arial" w:hAnsi="Arial" w:cs="Arial"/>
          <w:b/>
          <w:color w:val="000000" w:themeColor="text1"/>
          <w:sz w:val="24"/>
          <w:szCs w:val="24"/>
        </w:rPr>
      </w:pPr>
      <w:r w:rsidRPr="00EB7BE3">
        <w:rPr>
          <w:rFonts w:ascii="Arial" w:hAnsi="Arial" w:cs="Arial"/>
          <w:sz w:val="24"/>
          <w:szCs w:val="24"/>
        </w:rPr>
        <w:t xml:space="preserve">El origen del calabacín no está del todo claro, por una parte parece ser que procede de Asia. Su nombre aparece entre las hortalizas citadas por egipcios y existen pruebas de que también eran conocidos por los romanos. Otras fuentes atribuyen su origen a la América precolombina, concretamente en la zona de México; siendo una de las especies que introdujeron los españoles en Europa, durante la época del descubrimiento. Dentro de la especie </w:t>
      </w:r>
      <w:r w:rsidRPr="00EB7BE3">
        <w:rPr>
          <w:rFonts w:ascii="Arial" w:hAnsi="Arial" w:cs="Arial"/>
          <w:i/>
          <w:sz w:val="24"/>
          <w:szCs w:val="24"/>
        </w:rPr>
        <w:t>Cucurbita</w:t>
      </w:r>
      <w:r w:rsidRPr="00EB7BE3">
        <w:rPr>
          <w:rFonts w:ascii="Arial" w:hAnsi="Arial" w:cs="Arial"/>
          <w:sz w:val="24"/>
          <w:szCs w:val="24"/>
        </w:rPr>
        <w:t xml:space="preserve"> </w:t>
      </w:r>
      <w:r w:rsidRPr="00EB7BE3">
        <w:rPr>
          <w:rFonts w:ascii="Arial" w:hAnsi="Arial" w:cs="Arial"/>
          <w:i/>
          <w:sz w:val="24"/>
          <w:szCs w:val="24"/>
        </w:rPr>
        <w:t>pepo</w:t>
      </w:r>
      <w:r w:rsidR="00E5485F" w:rsidRPr="00EB7BE3">
        <w:rPr>
          <w:rFonts w:ascii="Arial" w:hAnsi="Arial" w:cs="Arial"/>
          <w:sz w:val="24"/>
          <w:szCs w:val="24"/>
        </w:rPr>
        <w:t xml:space="preserve"> L. </w:t>
      </w:r>
      <w:r w:rsidRPr="00EB7BE3">
        <w:rPr>
          <w:rFonts w:ascii="Arial" w:hAnsi="Arial" w:cs="Arial"/>
          <w:sz w:val="24"/>
          <w:szCs w:val="24"/>
        </w:rPr>
        <w:t xml:space="preserve">se distinguen dos subespecies, la subsp. </w:t>
      </w:r>
      <w:r w:rsidRPr="00EB7BE3">
        <w:rPr>
          <w:rFonts w:ascii="Arial" w:hAnsi="Arial" w:cs="Arial"/>
          <w:i/>
          <w:sz w:val="24"/>
          <w:szCs w:val="24"/>
        </w:rPr>
        <w:t>ovifera</w:t>
      </w:r>
      <w:r w:rsidRPr="00EB7BE3">
        <w:rPr>
          <w:rFonts w:ascii="Arial" w:hAnsi="Arial" w:cs="Arial"/>
          <w:sz w:val="24"/>
          <w:szCs w:val="24"/>
        </w:rPr>
        <w:t xml:space="preserve"> y la subsp. </w:t>
      </w:r>
      <w:r w:rsidR="00E15379" w:rsidRPr="00EB7BE3">
        <w:rPr>
          <w:rFonts w:ascii="Arial" w:hAnsi="Arial" w:cs="Arial"/>
          <w:i/>
          <w:sz w:val="24"/>
          <w:szCs w:val="24"/>
        </w:rPr>
        <w:t>P</w:t>
      </w:r>
      <w:r w:rsidRPr="00EB7BE3">
        <w:rPr>
          <w:rFonts w:ascii="Arial" w:hAnsi="Arial" w:cs="Arial"/>
          <w:i/>
          <w:sz w:val="24"/>
          <w:szCs w:val="24"/>
        </w:rPr>
        <w:t>epo</w:t>
      </w:r>
      <w:r w:rsidR="00E15379" w:rsidRPr="00EB7BE3">
        <w:rPr>
          <w:rFonts w:ascii="Arial" w:hAnsi="Arial" w:cs="Arial"/>
          <w:i/>
          <w:sz w:val="24"/>
          <w:szCs w:val="24"/>
        </w:rPr>
        <w:t xml:space="preserve"> </w:t>
      </w:r>
      <w:r w:rsidR="00E15379" w:rsidRPr="00EB7BE3">
        <w:rPr>
          <w:rFonts w:ascii="Arial" w:hAnsi="Arial" w:cs="Arial"/>
          <w:sz w:val="24"/>
          <w:szCs w:val="24"/>
        </w:rPr>
        <w:t>(L.H. Bailey)</w:t>
      </w:r>
      <w:r w:rsidRPr="00EB7BE3">
        <w:rPr>
          <w:rFonts w:ascii="Arial" w:hAnsi="Arial" w:cs="Arial"/>
          <w:sz w:val="24"/>
          <w:szCs w:val="24"/>
        </w:rPr>
        <w:t>, el calabacín pertenece a esta última. El grupo de los calabacines fue seleccionado a partir del tipo "cocozelle" en el sur de Europa, extendiéndose posteriormente a todas las regiones templadas del mundo (Infoagro, 2010).</w:t>
      </w:r>
    </w:p>
    <w:p w:rsidR="00EB7BE3" w:rsidRDefault="000920FB" w:rsidP="00EB7BE3">
      <w:pPr>
        <w:pStyle w:val="Ttulo2"/>
        <w:spacing w:line="360" w:lineRule="auto"/>
        <w:ind w:firstLine="708"/>
        <w:jc w:val="both"/>
        <w:rPr>
          <w:rFonts w:ascii="Arial" w:hAnsi="Arial" w:cs="Arial"/>
          <w:b/>
          <w:color w:val="000000" w:themeColor="text1"/>
          <w:sz w:val="24"/>
          <w:szCs w:val="24"/>
        </w:rPr>
      </w:pPr>
      <w:bookmarkStart w:id="11" w:name="_Toc529048155"/>
      <w:r>
        <w:rPr>
          <w:rFonts w:ascii="Arial" w:hAnsi="Arial" w:cs="Arial"/>
          <w:b/>
          <w:color w:val="000000" w:themeColor="text1"/>
          <w:sz w:val="24"/>
          <w:szCs w:val="24"/>
        </w:rPr>
        <w:t xml:space="preserve">2.2 </w:t>
      </w:r>
      <w:r w:rsidR="000427E3" w:rsidRPr="00573B94">
        <w:rPr>
          <w:rFonts w:ascii="Arial" w:hAnsi="Arial" w:cs="Arial"/>
          <w:b/>
          <w:color w:val="000000" w:themeColor="text1"/>
          <w:sz w:val="24"/>
          <w:szCs w:val="24"/>
        </w:rPr>
        <w:t>Características</w:t>
      </w:r>
      <w:r w:rsidR="00E670D0" w:rsidRPr="00573B94">
        <w:rPr>
          <w:rFonts w:ascii="Arial" w:hAnsi="Arial" w:cs="Arial"/>
          <w:b/>
          <w:color w:val="000000" w:themeColor="text1"/>
          <w:sz w:val="24"/>
          <w:szCs w:val="24"/>
        </w:rPr>
        <w:t xml:space="preserve"> generales del cultivo</w:t>
      </w:r>
      <w:bookmarkEnd w:id="11"/>
    </w:p>
    <w:p w:rsidR="00E540B8" w:rsidRPr="00EB7BE3" w:rsidRDefault="006041CC" w:rsidP="00EB7BE3">
      <w:pPr>
        <w:spacing w:line="360" w:lineRule="auto"/>
        <w:ind w:firstLine="708"/>
        <w:jc w:val="both"/>
        <w:rPr>
          <w:rFonts w:ascii="Arial" w:hAnsi="Arial" w:cs="Arial"/>
          <w:b/>
          <w:sz w:val="24"/>
          <w:szCs w:val="24"/>
        </w:rPr>
      </w:pPr>
      <w:r w:rsidRPr="00EB7BE3">
        <w:rPr>
          <w:rFonts w:ascii="Arial" w:hAnsi="Arial" w:cs="Arial"/>
          <w:sz w:val="24"/>
          <w:szCs w:val="24"/>
        </w:rPr>
        <w:t>La calabacita</w:t>
      </w:r>
      <w:r w:rsidR="00E540B8" w:rsidRPr="00EB7BE3">
        <w:rPr>
          <w:rFonts w:ascii="Arial" w:hAnsi="Arial" w:cs="Arial"/>
          <w:sz w:val="24"/>
          <w:szCs w:val="24"/>
        </w:rPr>
        <w:t>, de la familia de las cucurbitáceas (</w:t>
      </w:r>
      <w:r w:rsidR="00E540B8" w:rsidRPr="00EB7BE3">
        <w:rPr>
          <w:rFonts w:ascii="Arial" w:hAnsi="Arial" w:cs="Arial"/>
          <w:i/>
          <w:sz w:val="24"/>
          <w:szCs w:val="24"/>
        </w:rPr>
        <w:t>Cucurbita pepo</w:t>
      </w:r>
      <w:r w:rsidR="001A1C8B" w:rsidRPr="00EB7BE3">
        <w:rPr>
          <w:rFonts w:ascii="Arial" w:hAnsi="Arial" w:cs="Arial"/>
          <w:sz w:val="24"/>
          <w:szCs w:val="24"/>
        </w:rPr>
        <w:t xml:space="preserve"> L.), e</w:t>
      </w:r>
      <w:r w:rsidR="00E540B8" w:rsidRPr="00EB7BE3">
        <w:rPr>
          <w:rFonts w:ascii="Arial" w:hAnsi="Arial" w:cs="Arial"/>
          <w:sz w:val="24"/>
          <w:szCs w:val="24"/>
        </w:rPr>
        <w:t>n México</w:t>
      </w:r>
      <w:r w:rsidR="00E5485F" w:rsidRPr="00EB7BE3">
        <w:rPr>
          <w:rFonts w:ascii="Arial" w:hAnsi="Arial" w:cs="Arial"/>
          <w:sz w:val="24"/>
          <w:szCs w:val="24"/>
        </w:rPr>
        <w:t xml:space="preserve"> la calaba</w:t>
      </w:r>
      <w:r w:rsidR="00197847" w:rsidRPr="00EB7BE3">
        <w:rPr>
          <w:rFonts w:ascii="Arial" w:hAnsi="Arial" w:cs="Arial"/>
          <w:sz w:val="24"/>
          <w:szCs w:val="24"/>
        </w:rPr>
        <w:t xml:space="preserve">cita es muy popular, consumible y </w:t>
      </w:r>
      <w:r w:rsidR="00E540B8" w:rsidRPr="00EB7BE3">
        <w:rPr>
          <w:rFonts w:ascii="Arial" w:hAnsi="Arial" w:cs="Arial"/>
          <w:sz w:val="24"/>
          <w:szCs w:val="24"/>
        </w:rPr>
        <w:t>atribuible a la variedad de tipos criollos que existen en las diferentes regio</w:t>
      </w:r>
      <w:r w:rsidR="000200D3" w:rsidRPr="00EB7BE3">
        <w:rPr>
          <w:rFonts w:ascii="Arial" w:hAnsi="Arial" w:cs="Arial"/>
          <w:sz w:val="24"/>
          <w:szCs w:val="24"/>
        </w:rPr>
        <w:t xml:space="preserve">nes del país. La importancia de </w:t>
      </w:r>
      <w:r w:rsidR="00E540B8" w:rsidRPr="00EB7BE3">
        <w:rPr>
          <w:rFonts w:ascii="Arial" w:hAnsi="Arial" w:cs="Arial"/>
          <w:sz w:val="24"/>
          <w:szCs w:val="24"/>
        </w:rPr>
        <w:t>la calabaza se debe a su contenido de sustancias nutritivas y a las cualidades gustativas de su fruto (Villanueva, 2007); las semillas son muy ricas en grasas, proteínas y albúminas (Guenkov, 1974).</w:t>
      </w:r>
    </w:p>
    <w:p w:rsidR="00606998" w:rsidRDefault="001A1C8B" w:rsidP="00646333">
      <w:pPr>
        <w:spacing w:after="160" w:line="360" w:lineRule="auto"/>
        <w:ind w:firstLine="708"/>
        <w:jc w:val="both"/>
        <w:rPr>
          <w:rFonts w:ascii="Arial" w:hAnsi="Arial" w:cs="Arial"/>
          <w:sz w:val="24"/>
          <w:szCs w:val="24"/>
        </w:rPr>
      </w:pPr>
      <w:r w:rsidRPr="000427E3">
        <w:rPr>
          <w:rFonts w:ascii="Arial" w:hAnsi="Arial" w:cs="Arial"/>
          <w:sz w:val="24"/>
          <w:szCs w:val="24"/>
        </w:rPr>
        <w:t xml:space="preserve">México es uno de los principales productores de calabazas en el mundo. </w:t>
      </w:r>
      <w:r w:rsidRPr="000427E3">
        <w:rPr>
          <w:rFonts w:ascii="Arial" w:hAnsi="Arial" w:cs="Arial"/>
          <w:i/>
          <w:sz w:val="24"/>
          <w:szCs w:val="24"/>
        </w:rPr>
        <w:t>C. pepo</w:t>
      </w:r>
      <w:r w:rsidRPr="000427E3">
        <w:rPr>
          <w:rFonts w:ascii="Arial" w:hAnsi="Arial" w:cs="Arial"/>
          <w:sz w:val="24"/>
          <w:szCs w:val="24"/>
        </w:rPr>
        <w:t xml:space="preserve"> es la única especie que se cultiva a nivel comercial en este país, en el ciclo agrícola 2008 se registró casi 26,165 ha sembradas en condiciones de temporal y riego, con un rendimiento promedio de 14.3 t·ha-1. Las de tipo criollo sólo registraron 2,144 ha sembradas, con un rendimiento promedio de 14 t·ha-1 (SAGARPA, 2010).</w:t>
      </w:r>
      <w:bookmarkStart w:id="12" w:name="_Toc528843920"/>
      <w:bookmarkStart w:id="13" w:name="_Toc529048156"/>
    </w:p>
    <w:p w:rsidR="00646333" w:rsidRDefault="00646333" w:rsidP="000A19AD">
      <w:pPr>
        <w:pStyle w:val="Ttulo2"/>
        <w:rPr>
          <w:rFonts w:ascii="Arial" w:eastAsiaTheme="minorHAnsi" w:hAnsi="Arial" w:cs="Arial"/>
          <w:color w:val="auto"/>
          <w:sz w:val="24"/>
          <w:szCs w:val="24"/>
        </w:rPr>
      </w:pPr>
    </w:p>
    <w:p w:rsidR="00EB7BE3" w:rsidRPr="00EB7BE3" w:rsidRDefault="00EB7BE3" w:rsidP="00EB7BE3"/>
    <w:p w:rsidR="00646333" w:rsidRPr="00646333" w:rsidRDefault="00646333" w:rsidP="00646333"/>
    <w:p w:rsidR="00BD047E" w:rsidRPr="003B6CED" w:rsidRDefault="000920FB" w:rsidP="00EB7BE3">
      <w:pPr>
        <w:pStyle w:val="Ttulo2"/>
        <w:spacing w:line="360" w:lineRule="auto"/>
        <w:ind w:firstLine="708"/>
        <w:jc w:val="both"/>
        <w:rPr>
          <w:rFonts w:ascii="Arial" w:hAnsi="Arial" w:cs="Arial"/>
          <w:sz w:val="24"/>
          <w:szCs w:val="24"/>
        </w:rPr>
      </w:pPr>
      <w:r>
        <w:rPr>
          <w:rFonts w:ascii="Arial" w:hAnsi="Arial" w:cs="Arial"/>
          <w:b/>
          <w:color w:val="000000" w:themeColor="text1"/>
          <w:sz w:val="24"/>
          <w:szCs w:val="24"/>
        </w:rPr>
        <w:t xml:space="preserve">2.3 </w:t>
      </w:r>
      <w:r w:rsidR="000427E3" w:rsidRPr="00306B52">
        <w:rPr>
          <w:rFonts w:ascii="Arial" w:hAnsi="Arial" w:cs="Arial"/>
          <w:b/>
          <w:color w:val="000000" w:themeColor="text1"/>
          <w:sz w:val="24"/>
          <w:szCs w:val="24"/>
        </w:rPr>
        <w:t>Clasi</w:t>
      </w:r>
      <w:r w:rsidR="00444DC6" w:rsidRPr="00306B52">
        <w:rPr>
          <w:rFonts w:ascii="Arial" w:hAnsi="Arial" w:cs="Arial"/>
          <w:b/>
          <w:color w:val="000000" w:themeColor="text1"/>
          <w:sz w:val="24"/>
          <w:szCs w:val="24"/>
        </w:rPr>
        <w:t>ficación taxonómica</w:t>
      </w:r>
      <w:bookmarkEnd w:id="12"/>
      <w:bookmarkEnd w:id="13"/>
      <w:r w:rsidR="00444DC6" w:rsidRPr="00306B52">
        <w:rPr>
          <w:rFonts w:ascii="Arial" w:hAnsi="Arial" w:cs="Arial"/>
          <w:b/>
          <w:color w:val="000000" w:themeColor="text1"/>
          <w:sz w:val="24"/>
          <w:szCs w:val="24"/>
        </w:rPr>
        <w:t xml:space="preserve"> </w:t>
      </w:r>
      <w:r w:rsidR="00D22159">
        <w:rPr>
          <w:rFonts w:ascii="Arial" w:hAnsi="Arial" w:cs="Arial"/>
          <w:b/>
          <w:color w:val="000000" w:themeColor="text1"/>
          <w:sz w:val="24"/>
          <w:szCs w:val="24"/>
        </w:rPr>
        <w:t xml:space="preserve">  </w:t>
      </w:r>
    </w:p>
    <w:p w:rsidR="00CA7684" w:rsidRPr="00BD047E" w:rsidRDefault="00BD047E" w:rsidP="00EB7BE3">
      <w:pPr>
        <w:spacing w:line="360" w:lineRule="auto"/>
        <w:ind w:firstLine="708"/>
        <w:jc w:val="both"/>
        <w:rPr>
          <w:rFonts w:ascii="Arial" w:hAnsi="Arial" w:cs="Arial"/>
          <w:color w:val="000000" w:themeColor="text1"/>
          <w:sz w:val="24"/>
          <w:szCs w:val="24"/>
        </w:rPr>
      </w:pPr>
      <w:r w:rsidRPr="00BD047E">
        <w:rPr>
          <w:rFonts w:ascii="Arial" w:hAnsi="Arial" w:cs="Arial"/>
          <w:color w:val="000000" w:themeColor="text1"/>
          <w:sz w:val="24"/>
          <w:szCs w:val="24"/>
        </w:rPr>
        <w:t>La clasificación taxonómica de la calabacita es de la siguiente manera</w:t>
      </w:r>
      <w:r w:rsidR="00646333">
        <w:rPr>
          <w:rFonts w:ascii="Arial" w:hAnsi="Arial" w:cs="Arial"/>
          <w:color w:val="000000" w:themeColor="text1"/>
          <w:sz w:val="24"/>
          <w:szCs w:val="24"/>
        </w:rPr>
        <w:t xml:space="preserve"> </w:t>
      </w:r>
      <w:r>
        <w:rPr>
          <w:rFonts w:ascii="Arial" w:hAnsi="Arial" w:cs="Arial"/>
          <w:color w:val="000000" w:themeColor="text1"/>
          <w:sz w:val="24"/>
          <w:szCs w:val="24"/>
        </w:rPr>
        <w:t>(CONABIO, 2018).</w:t>
      </w:r>
    </w:p>
    <w:p w:rsidR="00CA7684" w:rsidRPr="00306B52" w:rsidRDefault="00CA7684" w:rsidP="00306B52">
      <w:pPr>
        <w:spacing w:after="160" w:line="360" w:lineRule="auto"/>
        <w:jc w:val="both"/>
        <w:rPr>
          <w:rFonts w:ascii="Arial" w:eastAsiaTheme="minorEastAsia" w:hAnsi="Arial" w:cs="Arial"/>
        </w:rPr>
      </w:pPr>
      <w:r w:rsidRPr="00306B52">
        <w:rPr>
          <w:rFonts w:ascii="Arial" w:eastAsiaTheme="minorEastAsia" w:hAnsi="Arial" w:cs="Arial"/>
        </w:rPr>
        <w:t>Reino……………. Plantae</w:t>
      </w:r>
    </w:p>
    <w:p w:rsidR="00CA7684" w:rsidRPr="00306B52" w:rsidRDefault="00C52650" w:rsidP="00306B52">
      <w:pPr>
        <w:spacing w:after="160" w:line="360" w:lineRule="auto"/>
        <w:ind w:firstLine="708"/>
        <w:jc w:val="both"/>
        <w:rPr>
          <w:rFonts w:ascii="Arial" w:eastAsiaTheme="minorEastAsia" w:hAnsi="Arial" w:cs="Arial"/>
        </w:rPr>
      </w:pPr>
      <w:r w:rsidRPr="00306B52">
        <w:rPr>
          <w:rFonts w:ascii="Arial" w:eastAsiaTheme="minorEastAsia" w:hAnsi="Arial" w:cs="Arial"/>
        </w:rPr>
        <w:t>División</w:t>
      </w:r>
      <w:r w:rsidR="00CA7684" w:rsidRPr="00306B52">
        <w:rPr>
          <w:rFonts w:ascii="Arial" w:eastAsiaTheme="minorEastAsia" w:hAnsi="Arial" w:cs="Arial"/>
        </w:rPr>
        <w:t>…………... Magnoliophyta</w:t>
      </w:r>
    </w:p>
    <w:p w:rsidR="00CA7684" w:rsidRPr="00306B52" w:rsidRDefault="00CA7684" w:rsidP="00306B52">
      <w:pPr>
        <w:spacing w:after="160" w:line="360" w:lineRule="auto"/>
        <w:ind w:left="708" w:firstLine="708"/>
        <w:jc w:val="both"/>
        <w:rPr>
          <w:rFonts w:ascii="Arial" w:eastAsiaTheme="minorEastAsia" w:hAnsi="Arial" w:cs="Arial"/>
        </w:rPr>
      </w:pPr>
      <w:r w:rsidRPr="00306B52">
        <w:rPr>
          <w:rFonts w:ascii="Arial" w:eastAsiaTheme="minorEastAsia" w:hAnsi="Arial" w:cs="Arial"/>
        </w:rPr>
        <w:t>Clase…………….. Magnoliopsida</w:t>
      </w:r>
    </w:p>
    <w:p w:rsidR="00CA7684" w:rsidRPr="00306B52" w:rsidRDefault="00CA7684" w:rsidP="00306B52">
      <w:pPr>
        <w:spacing w:after="160" w:line="360" w:lineRule="auto"/>
        <w:ind w:left="1416" w:firstLine="708"/>
        <w:jc w:val="both"/>
        <w:rPr>
          <w:rFonts w:ascii="Arial" w:eastAsiaTheme="minorEastAsia" w:hAnsi="Arial" w:cs="Arial"/>
        </w:rPr>
      </w:pPr>
      <w:r w:rsidRPr="00306B52">
        <w:rPr>
          <w:rFonts w:ascii="Arial" w:eastAsiaTheme="minorEastAsia" w:hAnsi="Arial" w:cs="Arial"/>
        </w:rPr>
        <w:t>Orden…………….  Violales</w:t>
      </w:r>
    </w:p>
    <w:p w:rsidR="00CA7684" w:rsidRPr="00306B52" w:rsidRDefault="00CA7684" w:rsidP="00306B52">
      <w:pPr>
        <w:spacing w:after="160" w:line="360" w:lineRule="auto"/>
        <w:ind w:left="2124" w:firstLine="708"/>
        <w:jc w:val="both"/>
        <w:rPr>
          <w:rFonts w:ascii="Arial" w:eastAsiaTheme="minorEastAsia" w:hAnsi="Arial" w:cs="Arial"/>
        </w:rPr>
      </w:pPr>
      <w:r w:rsidRPr="00306B52">
        <w:rPr>
          <w:rFonts w:ascii="Arial" w:eastAsiaTheme="minorEastAsia" w:hAnsi="Arial" w:cs="Arial"/>
        </w:rPr>
        <w:t>Familia…………..  Cucurbitaceae</w:t>
      </w:r>
    </w:p>
    <w:p w:rsidR="00CA7684" w:rsidRPr="00306B52" w:rsidRDefault="00CA7684" w:rsidP="00306B52">
      <w:pPr>
        <w:spacing w:after="160" w:line="360" w:lineRule="auto"/>
        <w:ind w:left="2832" w:firstLine="708"/>
        <w:jc w:val="both"/>
        <w:rPr>
          <w:rFonts w:ascii="Arial" w:eastAsiaTheme="minorEastAsia" w:hAnsi="Arial" w:cs="Arial"/>
          <w:i/>
        </w:rPr>
      </w:pPr>
      <w:r w:rsidRPr="00306B52">
        <w:rPr>
          <w:rFonts w:ascii="Arial" w:eastAsiaTheme="minorEastAsia" w:hAnsi="Arial" w:cs="Arial"/>
        </w:rPr>
        <w:t xml:space="preserve">Genero…………. </w:t>
      </w:r>
      <w:r w:rsidRPr="00306B52">
        <w:rPr>
          <w:rFonts w:ascii="Arial" w:eastAsiaTheme="minorEastAsia" w:hAnsi="Arial" w:cs="Arial"/>
          <w:i/>
        </w:rPr>
        <w:t xml:space="preserve">Cucurbita </w:t>
      </w:r>
      <w:r w:rsidRPr="00306B52">
        <w:rPr>
          <w:rFonts w:ascii="Arial" w:eastAsiaTheme="minorEastAsia" w:hAnsi="Arial" w:cs="Arial"/>
        </w:rPr>
        <w:t>L., 1753</w:t>
      </w:r>
    </w:p>
    <w:p w:rsidR="00CA7684" w:rsidRPr="00306B52" w:rsidRDefault="00CA7684" w:rsidP="00306B52">
      <w:pPr>
        <w:spacing w:after="160" w:line="360" w:lineRule="auto"/>
        <w:ind w:left="3540" w:firstLine="708"/>
        <w:jc w:val="both"/>
        <w:rPr>
          <w:rFonts w:ascii="Arial" w:eastAsiaTheme="minorEastAsia" w:hAnsi="Arial" w:cs="Arial"/>
        </w:rPr>
      </w:pPr>
      <w:r w:rsidRPr="00306B52">
        <w:rPr>
          <w:rFonts w:ascii="Arial" w:eastAsiaTheme="minorEastAsia" w:hAnsi="Arial" w:cs="Arial"/>
        </w:rPr>
        <w:t xml:space="preserve">Especie………… </w:t>
      </w:r>
      <w:r w:rsidRPr="00306B52">
        <w:rPr>
          <w:rFonts w:ascii="Arial" w:eastAsiaTheme="minorEastAsia" w:hAnsi="Arial" w:cs="Arial"/>
          <w:i/>
        </w:rPr>
        <w:t xml:space="preserve">pepo </w:t>
      </w:r>
      <w:r w:rsidRPr="00306B52">
        <w:rPr>
          <w:rFonts w:ascii="Arial" w:eastAsiaTheme="minorEastAsia" w:hAnsi="Arial" w:cs="Arial"/>
        </w:rPr>
        <w:t>L., 1753</w:t>
      </w:r>
    </w:p>
    <w:p w:rsidR="00CA7684" w:rsidRPr="00306B52" w:rsidRDefault="00CA7684" w:rsidP="00306B52">
      <w:pPr>
        <w:spacing w:after="160" w:line="360" w:lineRule="auto"/>
        <w:ind w:left="3540" w:firstLine="708"/>
        <w:jc w:val="both"/>
        <w:rPr>
          <w:rFonts w:ascii="Arial" w:eastAsiaTheme="minorEastAsia" w:hAnsi="Arial" w:cs="Arial"/>
        </w:rPr>
      </w:pPr>
      <w:r w:rsidRPr="00306B52">
        <w:rPr>
          <w:rFonts w:ascii="Arial" w:eastAsiaTheme="minorEastAsia" w:hAnsi="Arial" w:cs="Arial"/>
        </w:rPr>
        <w:t xml:space="preserve">    Subespecie………… </w:t>
      </w:r>
      <w:r w:rsidRPr="00306B52">
        <w:rPr>
          <w:rFonts w:ascii="Arial" w:eastAsiaTheme="minorEastAsia" w:hAnsi="Arial" w:cs="Arial"/>
          <w:i/>
        </w:rPr>
        <w:t>pepo</w:t>
      </w:r>
      <w:r w:rsidRPr="00306B52">
        <w:rPr>
          <w:rFonts w:ascii="Arial" w:eastAsiaTheme="minorEastAsia" w:hAnsi="Arial" w:cs="Arial"/>
        </w:rPr>
        <w:t xml:space="preserve"> NA</w:t>
      </w:r>
    </w:p>
    <w:p w:rsidR="001238A8" w:rsidRPr="000A19AD" w:rsidRDefault="001238A8" w:rsidP="000A19AD">
      <w:pPr>
        <w:pStyle w:val="Ttulo2"/>
        <w:rPr>
          <w:rFonts w:ascii="Arial" w:hAnsi="Arial" w:cs="Arial"/>
          <w:color w:val="auto"/>
          <w:sz w:val="24"/>
          <w:szCs w:val="24"/>
        </w:rPr>
      </w:pPr>
      <w:r w:rsidRPr="000A19AD">
        <w:rPr>
          <w:rFonts w:ascii="Arial" w:hAnsi="Arial" w:cs="Arial"/>
          <w:color w:val="auto"/>
          <w:sz w:val="24"/>
          <w:szCs w:val="24"/>
        </w:rPr>
        <w:tab/>
      </w:r>
    </w:p>
    <w:p w:rsidR="008D7A1A" w:rsidRPr="000A19AD" w:rsidRDefault="001238A8" w:rsidP="00EB7BE3">
      <w:pPr>
        <w:pStyle w:val="Ttulo2"/>
        <w:spacing w:line="360" w:lineRule="auto"/>
        <w:jc w:val="both"/>
        <w:rPr>
          <w:rFonts w:ascii="Arial" w:hAnsi="Arial" w:cs="Arial"/>
          <w:b/>
          <w:color w:val="auto"/>
          <w:sz w:val="24"/>
          <w:szCs w:val="24"/>
        </w:rPr>
      </w:pPr>
      <w:r w:rsidRPr="000A19AD">
        <w:rPr>
          <w:rFonts w:ascii="Arial" w:hAnsi="Arial" w:cs="Arial"/>
          <w:color w:val="auto"/>
          <w:sz w:val="24"/>
          <w:szCs w:val="24"/>
        </w:rPr>
        <w:t xml:space="preserve">           </w:t>
      </w:r>
      <w:bookmarkStart w:id="14" w:name="_Toc529048157"/>
      <w:r w:rsidR="000920FB" w:rsidRPr="000A19AD">
        <w:rPr>
          <w:rFonts w:ascii="Arial" w:hAnsi="Arial" w:cs="Arial"/>
          <w:b/>
          <w:color w:val="auto"/>
          <w:sz w:val="24"/>
          <w:szCs w:val="24"/>
        </w:rPr>
        <w:t xml:space="preserve">2.4 </w:t>
      </w:r>
      <w:r w:rsidR="001A1C8B" w:rsidRPr="000A19AD">
        <w:rPr>
          <w:rFonts w:ascii="Arial" w:hAnsi="Arial" w:cs="Arial"/>
          <w:b/>
          <w:color w:val="auto"/>
          <w:sz w:val="24"/>
          <w:szCs w:val="24"/>
        </w:rPr>
        <w:t xml:space="preserve">Descripción </w:t>
      </w:r>
      <w:r w:rsidR="00437E3B" w:rsidRPr="000A19AD">
        <w:rPr>
          <w:rFonts w:ascii="Arial" w:hAnsi="Arial" w:cs="Arial"/>
          <w:b/>
          <w:color w:val="auto"/>
          <w:sz w:val="24"/>
          <w:szCs w:val="24"/>
        </w:rPr>
        <w:t>botánica</w:t>
      </w:r>
      <w:bookmarkEnd w:id="14"/>
    </w:p>
    <w:p w:rsidR="00024787" w:rsidRDefault="00C52EA7" w:rsidP="00EB7BE3">
      <w:pPr>
        <w:tabs>
          <w:tab w:val="left" w:pos="2115"/>
        </w:tabs>
        <w:spacing w:after="160" w:line="360" w:lineRule="auto"/>
        <w:jc w:val="both"/>
        <w:rPr>
          <w:rFonts w:ascii="Arial" w:hAnsi="Arial" w:cs="Arial"/>
          <w:sz w:val="24"/>
          <w:szCs w:val="24"/>
        </w:rPr>
      </w:pPr>
      <w:r>
        <w:rPr>
          <w:rFonts w:ascii="Arial" w:hAnsi="Arial" w:cs="Arial"/>
          <w:sz w:val="24"/>
          <w:szCs w:val="24"/>
        </w:rPr>
        <w:t xml:space="preserve">            </w:t>
      </w:r>
      <w:r w:rsidR="00437E3B" w:rsidRPr="00437E3B">
        <w:rPr>
          <w:rFonts w:ascii="Arial" w:hAnsi="Arial" w:cs="Arial"/>
          <w:sz w:val="24"/>
          <w:szCs w:val="24"/>
        </w:rPr>
        <w:t xml:space="preserve">El género </w:t>
      </w:r>
      <w:r w:rsidR="00437E3B" w:rsidRPr="00F5620A">
        <w:rPr>
          <w:rFonts w:ascii="Arial" w:hAnsi="Arial" w:cs="Arial"/>
          <w:i/>
          <w:sz w:val="24"/>
          <w:szCs w:val="24"/>
        </w:rPr>
        <w:t>Cucurbita</w:t>
      </w:r>
      <w:r w:rsidR="00437E3B" w:rsidRPr="00437E3B">
        <w:rPr>
          <w:rFonts w:ascii="Arial" w:hAnsi="Arial" w:cs="Arial"/>
          <w:sz w:val="24"/>
          <w:szCs w:val="24"/>
        </w:rPr>
        <w:t xml:space="preserve"> es uno de los más importantes, cuenta con 27 especie</w:t>
      </w:r>
      <w:r w:rsidR="008D7A1A">
        <w:rPr>
          <w:rFonts w:ascii="Arial" w:hAnsi="Arial" w:cs="Arial"/>
          <w:sz w:val="24"/>
          <w:szCs w:val="24"/>
        </w:rPr>
        <w:t xml:space="preserve">s </w:t>
      </w:r>
      <w:r w:rsidR="00437E3B" w:rsidRPr="00437E3B">
        <w:rPr>
          <w:rFonts w:ascii="Arial" w:hAnsi="Arial" w:cs="Arial"/>
          <w:sz w:val="24"/>
          <w:szCs w:val="24"/>
        </w:rPr>
        <w:t>(Wh</w:t>
      </w:r>
      <w:r w:rsidR="008D7A1A">
        <w:rPr>
          <w:rFonts w:ascii="Arial" w:hAnsi="Arial" w:cs="Arial"/>
          <w:sz w:val="24"/>
          <w:szCs w:val="24"/>
        </w:rPr>
        <w:t xml:space="preserve">itaker, 1974; Hernández, 1978). </w:t>
      </w:r>
      <w:r w:rsidR="00437E3B" w:rsidRPr="00437E3B">
        <w:rPr>
          <w:rFonts w:ascii="Arial" w:hAnsi="Arial" w:cs="Arial"/>
          <w:sz w:val="24"/>
          <w:szCs w:val="24"/>
        </w:rPr>
        <w:t>Las especies</w:t>
      </w:r>
      <w:r w:rsidR="00437E3B">
        <w:rPr>
          <w:rFonts w:ascii="Arial" w:hAnsi="Arial" w:cs="Arial"/>
          <w:sz w:val="24"/>
          <w:szCs w:val="24"/>
        </w:rPr>
        <w:t xml:space="preserve"> de este género forman el grupo </w:t>
      </w:r>
      <w:r w:rsidR="00437E3B" w:rsidRPr="00437E3B">
        <w:rPr>
          <w:rFonts w:ascii="Arial" w:hAnsi="Arial" w:cs="Arial"/>
          <w:sz w:val="24"/>
          <w:szCs w:val="24"/>
        </w:rPr>
        <w:t>conocido como calabazas, de las cuales cinco ha</w:t>
      </w:r>
      <w:r w:rsidR="00437E3B">
        <w:rPr>
          <w:rFonts w:ascii="Arial" w:hAnsi="Arial" w:cs="Arial"/>
          <w:sz w:val="24"/>
          <w:szCs w:val="24"/>
        </w:rPr>
        <w:t xml:space="preserve">n sido domesticadas: </w:t>
      </w:r>
      <w:r w:rsidR="00437E3B" w:rsidRPr="00437E3B">
        <w:rPr>
          <w:rFonts w:ascii="Arial" w:hAnsi="Arial" w:cs="Arial"/>
          <w:i/>
          <w:sz w:val="24"/>
          <w:szCs w:val="24"/>
        </w:rPr>
        <w:t>C. pepo</w:t>
      </w:r>
      <w:r w:rsidR="00437E3B">
        <w:rPr>
          <w:rFonts w:ascii="Arial" w:hAnsi="Arial" w:cs="Arial"/>
          <w:sz w:val="24"/>
          <w:szCs w:val="24"/>
        </w:rPr>
        <w:t xml:space="preserve"> L. </w:t>
      </w:r>
      <w:r w:rsidR="00437E3B" w:rsidRPr="00437E3B">
        <w:rPr>
          <w:rFonts w:ascii="Arial" w:hAnsi="Arial" w:cs="Arial"/>
          <w:sz w:val="24"/>
          <w:szCs w:val="24"/>
        </w:rPr>
        <w:t xml:space="preserve">(calabaza de india), </w:t>
      </w:r>
      <w:r w:rsidR="00437E3B" w:rsidRPr="00437E3B">
        <w:rPr>
          <w:rFonts w:ascii="Arial" w:hAnsi="Arial" w:cs="Arial"/>
          <w:i/>
          <w:sz w:val="24"/>
          <w:szCs w:val="24"/>
        </w:rPr>
        <w:t>C. ficifolia</w:t>
      </w:r>
      <w:r w:rsidR="00437E3B" w:rsidRPr="00437E3B">
        <w:rPr>
          <w:rFonts w:ascii="Arial" w:hAnsi="Arial" w:cs="Arial"/>
          <w:sz w:val="24"/>
          <w:szCs w:val="24"/>
        </w:rPr>
        <w:t xml:space="preserve"> Bouché (chilaca</w:t>
      </w:r>
      <w:r w:rsidR="00437E3B">
        <w:rPr>
          <w:rFonts w:ascii="Arial" w:hAnsi="Arial" w:cs="Arial"/>
          <w:sz w:val="24"/>
          <w:szCs w:val="24"/>
        </w:rPr>
        <w:t xml:space="preserve">yote), </w:t>
      </w:r>
      <w:r w:rsidR="00437E3B" w:rsidRPr="00437E3B">
        <w:rPr>
          <w:rFonts w:ascii="Arial" w:hAnsi="Arial" w:cs="Arial"/>
          <w:i/>
          <w:sz w:val="24"/>
          <w:szCs w:val="24"/>
        </w:rPr>
        <w:t>C. moschata</w:t>
      </w:r>
      <w:r w:rsidR="00437E3B">
        <w:rPr>
          <w:rFonts w:ascii="Arial" w:hAnsi="Arial" w:cs="Arial"/>
          <w:sz w:val="24"/>
          <w:szCs w:val="24"/>
        </w:rPr>
        <w:t xml:space="preserve"> (Duchesne ex </w:t>
      </w:r>
      <w:r w:rsidR="00437E3B" w:rsidRPr="00437E3B">
        <w:rPr>
          <w:rFonts w:ascii="Arial" w:hAnsi="Arial" w:cs="Arial"/>
          <w:sz w:val="24"/>
          <w:szCs w:val="24"/>
        </w:rPr>
        <w:t xml:space="preserve">Lam.) Duchesne ex Poiret (calabaza de castilla); </w:t>
      </w:r>
      <w:r w:rsidR="00437E3B" w:rsidRPr="00437E3B">
        <w:rPr>
          <w:rFonts w:ascii="Arial" w:hAnsi="Arial" w:cs="Arial"/>
          <w:i/>
          <w:sz w:val="24"/>
          <w:szCs w:val="24"/>
        </w:rPr>
        <w:t>C. maxima</w:t>
      </w:r>
      <w:r w:rsidR="00437E3B" w:rsidRPr="00437E3B">
        <w:rPr>
          <w:rFonts w:ascii="Arial" w:hAnsi="Arial" w:cs="Arial"/>
          <w:sz w:val="24"/>
          <w:szCs w:val="24"/>
        </w:rPr>
        <w:t xml:space="preserve"> Duchesne ex Lam (calabaza kabosha) y </w:t>
      </w:r>
      <w:r w:rsidR="00437E3B" w:rsidRPr="00437E3B">
        <w:rPr>
          <w:rFonts w:ascii="Arial" w:hAnsi="Arial" w:cs="Arial"/>
          <w:i/>
          <w:sz w:val="24"/>
          <w:szCs w:val="24"/>
        </w:rPr>
        <w:t>C. argyrosperma</w:t>
      </w:r>
      <w:r w:rsidR="00437E3B" w:rsidRPr="00437E3B">
        <w:rPr>
          <w:rFonts w:ascii="Arial" w:hAnsi="Arial" w:cs="Arial"/>
          <w:sz w:val="24"/>
          <w:szCs w:val="24"/>
        </w:rPr>
        <w:t xml:space="preserve"> Huber (calabaza pipiana), son importantes desde el punto de vista económico, nutricional y</w:t>
      </w:r>
      <w:r w:rsidR="00437E3B">
        <w:rPr>
          <w:rFonts w:ascii="Arial" w:hAnsi="Arial" w:cs="Arial"/>
          <w:sz w:val="24"/>
          <w:szCs w:val="24"/>
        </w:rPr>
        <w:t xml:space="preserve"> </w:t>
      </w:r>
      <w:r w:rsidR="00437E3B" w:rsidRPr="00437E3B">
        <w:rPr>
          <w:rFonts w:ascii="Arial" w:hAnsi="Arial" w:cs="Arial"/>
          <w:sz w:val="24"/>
          <w:szCs w:val="24"/>
        </w:rPr>
        <w:t xml:space="preserve">3 cultural tanto a nivel nacional como </w:t>
      </w:r>
      <w:r w:rsidR="00F5620A" w:rsidRPr="00437E3B">
        <w:rPr>
          <w:rFonts w:ascii="Arial" w:hAnsi="Arial" w:cs="Arial"/>
          <w:sz w:val="24"/>
          <w:szCs w:val="24"/>
        </w:rPr>
        <w:t>mundial. Las</w:t>
      </w:r>
      <w:r w:rsidR="00437E3B" w:rsidRPr="00437E3B">
        <w:rPr>
          <w:rFonts w:ascii="Arial" w:hAnsi="Arial" w:cs="Arial"/>
          <w:sz w:val="24"/>
          <w:szCs w:val="24"/>
        </w:rPr>
        <w:t xml:space="preserve"> partes alimenticias van desde los frutos inmadur</w:t>
      </w:r>
      <w:r w:rsidR="00437E3B">
        <w:rPr>
          <w:rFonts w:ascii="Arial" w:hAnsi="Arial" w:cs="Arial"/>
          <w:sz w:val="24"/>
          <w:szCs w:val="24"/>
        </w:rPr>
        <w:t xml:space="preserve">os, maduros, semillas, flores y </w:t>
      </w:r>
      <w:r w:rsidR="00437E3B" w:rsidRPr="00437E3B">
        <w:rPr>
          <w:rFonts w:ascii="Arial" w:hAnsi="Arial" w:cs="Arial"/>
          <w:sz w:val="24"/>
          <w:szCs w:val="24"/>
        </w:rPr>
        <w:t>algunas partes vegetativas. Además del uso alimenticio, las calabazas se pueden emplear con fines industriales, comerciales, medicinales y tradicionales como recipientes para artesanía (Lira-</w:t>
      </w:r>
      <w:r w:rsidR="00573B94">
        <w:rPr>
          <w:rFonts w:ascii="Arial" w:hAnsi="Arial" w:cs="Arial"/>
          <w:sz w:val="24"/>
          <w:szCs w:val="24"/>
        </w:rPr>
        <w:t>Saade, 1995; Villanueva, 2007).</w:t>
      </w:r>
    </w:p>
    <w:p w:rsidR="00E0142E" w:rsidRDefault="00E0142E" w:rsidP="00EB7BE3">
      <w:pPr>
        <w:spacing w:line="360" w:lineRule="auto"/>
        <w:jc w:val="both"/>
        <w:rPr>
          <w:rFonts w:ascii="Arial" w:hAnsi="Arial" w:cs="Arial"/>
          <w:sz w:val="24"/>
          <w:szCs w:val="24"/>
        </w:rPr>
      </w:pPr>
    </w:p>
    <w:p w:rsidR="00B70124" w:rsidRDefault="00B70124" w:rsidP="00EB7BE3">
      <w:pPr>
        <w:spacing w:line="360" w:lineRule="auto"/>
        <w:jc w:val="both"/>
        <w:rPr>
          <w:rFonts w:ascii="Arial" w:hAnsi="Arial" w:cs="Arial"/>
          <w:b/>
          <w:color w:val="000000" w:themeColor="text1"/>
          <w:sz w:val="24"/>
          <w:szCs w:val="24"/>
        </w:rPr>
      </w:pPr>
    </w:p>
    <w:p w:rsidR="008D7A1A" w:rsidRDefault="00E0142E" w:rsidP="00EB7BE3">
      <w:pPr>
        <w:pStyle w:val="Ttulo2"/>
        <w:spacing w:line="360" w:lineRule="auto"/>
        <w:ind w:left="708"/>
        <w:jc w:val="both"/>
        <w:rPr>
          <w:rFonts w:ascii="Arial" w:hAnsi="Arial" w:cs="Arial"/>
          <w:b/>
          <w:color w:val="000000" w:themeColor="text1"/>
          <w:sz w:val="24"/>
          <w:szCs w:val="24"/>
        </w:rPr>
      </w:pPr>
      <w:bookmarkStart w:id="15" w:name="_Toc529048158"/>
      <w:r>
        <w:rPr>
          <w:rFonts w:ascii="Arial" w:hAnsi="Arial" w:cs="Arial"/>
          <w:b/>
          <w:color w:val="000000" w:themeColor="text1"/>
          <w:sz w:val="24"/>
          <w:szCs w:val="24"/>
        </w:rPr>
        <w:t xml:space="preserve">2.5 </w:t>
      </w:r>
      <w:r w:rsidR="00E25E40" w:rsidRPr="00936FC4">
        <w:rPr>
          <w:rFonts w:ascii="Arial" w:hAnsi="Arial" w:cs="Arial"/>
          <w:b/>
          <w:color w:val="000000" w:themeColor="text1"/>
          <w:sz w:val="24"/>
          <w:szCs w:val="24"/>
        </w:rPr>
        <w:t>V</w:t>
      </w:r>
      <w:r w:rsidR="008D7A1A">
        <w:rPr>
          <w:rFonts w:ascii="Arial" w:hAnsi="Arial" w:cs="Arial"/>
          <w:b/>
          <w:color w:val="000000" w:themeColor="text1"/>
          <w:sz w:val="24"/>
          <w:szCs w:val="24"/>
        </w:rPr>
        <w:t>ariedades o especies cultivadas</w:t>
      </w:r>
      <w:bookmarkEnd w:id="15"/>
    </w:p>
    <w:p w:rsidR="00E25E40" w:rsidRPr="008D7A1A" w:rsidRDefault="00E25E40" w:rsidP="00EB7BE3">
      <w:pPr>
        <w:spacing w:line="360" w:lineRule="auto"/>
        <w:ind w:firstLine="708"/>
        <w:jc w:val="both"/>
        <w:rPr>
          <w:rFonts w:ascii="Arial" w:hAnsi="Arial" w:cs="Arial"/>
          <w:b/>
          <w:color w:val="000000" w:themeColor="text1"/>
          <w:sz w:val="24"/>
          <w:szCs w:val="24"/>
        </w:rPr>
      </w:pPr>
      <w:r w:rsidRPr="00597514">
        <w:rPr>
          <w:rFonts w:ascii="Arial" w:hAnsi="Arial" w:cs="Arial"/>
          <w:sz w:val="24"/>
          <w:szCs w:val="24"/>
        </w:rPr>
        <w:t xml:space="preserve">La familia Cucurbitaceae incluye alrededor de 90 géneros y 750 especies. El género </w:t>
      </w:r>
      <w:r w:rsidRPr="00597514">
        <w:rPr>
          <w:rFonts w:ascii="Arial" w:hAnsi="Arial" w:cs="Arial"/>
          <w:i/>
          <w:iCs/>
          <w:sz w:val="24"/>
          <w:szCs w:val="24"/>
        </w:rPr>
        <w:t xml:space="preserve">Cucurbita </w:t>
      </w:r>
      <w:r w:rsidRPr="00597514">
        <w:rPr>
          <w:rFonts w:ascii="Arial" w:hAnsi="Arial" w:cs="Arial"/>
          <w:sz w:val="24"/>
          <w:szCs w:val="24"/>
        </w:rPr>
        <w:t xml:space="preserve">es uno de los más importantes, cuenta con 27 especies (Whitaker, 1974; Hernández, 1978) conocidas como calabazas, entre ellas están: </w:t>
      </w:r>
      <w:r w:rsidRPr="00597514">
        <w:rPr>
          <w:rFonts w:ascii="Arial" w:hAnsi="Arial" w:cs="Arial"/>
          <w:i/>
          <w:iCs/>
          <w:sz w:val="24"/>
          <w:szCs w:val="24"/>
        </w:rPr>
        <w:t xml:space="preserve">C. pepo </w:t>
      </w:r>
      <w:r w:rsidRPr="00597514">
        <w:rPr>
          <w:rFonts w:ascii="Arial" w:hAnsi="Arial" w:cs="Arial"/>
          <w:sz w:val="24"/>
          <w:szCs w:val="24"/>
        </w:rPr>
        <w:t xml:space="preserve">L. (calabaza de india), </w:t>
      </w:r>
      <w:r w:rsidRPr="00597514">
        <w:rPr>
          <w:rFonts w:ascii="Arial" w:hAnsi="Arial" w:cs="Arial"/>
          <w:i/>
          <w:iCs/>
          <w:sz w:val="24"/>
          <w:szCs w:val="24"/>
        </w:rPr>
        <w:t xml:space="preserve">C. ficifolia </w:t>
      </w:r>
      <w:r w:rsidRPr="00597514">
        <w:rPr>
          <w:rFonts w:ascii="Arial" w:hAnsi="Arial" w:cs="Arial"/>
          <w:sz w:val="24"/>
          <w:szCs w:val="24"/>
        </w:rPr>
        <w:t xml:space="preserve">Bouché (chilacayote), </w:t>
      </w:r>
      <w:r w:rsidRPr="00597514">
        <w:rPr>
          <w:rFonts w:ascii="Arial" w:hAnsi="Arial" w:cs="Arial"/>
          <w:i/>
          <w:iCs/>
          <w:sz w:val="24"/>
          <w:szCs w:val="24"/>
        </w:rPr>
        <w:t xml:space="preserve">C. moschata </w:t>
      </w:r>
      <w:r w:rsidRPr="00597514">
        <w:rPr>
          <w:rFonts w:ascii="Arial" w:hAnsi="Arial" w:cs="Arial"/>
          <w:sz w:val="24"/>
          <w:szCs w:val="24"/>
        </w:rPr>
        <w:t>(Duchesne ex Lam.) Duchesne ex Poiret (calabaza de castilla)</w:t>
      </w:r>
      <w:r w:rsidRPr="00597514">
        <w:rPr>
          <w:rFonts w:ascii="Arial" w:hAnsi="Arial" w:cs="Arial"/>
          <w:i/>
          <w:iCs/>
          <w:sz w:val="24"/>
          <w:szCs w:val="24"/>
        </w:rPr>
        <w:t xml:space="preserve">; C. maxima </w:t>
      </w:r>
      <w:r w:rsidRPr="00597514">
        <w:rPr>
          <w:rFonts w:ascii="Arial" w:hAnsi="Arial" w:cs="Arial"/>
          <w:sz w:val="24"/>
          <w:szCs w:val="24"/>
        </w:rPr>
        <w:t xml:space="preserve">Duchesne ex Lam (calabaza kabosha) y </w:t>
      </w:r>
      <w:r w:rsidRPr="00597514">
        <w:rPr>
          <w:rFonts w:ascii="Arial" w:hAnsi="Arial" w:cs="Arial"/>
          <w:i/>
          <w:iCs/>
          <w:sz w:val="24"/>
          <w:szCs w:val="24"/>
        </w:rPr>
        <w:t xml:space="preserve">C. argyrosperma </w:t>
      </w:r>
      <w:r w:rsidRPr="00597514">
        <w:rPr>
          <w:rFonts w:ascii="Arial" w:hAnsi="Arial" w:cs="Arial"/>
          <w:sz w:val="24"/>
          <w:szCs w:val="24"/>
        </w:rPr>
        <w:t>Huber</w:t>
      </w:r>
      <w:r>
        <w:rPr>
          <w:rFonts w:ascii="Arial" w:hAnsi="Arial" w:cs="Arial"/>
          <w:sz w:val="24"/>
          <w:szCs w:val="24"/>
        </w:rPr>
        <w:t xml:space="preserve"> (calabaza pipiana)</w:t>
      </w:r>
      <w:r w:rsidRPr="00597514">
        <w:rPr>
          <w:rFonts w:ascii="Arial" w:hAnsi="Arial" w:cs="Arial"/>
          <w:sz w:val="24"/>
          <w:szCs w:val="24"/>
        </w:rPr>
        <w:t xml:space="preserve">. Las calabazas se encuentran ampliamente distribuidas en México (Hernández, 1978; Lira-Saade, 1995). </w:t>
      </w:r>
    </w:p>
    <w:p w:rsidR="00E25E40" w:rsidRDefault="00E25E40" w:rsidP="00C52EA7">
      <w:pPr>
        <w:spacing w:after="160" w:line="360" w:lineRule="auto"/>
        <w:ind w:firstLine="708"/>
        <w:jc w:val="both"/>
        <w:rPr>
          <w:rFonts w:ascii="Arial" w:hAnsi="Arial" w:cs="Arial"/>
          <w:sz w:val="24"/>
          <w:szCs w:val="24"/>
        </w:rPr>
      </w:pPr>
      <w:r w:rsidRPr="00597514">
        <w:rPr>
          <w:rFonts w:ascii="Arial" w:hAnsi="Arial" w:cs="Arial"/>
          <w:sz w:val="24"/>
          <w:szCs w:val="24"/>
        </w:rPr>
        <w:t xml:space="preserve">El número básico de cromosomas de todas las especies de </w:t>
      </w:r>
      <w:r w:rsidRPr="00597514">
        <w:rPr>
          <w:rFonts w:ascii="Arial" w:hAnsi="Arial" w:cs="Arial"/>
          <w:i/>
          <w:iCs/>
          <w:sz w:val="24"/>
          <w:szCs w:val="24"/>
        </w:rPr>
        <w:t xml:space="preserve">Cucurbita </w:t>
      </w:r>
      <w:r w:rsidRPr="00597514">
        <w:rPr>
          <w:rFonts w:ascii="Arial" w:hAnsi="Arial" w:cs="Arial"/>
          <w:sz w:val="24"/>
          <w:szCs w:val="24"/>
        </w:rPr>
        <w:t xml:space="preserve">es 2n = 2x = 40 y los cariotipos sugieren que estas especies son de origen alopoliploide (Singh, 1979; Weeden, 1984; Lebeda </w:t>
      </w:r>
      <w:r w:rsidRPr="00597514">
        <w:rPr>
          <w:rFonts w:ascii="Arial" w:hAnsi="Arial" w:cs="Arial"/>
          <w:i/>
          <w:iCs/>
          <w:sz w:val="24"/>
          <w:szCs w:val="24"/>
        </w:rPr>
        <w:t>et al</w:t>
      </w:r>
      <w:r w:rsidRPr="00597514">
        <w:rPr>
          <w:rFonts w:ascii="Arial" w:hAnsi="Arial" w:cs="Arial"/>
          <w:sz w:val="24"/>
          <w:szCs w:val="24"/>
        </w:rPr>
        <w:t xml:space="preserve">., 2007). </w:t>
      </w:r>
    </w:p>
    <w:p w:rsidR="00E25E40" w:rsidRDefault="00E25E40" w:rsidP="00C52EA7">
      <w:pPr>
        <w:spacing w:after="160" w:line="360" w:lineRule="auto"/>
        <w:ind w:firstLine="708"/>
        <w:jc w:val="both"/>
        <w:rPr>
          <w:rFonts w:ascii="Arial" w:hAnsi="Arial" w:cs="Arial"/>
          <w:sz w:val="24"/>
          <w:szCs w:val="24"/>
        </w:rPr>
      </w:pPr>
      <w:r w:rsidRPr="00597514">
        <w:rPr>
          <w:rFonts w:ascii="Arial" w:hAnsi="Arial" w:cs="Arial"/>
          <w:sz w:val="24"/>
          <w:szCs w:val="24"/>
        </w:rPr>
        <w:t xml:space="preserve">La adaptación ambiental de las especies es la siguiente: </w:t>
      </w:r>
      <w:r w:rsidRPr="00597514">
        <w:rPr>
          <w:rFonts w:ascii="Arial" w:hAnsi="Arial" w:cs="Arial"/>
          <w:i/>
          <w:iCs/>
          <w:sz w:val="24"/>
          <w:szCs w:val="24"/>
        </w:rPr>
        <w:t xml:space="preserve">C. moschata </w:t>
      </w:r>
      <w:r w:rsidRPr="00597514">
        <w:rPr>
          <w:rFonts w:ascii="Arial" w:hAnsi="Arial" w:cs="Arial"/>
          <w:sz w:val="24"/>
          <w:szCs w:val="24"/>
        </w:rPr>
        <w:t xml:space="preserve">en lugares cálidos, con altitud menor de 1000 m; </w:t>
      </w:r>
      <w:r w:rsidRPr="00597514">
        <w:rPr>
          <w:rFonts w:ascii="Arial" w:hAnsi="Arial" w:cs="Arial"/>
          <w:i/>
          <w:iCs/>
          <w:sz w:val="24"/>
          <w:szCs w:val="24"/>
        </w:rPr>
        <w:t xml:space="preserve">C. pepo </w:t>
      </w:r>
      <w:r w:rsidRPr="00597514">
        <w:rPr>
          <w:rFonts w:ascii="Arial" w:hAnsi="Arial" w:cs="Arial"/>
          <w:sz w:val="24"/>
          <w:szCs w:val="24"/>
        </w:rPr>
        <w:t xml:space="preserve">en lugares con altitud superior a 1000 m; </w:t>
      </w:r>
      <w:r w:rsidRPr="00597514">
        <w:rPr>
          <w:rFonts w:ascii="Arial" w:hAnsi="Arial" w:cs="Arial"/>
          <w:i/>
          <w:iCs/>
          <w:sz w:val="24"/>
          <w:szCs w:val="24"/>
        </w:rPr>
        <w:t xml:space="preserve">C. ficifolia </w:t>
      </w:r>
      <w:r w:rsidRPr="00597514">
        <w:rPr>
          <w:rFonts w:ascii="Arial" w:hAnsi="Arial" w:cs="Arial"/>
          <w:sz w:val="24"/>
          <w:szCs w:val="24"/>
        </w:rPr>
        <w:t xml:space="preserve">en altitudes mayores de 1300 m (Whitaker, 1968), </w:t>
      </w:r>
      <w:r w:rsidRPr="00597514">
        <w:rPr>
          <w:rFonts w:ascii="Arial" w:hAnsi="Arial" w:cs="Arial"/>
          <w:i/>
          <w:iCs/>
          <w:sz w:val="24"/>
          <w:szCs w:val="24"/>
        </w:rPr>
        <w:t xml:space="preserve">C. máxima </w:t>
      </w:r>
      <w:r w:rsidRPr="00597514">
        <w:rPr>
          <w:rFonts w:ascii="Arial" w:hAnsi="Arial" w:cs="Arial"/>
          <w:sz w:val="24"/>
          <w:szCs w:val="24"/>
        </w:rPr>
        <w:t xml:space="preserve">en lugares con clima templado; y </w:t>
      </w:r>
      <w:r w:rsidRPr="00597514">
        <w:rPr>
          <w:rFonts w:ascii="Arial" w:hAnsi="Arial" w:cs="Arial"/>
          <w:i/>
          <w:iCs/>
          <w:sz w:val="24"/>
          <w:szCs w:val="24"/>
        </w:rPr>
        <w:t xml:space="preserve">C. argyrosperma </w:t>
      </w:r>
      <w:r w:rsidRPr="00597514">
        <w:rPr>
          <w:rFonts w:ascii="Arial" w:hAnsi="Arial" w:cs="Arial"/>
          <w:sz w:val="24"/>
          <w:szCs w:val="24"/>
        </w:rPr>
        <w:t>generalmente en zonas por debajo de los 1800 m, con climas cálidos y</w:t>
      </w:r>
      <w:r>
        <w:rPr>
          <w:rFonts w:ascii="Arial" w:hAnsi="Arial" w:cs="Arial"/>
          <w:sz w:val="24"/>
          <w:szCs w:val="24"/>
        </w:rPr>
        <w:t xml:space="preserve"> algo secos (Villanueva, 2007).</w:t>
      </w:r>
    </w:p>
    <w:p w:rsidR="00CA2B91" w:rsidRPr="00936FC4" w:rsidRDefault="00E0142E" w:rsidP="00EB7BE3">
      <w:pPr>
        <w:pStyle w:val="Ttulo2"/>
        <w:spacing w:line="360" w:lineRule="auto"/>
        <w:ind w:firstLine="708"/>
        <w:jc w:val="both"/>
        <w:rPr>
          <w:rFonts w:ascii="Arial" w:hAnsi="Arial" w:cs="Arial"/>
          <w:sz w:val="24"/>
          <w:szCs w:val="24"/>
        </w:rPr>
      </w:pPr>
      <w:bookmarkStart w:id="16" w:name="_Toc529048159"/>
      <w:r>
        <w:rPr>
          <w:rFonts w:ascii="Arial" w:hAnsi="Arial" w:cs="Arial"/>
          <w:b/>
          <w:color w:val="000000" w:themeColor="text1"/>
          <w:sz w:val="24"/>
          <w:szCs w:val="24"/>
        </w:rPr>
        <w:t xml:space="preserve">2.6 </w:t>
      </w:r>
      <w:r w:rsidR="00CA2B91" w:rsidRPr="00936FC4">
        <w:rPr>
          <w:rFonts w:ascii="Arial" w:hAnsi="Arial" w:cs="Arial"/>
          <w:b/>
          <w:color w:val="000000" w:themeColor="text1"/>
          <w:sz w:val="24"/>
          <w:szCs w:val="24"/>
        </w:rPr>
        <w:t>Valor nutricional</w:t>
      </w:r>
      <w:bookmarkEnd w:id="16"/>
    </w:p>
    <w:p w:rsidR="00EB7BE3" w:rsidRDefault="00CA2B91" w:rsidP="00EB7BE3">
      <w:pPr>
        <w:spacing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En la actualidad la calabacit</w:t>
      </w:r>
      <w:r w:rsidRPr="000B6ADA">
        <w:rPr>
          <w:rFonts w:ascii="Arial" w:hAnsi="Arial" w:cs="Arial"/>
          <w:color w:val="000000" w:themeColor="text1"/>
          <w:sz w:val="24"/>
          <w:szCs w:val="24"/>
        </w:rPr>
        <w:t>a puede servir como uso o consumo, como algún platillo o también como uso forrajero, sobre todo en la explotación avícola, bovina e incluso equina. Del fruto, además de utilizarse la pulpa, se aprovecha la semilla, a la que se le pueden dar dos usos: la extracción de aceite  o en la elaboración de botanas comúnmente llamadas pepitas. De la planta, también se puede utilizar para consumo humano la flor, que forma parte de una amplia variedad de platillos tradicionales de nuestro país (Claridades agropecuarias, 1999).</w:t>
      </w:r>
      <w:bookmarkStart w:id="17" w:name="_Toc529048160"/>
    </w:p>
    <w:p w:rsidR="00EB7BE3" w:rsidRDefault="00EB7BE3" w:rsidP="00EB7BE3">
      <w:pPr>
        <w:spacing w:line="360" w:lineRule="auto"/>
        <w:ind w:firstLine="708"/>
        <w:jc w:val="both"/>
        <w:rPr>
          <w:rFonts w:ascii="Arial" w:hAnsi="Arial" w:cs="Arial"/>
          <w:color w:val="000000" w:themeColor="text1"/>
          <w:sz w:val="24"/>
          <w:szCs w:val="24"/>
        </w:rPr>
      </w:pPr>
    </w:p>
    <w:p w:rsidR="00EB7BE3" w:rsidRDefault="00EB7BE3" w:rsidP="00EB7BE3">
      <w:pPr>
        <w:spacing w:line="360" w:lineRule="auto"/>
        <w:ind w:firstLine="708"/>
        <w:jc w:val="both"/>
        <w:rPr>
          <w:rFonts w:ascii="Arial" w:hAnsi="Arial" w:cs="Arial"/>
          <w:color w:val="000000" w:themeColor="text1"/>
          <w:sz w:val="24"/>
          <w:szCs w:val="24"/>
        </w:rPr>
      </w:pPr>
    </w:p>
    <w:p w:rsidR="00EB7BE3" w:rsidRDefault="00E0142E" w:rsidP="00EB7BE3">
      <w:pPr>
        <w:spacing w:line="360" w:lineRule="auto"/>
        <w:ind w:firstLine="708"/>
        <w:jc w:val="both"/>
        <w:rPr>
          <w:rFonts w:ascii="Arial" w:hAnsi="Arial" w:cs="Arial"/>
          <w:sz w:val="24"/>
          <w:szCs w:val="24"/>
        </w:rPr>
      </w:pPr>
      <w:r w:rsidRPr="000A19AD">
        <w:rPr>
          <w:rFonts w:ascii="Arial" w:hAnsi="Arial" w:cs="Arial"/>
          <w:b/>
          <w:sz w:val="24"/>
          <w:szCs w:val="24"/>
        </w:rPr>
        <w:t xml:space="preserve">2.7 </w:t>
      </w:r>
      <w:r w:rsidR="00024787" w:rsidRPr="000A19AD">
        <w:rPr>
          <w:rFonts w:ascii="Arial" w:hAnsi="Arial" w:cs="Arial"/>
          <w:b/>
          <w:sz w:val="24"/>
          <w:szCs w:val="24"/>
        </w:rPr>
        <w:t>Ciclo vegetativo</w:t>
      </w:r>
      <w:bookmarkEnd w:id="17"/>
    </w:p>
    <w:p w:rsidR="00774CD5" w:rsidRPr="00EB7BE3" w:rsidRDefault="00774CD5" w:rsidP="00EB7BE3">
      <w:pPr>
        <w:spacing w:line="360" w:lineRule="auto"/>
        <w:ind w:firstLine="708"/>
        <w:jc w:val="both"/>
        <w:rPr>
          <w:rFonts w:ascii="Arial" w:hAnsi="Arial" w:cs="Arial"/>
          <w:sz w:val="24"/>
          <w:szCs w:val="24"/>
        </w:rPr>
      </w:pPr>
      <w:r w:rsidRPr="00774CD5">
        <w:rPr>
          <w:rFonts w:ascii="Arial" w:hAnsi="Arial" w:cs="Arial"/>
          <w:sz w:val="24"/>
          <w:szCs w:val="24"/>
        </w:rPr>
        <w:t xml:space="preserve">Las especies silvestres y cultivadas de </w:t>
      </w:r>
      <w:r w:rsidRPr="00774CD5">
        <w:rPr>
          <w:rFonts w:ascii="Arial" w:hAnsi="Arial" w:cs="Arial"/>
          <w:i/>
          <w:iCs/>
          <w:sz w:val="24"/>
          <w:szCs w:val="24"/>
        </w:rPr>
        <w:t xml:space="preserve">Cucurbita </w:t>
      </w:r>
      <w:r w:rsidRPr="00774CD5">
        <w:rPr>
          <w:rFonts w:ascii="Arial" w:hAnsi="Arial" w:cs="Arial"/>
          <w:sz w:val="24"/>
          <w:szCs w:val="24"/>
        </w:rPr>
        <w:t>son plantas herbáceas, anuales, monoicas (con flores masculinas y femeninas separadas), rastreras, trepadoras o subarbustivas y arbustivas en las variedades mejoradas, como lo mencionan (Lira-Saade, 1995; Villanueva, 2007).</w:t>
      </w:r>
    </w:p>
    <w:p w:rsidR="00EB7BE3" w:rsidRDefault="00E0142E" w:rsidP="00EB7BE3">
      <w:pPr>
        <w:pStyle w:val="Ttulo2"/>
        <w:spacing w:line="360" w:lineRule="auto"/>
        <w:ind w:firstLine="708"/>
        <w:jc w:val="both"/>
        <w:rPr>
          <w:rFonts w:ascii="Arial" w:hAnsi="Arial" w:cs="Arial"/>
          <w:b/>
          <w:color w:val="000000" w:themeColor="text1"/>
          <w:sz w:val="24"/>
          <w:szCs w:val="24"/>
        </w:rPr>
      </w:pPr>
      <w:bookmarkStart w:id="18" w:name="_Toc529048161"/>
      <w:r>
        <w:rPr>
          <w:rFonts w:ascii="Arial" w:hAnsi="Arial" w:cs="Arial"/>
          <w:b/>
          <w:color w:val="000000" w:themeColor="text1"/>
          <w:sz w:val="24"/>
          <w:szCs w:val="24"/>
        </w:rPr>
        <w:t xml:space="preserve">2.8 </w:t>
      </w:r>
      <w:r w:rsidR="00CA2B91" w:rsidRPr="00FC54DF">
        <w:rPr>
          <w:rFonts w:ascii="Arial" w:hAnsi="Arial" w:cs="Arial"/>
          <w:b/>
          <w:color w:val="000000" w:themeColor="text1"/>
          <w:sz w:val="24"/>
          <w:szCs w:val="24"/>
        </w:rPr>
        <w:t>Caracter</w:t>
      </w:r>
      <w:r w:rsidR="00CA2B91">
        <w:rPr>
          <w:rFonts w:ascii="Arial" w:hAnsi="Arial" w:cs="Arial"/>
          <w:b/>
          <w:color w:val="000000" w:themeColor="text1"/>
          <w:sz w:val="24"/>
          <w:szCs w:val="24"/>
        </w:rPr>
        <w:t>ísticas morfológicas de la calabacita</w:t>
      </w:r>
      <w:bookmarkEnd w:id="18"/>
    </w:p>
    <w:p w:rsidR="00CA2B91" w:rsidRPr="00EB7BE3" w:rsidRDefault="00CA2B91" w:rsidP="00EB7BE3">
      <w:pPr>
        <w:pStyle w:val="Ttulo2"/>
        <w:spacing w:line="360" w:lineRule="auto"/>
        <w:ind w:firstLine="708"/>
        <w:jc w:val="both"/>
        <w:rPr>
          <w:rFonts w:ascii="Arial" w:hAnsi="Arial" w:cs="Arial"/>
          <w:b/>
          <w:color w:val="000000" w:themeColor="text1"/>
          <w:sz w:val="24"/>
          <w:szCs w:val="24"/>
        </w:rPr>
      </w:pPr>
      <w:r w:rsidRPr="00FC54DF">
        <w:rPr>
          <w:rFonts w:ascii="Arial" w:hAnsi="Arial" w:cs="Arial"/>
          <w:color w:val="000000" w:themeColor="text1"/>
          <w:sz w:val="24"/>
          <w:szCs w:val="24"/>
        </w:rPr>
        <w:t>La calabacita es una plantan herbácea, anual, monoica (con flores masculinas y femeninas separadas), erecta y también puede ser rastrera; los tallos son erectos en sus primera etapas de desarrollo (hasta antes del tercer corte de frutos) y después se tornan rastreros; son angulares, cinco bordes o filos, cubiertos de vellos; las hojas se sostienen por medio de peciolos (tallos de las hojas) largos y huecos. Las flores masculinas siempre aparecen primero, tiene tallo muy largo y delgado, a diferencia de las femeninas, que tienen tallo corto. Los pétalos de ambas flores son de color amarillo anaranjado. El fruto se consume todavía inmaduro, y por lo general es de color verde claro, aunque existen calabacitas para consumo fresco de color verde oscuro que alcanzan una longitud de 12 a 15 cm, las semillas son generalmente de color blanco, crema o ligeramente café (SIAP, 2011).</w:t>
      </w:r>
    </w:p>
    <w:p w:rsidR="000427E3" w:rsidRPr="00695AD0" w:rsidRDefault="00E0142E" w:rsidP="00EB7BE3">
      <w:pPr>
        <w:pStyle w:val="Ttulo2"/>
        <w:spacing w:line="360" w:lineRule="auto"/>
        <w:ind w:firstLine="708"/>
        <w:jc w:val="both"/>
        <w:rPr>
          <w:rFonts w:ascii="Arial" w:hAnsi="Arial" w:cs="Arial"/>
          <w:b/>
          <w:color w:val="000000" w:themeColor="text1"/>
          <w:sz w:val="24"/>
          <w:szCs w:val="24"/>
        </w:rPr>
      </w:pPr>
      <w:bookmarkStart w:id="19" w:name="_Toc529048162"/>
      <w:r>
        <w:rPr>
          <w:rFonts w:ascii="Arial" w:hAnsi="Arial" w:cs="Arial"/>
          <w:b/>
          <w:color w:val="000000" w:themeColor="text1"/>
          <w:sz w:val="24"/>
          <w:szCs w:val="24"/>
        </w:rPr>
        <w:t xml:space="preserve">2.9 </w:t>
      </w:r>
      <w:r w:rsidR="000427E3" w:rsidRPr="00695AD0">
        <w:rPr>
          <w:rFonts w:ascii="Arial" w:hAnsi="Arial" w:cs="Arial"/>
          <w:b/>
          <w:color w:val="000000" w:themeColor="text1"/>
          <w:sz w:val="24"/>
          <w:szCs w:val="24"/>
        </w:rPr>
        <w:t xml:space="preserve">Distribución </w:t>
      </w:r>
      <w:r w:rsidR="00936FC4">
        <w:rPr>
          <w:rFonts w:ascii="Arial" w:hAnsi="Arial" w:cs="Arial"/>
          <w:b/>
          <w:color w:val="000000" w:themeColor="text1"/>
          <w:sz w:val="24"/>
          <w:szCs w:val="24"/>
        </w:rPr>
        <w:t>geográfica</w:t>
      </w:r>
      <w:bookmarkEnd w:id="19"/>
      <w:r w:rsidR="00936FC4">
        <w:rPr>
          <w:rFonts w:ascii="Arial" w:hAnsi="Arial" w:cs="Arial"/>
          <w:b/>
          <w:color w:val="000000" w:themeColor="text1"/>
          <w:sz w:val="24"/>
          <w:szCs w:val="24"/>
        </w:rPr>
        <w:t xml:space="preserve"> </w:t>
      </w:r>
    </w:p>
    <w:p w:rsidR="00E0142E" w:rsidRDefault="00597514" w:rsidP="00EB7BE3">
      <w:pPr>
        <w:spacing w:after="160" w:line="360" w:lineRule="auto"/>
        <w:ind w:firstLine="708"/>
        <w:jc w:val="both"/>
        <w:rPr>
          <w:rFonts w:ascii="Arial" w:hAnsi="Arial" w:cs="Arial"/>
          <w:color w:val="000000" w:themeColor="text1"/>
          <w:sz w:val="24"/>
          <w:szCs w:val="24"/>
        </w:rPr>
      </w:pPr>
      <w:r w:rsidRPr="00597514">
        <w:rPr>
          <w:rFonts w:ascii="Arial" w:hAnsi="Arial" w:cs="Arial"/>
          <w:color w:val="000000" w:themeColor="text1"/>
          <w:sz w:val="24"/>
          <w:szCs w:val="24"/>
        </w:rPr>
        <w:t>Es difícil obtener datos de superficie y producción de calabacín por países productores, ya que la mayor parte de ellos incluyen en las estadísticas oficiales calabazas y calabacines conjuntamente. Los principales pa</w:t>
      </w:r>
      <w:r w:rsidR="00197847">
        <w:rPr>
          <w:rFonts w:ascii="Arial" w:hAnsi="Arial" w:cs="Arial"/>
          <w:color w:val="000000" w:themeColor="text1"/>
          <w:sz w:val="24"/>
          <w:szCs w:val="24"/>
        </w:rPr>
        <w:t>í</w:t>
      </w:r>
      <w:r w:rsidR="00E0142E">
        <w:rPr>
          <w:rFonts w:ascii="Arial" w:hAnsi="Arial" w:cs="Arial"/>
          <w:color w:val="000000" w:themeColor="text1"/>
          <w:sz w:val="24"/>
          <w:szCs w:val="24"/>
        </w:rPr>
        <w:t xml:space="preserve">ses productores en el año 2002, </w:t>
      </w:r>
      <w:r w:rsidR="00197847">
        <w:rPr>
          <w:rFonts w:ascii="Arial" w:hAnsi="Arial" w:cs="Arial"/>
          <w:color w:val="000000" w:themeColor="text1"/>
          <w:sz w:val="24"/>
          <w:szCs w:val="24"/>
        </w:rPr>
        <w:t>China (4,095,838 toneladas), India (3,500,000 toneladas), Ucrania (915,</w:t>
      </w:r>
      <w:r w:rsidRPr="00597514">
        <w:rPr>
          <w:rFonts w:ascii="Arial" w:hAnsi="Arial" w:cs="Arial"/>
          <w:color w:val="000000" w:themeColor="text1"/>
          <w:sz w:val="24"/>
          <w:szCs w:val="24"/>
        </w:rPr>
        <w:t xml:space="preserve">000 </w:t>
      </w:r>
      <w:r w:rsidR="00197847">
        <w:rPr>
          <w:rFonts w:ascii="Arial" w:hAnsi="Arial" w:cs="Arial"/>
          <w:color w:val="000000" w:themeColor="text1"/>
          <w:sz w:val="24"/>
          <w:szCs w:val="24"/>
        </w:rPr>
        <w:t>toneladas), Estados Unidos (750,000) y Egipto (706,</w:t>
      </w:r>
      <w:r w:rsidRPr="00597514">
        <w:rPr>
          <w:rFonts w:ascii="Arial" w:hAnsi="Arial" w:cs="Arial"/>
          <w:color w:val="000000" w:themeColor="text1"/>
          <w:sz w:val="24"/>
          <w:szCs w:val="24"/>
        </w:rPr>
        <w:t>829 toneladas), ocupando España la décimo primera posición con 300.000 toneladas de la producción mundial y una superficie cultivada</w:t>
      </w:r>
      <w:r w:rsidR="00197847">
        <w:rPr>
          <w:rFonts w:ascii="Arial" w:hAnsi="Arial" w:cs="Arial"/>
          <w:color w:val="000000" w:themeColor="text1"/>
          <w:sz w:val="24"/>
          <w:szCs w:val="24"/>
        </w:rPr>
        <w:t xml:space="preserve"> de 7,</w:t>
      </w:r>
      <w:r w:rsidRPr="00597514">
        <w:rPr>
          <w:rFonts w:ascii="Arial" w:hAnsi="Arial" w:cs="Arial"/>
          <w:color w:val="000000" w:themeColor="text1"/>
          <w:sz w:val="24"/>
          <w:szCs w:val="24"/>
        </w:rPr>
        <w:t>000 hectáreas. No obstante, en España casi el 90% de esta producción total corresponde a calabacín, siendo el tercer productor entre los países del medi</w:t>
      </w:r>
      <w:r w:rsidR="00197847">
        <w:rPr>
          <w:rFonts w:ascii="Arial" w:hAnsi="Arial" w:cs="Arial"/>
          <w:color w:val="000000" w:themeColor="text1"/>
          <w:sz w:val="24"/>
          <w:szCs w:val="24"/>
        </w:rPr>
        <w:t>terráneo, detrás de Italia (430,</w:t>
      </w:r>
      <w:r w:rsidRPr="00597514">
        <w:rPr>
          <w:rFonts w:ascii="Arial" w:hAnsi="Arial" w:cs="Arial"/>
          <w:color w:val="000000" w:themeColor="text1"/>
          <w:sz w:val="24"/>
          <w:szCs w:val="24"/>
        </w:rPr>
        <w:t>0</w:t>
      </w:r>
      <w:r w:rsidR="00197847">
        <w:rPr>
          <w:rFonts w:ascii="Arial" w:hAnsi="Arial" w:cs="Arial"/>
          <w:color w:val="000000" w:themeColor="text1"/>
          <w:sz w:val="24"/>
          <w:szCs w:val="24"/>
        </w:rPr>
        <w:t>00 toneladas) y Turquía (340,</w:t>
      </w:r>
      <w:r w:rsidRPr="00597514">
        <w:rPr>
          <w:rFonts w:ascii="Arial" w:hAnsi="Arial" w:cs="Arial"/>
          <w:color w:val="000000" w:themeColor="text1"/>
          <w:sz w:val="24"/>
          <w:szCs w:val="24"/>
        </w:rPr>
        <w:t>000). La</w:t>
      </w:r>
      <w:r w:rsidR="00C52EA7">
        <w:rPr>
          <w:rFonts w:ascii="Arial" w:hAnsi="Arial" w:cs="Arial"/>
          <w:color w:val="000000" w:themeColor="text1"/>
          <w:sz w:val="24"/>
          <w:szCs w:val="24"/>
        </w:rPr>
        <w:t xml:space="preserve"> </w:t>
      </w:r>
      <w:r w:rsidRPr="00597514">
        <w:rPr>
          <w:rFonts w:ascii="Arial" w:hAnsi="Arial" w:cs="Arial"/>
          <w:color w:val="000000" w:themeColor="text1"/>
          <w:sz w:val="24"/>
          <w:szCs w:val="24"/>
        </w:rPr>
        <w:t>producción española ha experimentado un incremento, paralelo al incremento en los rendimientos medios, debido fundamentalmente a la mayor importancia relativa del cultivo bajo plástico (Infoagro, 2010).</w:t>
      </w:r>
    </w:p>
    <w:p w:rsidR="000427E3" w:rsidRPr="00E0142E" w:rsidRDefault="00E0142E" w:rsidP="00EB7BE3">
      <w:pPr>
        <w:pStyle w:val="Ttulo2"/>
        <w:spacing w:line="360" w:lineRule="auto"/>
        <w:ind w:firstLine="708"/>
        <w:jc w:val="both"/>
        <w:rPr>
          <w:rFonts w:ascii="Arial" w:hAnsi="Arial" w:cs="Arial"/>
          <w:color w:val="000000" w:themeColor="text1"/>
          <w:sz w:val="24"/>
          <w:szCs w:val="24"/>
        </w:rPr>
      </w:pPr>
      <w:bookmarkStart w:id="20" w:name="_Toc529048163"/>
      <w:r w:rsidRPr="00E0142E">
        <w:rPr>
          <w:rFonts w:ascii="Arial" w:hAnsi="Arial" w:cs="Arial"/>
          <w:b/>
          <w:color w:val="000000" w:themeColor="text1"/>
          <w:sz w:val="24"/>
          <w:szCs w:val="24"/>
        </w:rPr>
        <w:t>2.10</w:t>
      </w:r>
      <w:r>
        <w:rPr>
          <w:rFonts w:ascii="Arial" w:hAnsi="Arial" w:cs="Arial"/>
          <w:color w:val="000000" w:themeColor="text1"/>
          <w:sz w:val="24"/>
          <w:szCs w:val="24"/>
        </w:rPr>
        <w:t xml:space="preserve"> </w:t>
      </w:r>
      <w:r w:rsidR="000427E3" w:rsidRPr="00936FC4">
        <w:rPr>
          <w:rFonts w:ascii="Arial" w:hAnsi="Arial" w:cs="Arial"/>
          <w:b/>
          <w:color w:val="000000" w:themeColor="text1"/>
          <w:sz w:val="24"/>
          <w:szCs w:val="24"/>
        </w:rPr>
        <w:t>Importancia</w:t>
      </w:r>
      <w:r w:rsidR="00936FC4">
        <w:rPr>
          <w:rFonts w:ascii="Arial" w:hAnsi="Arial" w:cs="Arial"/>
          <w:b/>
          <w:color w:val="000000" w:themeColor="text1"/>
          <w:sz w:val="24"/>
          <w:szCs w:val="24"/>
        </w:rPr>
        <w:t xml:space="preserve"> mundial</w:t>
      </w:r>
      <w:bookmarkEnd w:id="20"/>
      <w:r w:rsidR="00936FC4">
        <w:rPr>
          <w:rFonts w:ascii="Arial" w:hAnsi="Arial" w:cs="Arial"/>
          <w:b/>
          <w:color w:val="000000" w:themeColor="text1"/>
          <w:sz w:val="24"/>
          <w:szCs w:val="24"/>
        </w:rPr>
        <w:t xml:space="preserve"> </w:t>
      </w:r>
    </w:p>
    <w:p w:rsidR="00D52C1C" w:rsidRPr="000229CE" w:rsidRDefault="004105F7" w:rsidP="00EB7BE3">
      <w:pPr>
        <w:spacing w:line="360" w:lineRule="auto"/>
        <w:ind w:firstLine="708"/>
        <w:jc w:val="both"/>
        <w:rPr>
          <w:rFonts w:ascii="Arial" w:hAnsi="Arial" w:cs="Arial"/>
          <w:color w:val="000000" w:themeColor="text1"/>
          <w:sz w:val="24"/>
          <w:szCs w:val="24"/>
        </w:rPr>
      </w:pPr>
      <w:r w:rsidRPr="000229CE">
        <w:rPr>
          <w:rFonts w:ascii="Arial" w:hAnsi="Arial" w:cs="Arial"/>
          <w:color w:val="000000" w:themeColor="text1"/>
          <w:sz w:val="24"/>
          <w:szCs w:val="24"/>
        </w:rPr>
        <w:t xml:space="preserve">El cultivo de la calabaza ha sido importante desde épocas prehispánicas en el desarrollo de las primeras civilizaciones de América, ha sido un elemento común y parte fundamental en la agricultura tradicional de subsistencia que se practica en Latinoamérica. Las diversas especies se producen en condiciones ecológicas bastante amplias, crecen desde altitudes cercanas a nivel del mar, hasta mayores a los 2000 msnm (Lira-Saade, 1995). A </w:t>
      </w:r>
      <w:r w:rsidR="000229CE" w:rsidRPr="000229CE">
        <w:rPr>
          <w:rFonts w:ascii="Arial" w:hAnsi="Arial" w:cs="Arial"/>
          <w:color w:val="000000" w:themeColor="text1"/>
          <w:sz w:val="24"/>
          <w:szCs w:val="24"/>
        </w:rPr>
        <w:t>México</w:t>
      </w:r>
      <w:r w:rsidRPr="000229CE">
        <w:rPr>
          <w:rFonts w:ascii="Arial" w:hAnsi="Arial" w:cs="Arial"/>
          <w:color w:val="000000" w:themeColor="text1"/>
          <w:sz w:val="24"/>
          <w:szCs w:val="24"/>
        </w:rPr>
        <w:t xml:space="preserve"> se le considera centro de origen y de distribución de las diferentes especies de esta hortaliza (</w:t>
      </w:r>
      <w:r w:rsidR="000229CE" w:rsidRPr="000229CE">
        <w:rPr>
          <w:rFonts w:ascii="Arial" w:hAnsi="Arial" w:cs="Arial"/>
          <w:color w:val="000000" w:themeColor="text1"/>
          <w:sz w:val="24"/>
          <w:szCs w:val="24"/>
        </w:rPr>
        <w:t>Pérez</w:t>
      </w:r>
      <w:r w:rsidRPr="000229CE">
        <w:rPr>
          <w:rFonts w:ascii="Arial" w:hAnsi="Arial" w:cs="Arial"/>
          <w:color w:val="000000" w:themeColor="text1"/>
          <w:sz w:val="24"/>
          <w:szCs w:val="24"/>
        </w:rPr>
        <w:t xml:space="preserve"> </w:t>
      </w:r>
      <w:r w:rsidRPr="000229CE">
        <w:rPr>
          <w:rFonts w:ascii="Arial" w:hAnsi="Arial" w:cs="Arial"/>
          <w:i/>
          <w:color w:val="000000" w:themeColor="text1"/>
          <w:sz w:val="24"/>
          <w:szCs w:val="24"/>
        </w:rPr>
        <w:t>et al.,</w:t>
      </w:r>
      <w:r w:rsidRPr="000229CE">
        <w:rPr>
          <w:rFonts w:ascii="Arial" w:hAnsi="Arial" w:cs="Arial"/>
          <w:color w:val="000000" w:themeColor="text1"/>
          <w:sz w:val="24"/>
          <w:szCs w:val="24"/>
        </w:rPr>
        <w:t xml:space="preserve"> 1998), y solo en pequeña escala a C. </w:t>
      </w:r>
      <w:r w:rsidRPr="000229CE">
        <w:rPr>
          <w:rFonts w:ascii="Arial" w:hAnsi="Arial" w:cs="Arial"/>
          <w:i/>
          <w:color w:val="000000" w:themeColor="text1"/>
          <w:sz w:val="24"/>
          <w:szCs w:val="24"/>
        </w:rPr>
        <w:t>máxima</w:t>
      </w:r>
      <w:r w:rsidRPr="000229CE">
        <w:rPr>
          <w:rFonts w:ascii="Arial" w:hAnsi="Arial" w:cs="Arial"/>
          <w:color w:val="000000" w:themeColor="text1"/>
          <w:sz w:val="24"/>
          <w:szCs w:val="24"/>
        </w:rPr>
        <w:t xml:space="preserve">, que se encuentra en </w:t>
      </w:r>
      <w:r w:rsidR="000229CE" w:rsidRPr="000229CE">
        <w:rPr>
          <w:rFonts w:ascii="Arial" w:hAnsi="Arial" w:cs="Arial"/>
          <w:color w:val="000000" w:themeColor="text1"/>
          <w:sz w:val="24"/>
          <w:szCs w:val="24"/>
        </w:rPr>
        <w:t>Centroamérica</w:t>
      </w:r>
      <w:r w:rsidRPr="000229CE">
        <w:rPr>
          <w:rFonts w:ascii="Arial" w:hAnsi="Arial" w:cs="Arial"/>
          <w:color w:val="000000" w:themeColor="text1"/>
          <w:sz w:val="24"/>
          <w:szCs w:val="24"/>
        </w:rPr>
        <w:t xml:space="preserve"> </w:t>
      </w:r>
      <w:r w:rsidR="000229CE" w:rsidRPr="000229CE">
        <w:rPr>
          <w:rFonts w:ascii="Arial" w:hAnsi="Arial" w:cs="Arial"/>
          <w:color w:val="000000" w:themeColor="text1"/>
          <w:sz w:val="24"/>
          <w:szCs w:val="24"/>
        </w:rPr>
        <w:t xml:space="preserve">y parte norte de América del Sur (Hernández, 1978; Lira-Saade, 1995). C. </w:t>
      </w:r>
      <w:r w:rsidR="000229CE" w:rsidRPr="000229CE">
        <w:rPr>
          <w:rFonts w:ascii="Arial" w:hAnsi="Arial" w:cs="Arial"/>
          <w:i/>
          <w:color w:val="000000" w:themeColor="text1"/>
          <w:sz w:val="24"/>
          <w:szCs w:val="24"/>
        </w:rPr>
        <w:t>pepo</w:t>
      </w:r>
      <w:r w:rsidR="000229CE" w:rsidRPr="000229CE">
        <w:rPr>
          <w:rFonts w:ascii="Arial" w:hAnsi="Arial" w:cs="Arial"/>
          <w:color w:val="000000" w:themeColor="text1"/>
          <w:sz w:val="24"/>
          <w:szCs w:val="24"/>
        </w:rPr>
        <w:t xml:space="preserve"> parece ser una de las </w:t>
      </w:r>
      <w:r w:rsidR="000200D3">
        <w:rPr>
          <w:rFonts w:ascii="Arial" w:hAnsi="Arial" w:cs="Arial"/>
          <w:color w:val="000000" w:themeColor="text1"/>
          <w:sz w:val="24"/>
          <w:szCs w:val="24"/>
        </w:rPr>
        <w:t xml:space="preserve">primeras especies en haber sido </w:t>
      </w:r>
      <w:r w:rsidR="000229CE" w:rsidRPr="000229CE">
        <w:rPr>
          <w:rFonts w:ascii="Arial" w:hAnsi="Arial" w:cs="Arial"/>
          <w:color w:val="000000" w:themeColor="text1"/>
          <w:sz w:val="24"/>
          <w:szCs w:val="24"/>
        </w:rPr>
        <w:t>domesticadas.</w:t>
      </w:r>
    </w:p>
    <w:p w:rsidR="00D52C1C" w:rsidRPr="00936FC4" w:rsidRDefault="00E0142E" w:rsidP="00E73B19">
      <w:pPr>
        <w:pStyle w:val="Ttulo2"/>
        <w:spacing w:line="360" w:lineRule="auto"/>
        <w:ind w:firstLine="708"/>
        <w:jc w:val="both"/>
        <w:rPr>
          <w:rFonts w:ascii="Arial" w:hAnsi="Arial" w:cs="Arial"/>
          <w:b/>
          <w:color w:val="000000" w:themeColor="text1"/>
          <w:sz w:val="24"/>
          <w:szCs w:val="24"/>
        </w:rPr>
      </w:pPr>
      <w:bookmarkStart w:id="21" w:name="_Toc529048164"/>
      <w:r>
        <w:rPr>
          <w:rFonts w:ascii="Arial" w:hAnsi="Arial" w:cs="Arial"/>
          <w:b/>
          <w:color w:val="000000" w:themeColor="text1"/>
          <w:sz w:val="24"/>
          <w:szCs w:val="24"/>
        </w:rPr>
        <w:t xml:space="preserve">2.11 </w:t>
      </w:r>
      <w:r w:rsidR="000427E3" w:rsidRPr="00936FC4">
        <w:rPr>
          <w:rFonts w:ascii="Arial" w:hAnsi="Arial" w:cs="Arial"/>
          <w:b/>
          <w:color w:val="000000" w:themeColor="text1"/>
          <w:sz w:val="24"/>
          <w:szCs w:val="24"/>
        </w:rPr>
        <w:t>I</w:t>
      </w:r>
      <w:r w:rsidR="00936FC4">
        <w:rPr>
          <w:rFonts w:ascii="Arial" w:hAnsi="Arial" w:cs="Arial"/>
          <w:b/>
          <w:color w:val="000000" w:themeColor="text1"/>
          <w:sz w:val="24"/>
          <w:szCs w:val="24"/>
        </w:rPr>
        <w:t>mportancia nacional</w:t>
      </w:r>
      <w:bookmarkEnd w:id="21"/>
    </w:p>
    <w:p w:rsidR="00356E91" w:rsidRDefault="005653FC" w:rsidP="00E73B19">
      <w:pPr>
        <w:spacing w:after="160" w:line="360" w:lineRule="auto"/>
        <w:ind w:firstLine="708"/>
        <w:jc w:val="both"/>
        <w:rPr>
          <w:rFonts w:ascii="Arial" w:hAnsi="Arial" w:cs="Arial"/>
          <w:color w:val="000000" w:themeColor="text1"/>
          <w:sz w:val="24"/>
          <w:szCs w:val="24"/>
        </w:rPr>
      </w:pPr>
      <w:r w:rsidRPr="00597514">
        <w:rPr>
          <w:rFonts w:ascii="Arial" w:hAnsi="Arial" w:cs="Arial"/>
          <w:sz w:val="24"/>
          <w:szCs w:val="24"/>
        </w:rPr>
        <w:t xml:space="preserve">México es uno de los principales productores de calabazas en el mundo. </w:t>
      </w:r>
      <w:r w:rsidRPr="00597514">
        <w:rPr>
          <w:rFonts w:ascii="Arial" w:hAnsi="Arial" w:cs="Arial"/>
          <w:i/>
          <w:iCs/>
          <w:sz w:val="24"/>
          <w:szCs w:val="24"/>
        </w:rPr>
        <w:t xml:space="preserve">C. pepo </w:t>
      </w:r>
      <w:r w:rsidRPr="00597514">
        <w:rPr>
          <w:rFonts w:ascii="Arial" w:hAnsi="Arial" w:cs="Arial"/>
          <w:sz w:val="24"/>
          <w:szCs w:val="24"/>
        </w:rPr>
        <w:t>es la única especie que se cultiva a nivel comercial en este país, en el ciclo agrícola 2008 se registró casi 26,165 ha sembradas en condiciones de temporal y riego, con un rendimiento promedio de 14.3 t·ha-1. Las de tipo criollo sólo registraron 2,144 ha sembradas, con un rendimiento promedio de 14 t·ha-1 (SAGARPA, 2010).</w:t>
      </w:r>
    </w:p>
    <w:p w:rsidR="0009079B" w:rsidRDefault="003C09C2" w:rsidP="00C52EA7">
      <w:pPr>
        <w:spacing w:after="160" w:line="360" w:lineRule="auto"/>
        <w:ind w:firstLine="708"/>
        <w:jc w:val="both"/>
        <w:rPr>
          <w:rFonts w:ascii="Arial" w:hAnsi="Arial" w:cs="Arial"/>
          <w:color w:val="000000" w:themeColor="text1"/>
          <w:sz w:val="24"/>
          <w:szCs w:val="24"/>
        </w:rPr>
      </w:pPr>
      <w:r w:rsidRPr="00937A08">
        <w:rPr>
          <w:rFonts w:ascii="Arial" w:hAnsi="Arial" w:cs="Arial"/>
          <w:color w:val="000000" w:themeColor="text1"/>
          <w:sz w:val="24"/>
          <w:szCs w:val="24"/>
        </w:rPr>
        <w:t>México</w:t>
      </w:r>
      <w:r w:rsidR="00E65D70" w:rsidRPr="00937A08">
        <w:rPr>
          <w:rFonts w:ascii="Arial" w:hAnsi="Arial" w:cs="Arial"/>
          <w:color w:val="000000" w:themeColor="text1"/>
          <w:sz w:val="24"/>
          <w:szCs w:val="24"/>
        </w:rPr>
        <w:t xml:space="preserve"> ha mostrado un comportamiento creciente en lo que</w:t>
      </w:r>
      <w:r w:rsidR="00E65D70" w:rsidRPr="00937A08">
        <w:rPr>
          <w:rFonts w:ascii="Arial" w:hAnsi="Arial" w:cs="Arial"/>
          <w:b/>
          <w:color w:val="000000" w:themeColor="text1"/>
          <w:sz w:val="24"/>
          <w:szCs w:val="24"/>
        </w:rPr>
        <w:t xml:space="preserve"> </w:t>
      </w:r>
      <w:r w:rsidR="00E65D70" w:rsidRPr="00937A08">
        <w:rPr>
          <w:rFonts w:ascii="Arial" w:hAnsi="Arial" w:cs="Arial"/>
          <w:color w:val="000000" w:themeColor="text1"/>
          <w:sz w:val="24"/>
          <w:szCs w:val="24"/>
        </w:rPr>
        <w:t xml:space="preserve">respecta a la superficie sembrada y la producción tanto para la semilla de calabaza como calabaza y calabacita, lo que demuestra la confianza del productor en los beneficios del cultivo y en la demanda de los mercados. Se deben encausar mayores esfuerzos en este producto que representa una oportunidad para </w:t>
      </w:r>
      <w:r w:rsidRPr="00937A08">
        <w:rPr>
          <w:rFonts w:ascii="Arial" w:hAnsi="Arial" w:cs="Arial"/>
          <w:color w:val="000000" w:themeColor="text1"/>
          <w:sz w:val="24"/>
          <w:szCs w:val="24"/>
        </w:rPr>
        <w:t>México</w:t>
      </w:r>
      <w:r w:rsidR="00E65D70" w:rsidRPr="00937A08">
        <w:rPr>
          <w:rFonts w:ascii="Arial" w:hAnsi="Arial" w:cs="Arial"/>
          <w:color w:val="000000" w:themeColor="text1"/>
          <w:sz w:val="24"/>
          <w:szCs w:val="24"/>
        </w:rPr>
        <w:t xml:space="preserve">, sobre todo en el cultivo que ha mostrado </w:t>
      </w:r>
      <w:r w:rsidRPr="00937A08">
        <w:rPr>
          <w:rFonts w:ascii="Arial" w:hAnsi="Arial" w:cs="Arial"/>
          <w:color w:val="000000" w:themeColor="text1"/>
          <w:sz w:val="24"/>
          <w:szCs w:val="24"/>
        </w:rPr>
        <w:t>más</w:t>
      </w:r>
      <w:r w:rsidR="00E65D70" w:rsidRPr="00937A08">
        <w:rPr>
          <w:rFonts w:ascii="Arial" w:hAnsi="Arial" w:cs="Arial"/>
          <w:color w:val="000000" w:themeColor="text1"/>
          <w:sz w:val="24"/>
          <w:szCs w:val="24"/>
        </w:rPr>
        <w:t xml:space="preserve"> dinamismo que es el de la calabaza tierna o calabacita, </w:t>
      </w:r>
      <w:r w:rsidRPr="00937A08">
        <w:rPr>
          <w:rFonts w:ascii="Arial" w:hAnsi="Arial" w:cs="Arial"/>
          <w:color w:val="000000" w:themeColor="text1"/>
          <w:sz w:val="24"/>
          <w:szCs w:val="24"/>
        </w:rPr>
        <w:t>así</w:t>
      </w:r>
      <w:r w:rsidR="00E65D70" w:rsidRPr="00937A08">
        <w:rPr>
          <w:rFonts w:ascii="Arial" w:hAnsi="Arial" w:cs="Arial"/>
          <w:color w:val="000000" w:themeColor="text1"/>
          <w:sz w:val="24"/>
          <w:szCs w:val="24"/>
        </w:rPr>
        <w:t xml:space="preserve"> como perfeccionar los niveles de productividad</w:t>
      </w:r>
      <w:r w:rsidR="00987ABE">
        <w:rPr>
          <w:rFonts w:ascii="Arial" w:hAnsi="Arial" w:cs="Arial"/>
          <w:color w:val="000000" w:themeColor="text1"/>
          <w:sz w:val="24"/>
          <w:szCs w:val="24"/>
        </w:rPr>
        <w:t xml:space="preserve"> </w:t>
      </w:r>
      <w:r w:rsidR="00E65D70" w:rsidRPr="00937A08">
        <w:rPr>
          <w:rFonts w:ascii="Arial" w:hAnsi="Arial" w:cs="Arial"/>
          <w:color w:val="000000" w:themeColor="text1"/>
          <w:sz w:val="24"/>
          <w:szCs w:val="24"/>
        </w:rPr>
        <w:t xml:space="preserve">para lograr un mejor posicionamiento en el mercado internacional aprovechando que, de acuerdo a la </w:t>
      </w:r>
      <w:r w:rsidRPr="00937A08">
        <w:rPr>
          <w:rFonts w:ascii="Arial" w:hAnsi="Arial" w:cs="Arial"/>
          <w:color w:val="000000" w:themeColor="text1"/>
          <w:sz w:val="24"/>
          <w:szCs w:val="24"/>
        </w:rPr>
        <w:t>FAO, México es uno de los principales países proveedores mundiales de esta hortaliza</w:t>
      </w:r>
      <w:r w:rsidR="00573B94">
        <w:rPr>
          <w:rFonts w:ascii="Arial" w:hAnsi="Arial" w:cs="Arial"/>
          <w:color w:val="000000" w:themeColor="text1"/>
          <w:sz w:val="24"/>
          <w:szCs w:val="24"/>
        </w:rPr>
        <w:t xml:space="preserve"> </w:t>
      </w:r>
      <w:r w:rsidRPr="00937A08">
        <w:rPr>
          <w:rFonts w:ascii="Arial" w:hAnsi="Arial" w:cs="Arial"/>
          <w:color w:val="000000" w:themeColor="text1"/>
          <w:sz w:val="24"/>
          <w:szCs w:val="24"/>
        </w:rPr>
        <w:t>(</w:t>
      </w:r>
      <w:r w:rsidRPr="00573B94">
        <w:rPr>
          <w:rFonts w:ascii="Arial" w:hAnsi="Arial" w:cs="Arial"/>
          <w:color w:val="000000" w:themeColor="text1"/>
          <w:sz w:val="24"/>
          <w:szCs w:val="24"/>
        </w:rPr>
        <w:t>Financiera</w:t>
      </w:r>
      <w:r w:rsidRPr="00937A08">
        <w:rPr>
          <w:rFonts w:ascii="Arial" w:hAnsi="Arial" w:cs="Arial"/>
          <w:color w:val="000000" w:themeColor="text1"/>
          <w:sz w:val="24"/>
          <w:szCs w:val="24"/>
        </w:rPr>
        <w:t xml:space="preserve"> </w:t>
      </w:r>
      <w:r w:rsidR="00573B94" w:rsidRPr="00573B94">
        <w:rPr>
          <w:rFonts w:ascii="Arial" w:hAnsi="Arial" w:cs="Arial"/>
          <w:color w:val="000000" w:themeColor="text1"/>
          <w:sz w:val="24"/>
          <w:szCs w:val="24"/>
        </w:rPr>
        <w:t>R</w:t>
      </w:r>
      <w:r w:rsidRPr="00573B94">
        <w:rPr>
          <w:rFonts w:ascii="Arial" w:hAnsi="Arial" w:cs="Arial"/>
          <w:color w:val="000000" w:themeColor="text1"/>
          <w:sz w:val="24"/>
          <w:szCs w:val="24"/>
        </w:rPr>
        <w:t>ural</w:t>
      </w:r>
      <w:r w:rsidRPr="00937A08">
        <w:rPr>
          <w:rFonts w:ascii="Arial" w:hAnsi="Arial" w:cs="Arial"/>
          <w:color w:val="000000" w:themeColor="text1"/>
          <w:sz w:val="24"/>
          <w:szCs w:val="24"/>
        </w:rPr>
        <w:t>, 2011).</w:t>
      </w:r>
    </w:p>
    <w:p w:rsidR="00E2356A" w:rsidRPr="0009079B" w:rsidRDefault="00E0142E" w:rsidP="00E73B19">
      <w:pPr>
        <w:pStyle w:val="Ttulo2"/>
        <w:spacing w:line="360" w:lineRule="auto"/>
        <w:ind w:firstLine="708"/>
        <w:jc w:val="both"/>
        <w:rPr>
          <w:rFonts w:ascii="Arial" w:hAnsi="Arial" w:cs="Arial"/>
          <w:color w:val="000000" w:themeColor="text1"/>
          <w:sz w:val="24"/>
          <w:szCs w:val="24"/>
        </w:rPr>
      </w:pPr>
      <w:bookmarkStart w:id="22" w:name="_Toc529048165"/>
      <w:r>
        <w:rPr>
          <w:rFonts w:ascii="Arial" w:hAnsi="Arial" w:cs="Arial"/>
          <w:b/>
          <w:color w:val="000000" w:themeColor="text1"/>
          <w:sz w:val="24"/>
          <w:szCs w:val="24"/>
        </w:rPr>
        <w:t xml:space="preserve">2.12 </w:t>
      </w:r>
      <w:r w:rsidR="00FF74AC">
        <w:rPr>
          <w:rFonts w:ascii="Arial" w:hAnsi="Arial" w:cs="Arial"/>
          <w:b/>
          <w:color w:val="000000" w:themeColor="text1"/>
          <w:sz w:val="24"/>
          <w:szCs w:val="24"/>
        </w:rPr>
        <w:t>Producción</w:t>
      </w:r>
      <w:bookmarkEnd w:id="22"/>
    </w:p>
    <w:p w:rsidR="00E63532" w:rsidRDefault="00FF74AC" w:rsidP="00E73B19">
      <w:pPr>
        <w:spacing w:line="360" w:lineRule="auto"/>
        <w:ind w:firstLine="708"/>
        <w:jc w:val="both"/>
        <w:rPr>
          <w:rFonts w:ascii="Arial" w:hAnsi="Arial" w:cs="Arial"/>
          <w:color w:val="000000" w:themeColor="text1"/>
          <w:sz w:val="24"/>
          <w:szCs w:val="24"/>
        </w:rPr>
      </w:pPr>
      <w:r w:rsidRPr="00FF74AC">
        <w:rPr>
          <w:rFonts w:ascii="Arial" w:hAnsi="Arial" w:cs="Arial"/>
          <w:color w:val="000000" w:themeColor="text1"/>
          <w:sz w:val="24"/>
          <w:szCs w:val="24"/>
        </w:rPr>
        <w:t xml:space="preserve">En 2009 se tuvo la </w:t>
      </w:r>
      <w:r>
        <w:rPr>
          <w:rFonts w:ascii="Arial" w:hAnsi="Arial" w:cs="Arial"/>
          <w:color w:val="000000" w:themeColor="text1"/>
          <w:sz w:val="24"/>
          <w:szCs w:val="24"/>
        </w:rPr>
        <w:t xml:space="preserve">siguiente distribución de la producción de calabaza tierna o calabacita: calabacita italiana (zucchini) 92.49%, calabacita criolla 6.23%, calabacita </w:t>
      </w:r>
      <w:r w:rsidR="00EE33AF">
        <w:rPr>
          <w:rFonts w:ascii="Arial" w:hAnsi="Arial" w:cs="Arial"/>
          <w:color w:val="000000" w:themeColor="text1"/>
          <w:sz w:val="24"/>
          <w:szCs w:val="24"/>
        </w:rPr>
        <w:t>orgánica</w:t>
      </w:r>
      <w:r>
        <w:rPr>
          <w:rFonts w:ascii="Arial" w:hAnsi="Arial" w:cs="Arial"/>
          <w:color w:val="000000" w:themeColor="text1"/>
          <w:sz w:val="24"/>
          <w:szCs w:val="24"/>
        </w:rPr>
        <w:t xml:space="preserve"> 0.16%, calabacita de invernadero 0.01%, y calabacita sin clasificar 1.11%. </w:t>
      </w:r>
      <w:r w:rsidR="00EE33AF">
        <w:rPr>
          <w:rFonts w:ascii="Arial" w:hAnsi="Arial" w:cs="Arial"/>
          <w:color w:val="000000" w:themeColor="text1"/>
          <w:sz w:val="24"/>
          <w:szCs w:val="24"/>
        </w:rPr>
        <w:t>Entre</w:t>
      </w:r>
      <w:r>
        <w:rPr>
          <w:rFonts w:ascii="Arial" w:hAnsi="Arial" w:cs="Arial"/>
          <w:color w:val="000000" w:themeColor="text1"/>
          <w:sz w:val="24"/>
          <w:szCs w:val="24"/>
        </w:rPr>
        <w:t xml:space="preserve"> los añ</w:t>
      </w:r>
      <w:r w:rsidR="00EE33AF">
        <w:rPr>
          <w:rFonts w:ascii="Arial" w:hAnsi="Arial" w:cs="Arial"/>
          <w:color w:val="000000" w:themeColor="text1"/>
          <w:sz w:val="24"/>
          <w:szCs w:val="24"/>
        </w:rPr>
        <w:t xml:space="preserve">os de 1996 a 2009, la producción de calabacita se incrementó en 19%, de 391,326 toneladas a 464,096 toneladas. Fue precisamente en el año 2009 en que se alcanzó la mayor producción de calabacita en nuestro país, con una superficie sembrada de 26,318 hectáreas y una superficie cosechada de 25,841 hectáreas (Financiera </w:t>
      </w:r>
      <w:r w:rsidR="001F2A10">
        <w:rPr>
          <w:rFonts w:ascii="Arial" w:hAnsi="Arial" w:cs="Arial"/>
          <w:color w:val="000000" w:themeColor="text1"/>
          <w:sz w:val="24"/>
          <w:szCs w:val="24"/>
        </w:rPr>
        <w:t>R</w:t>
      </w:r>
      <w:r w:rsidR="00EE33AF">
        <w:rPr>
          <w:rFonts w:ascii="Arial" w:hAnsi="Arial" w:cs="Arial"/>
          <w:color w:val="000000" w:themeColor="text1"/>
          <w:sz w:val="24"/>
          <w:szCs w:val="24"/>
        </w:rPr>
        <w:t>ural, 2011).</w:t>
      </w:r>
    </w:p>
    <w:p w:rsidR="00662968" w:rsidRPr="006E2AE1" w:rsidRDefault="00B141E6" w:rsidP="006E2AE1">
      <w:pPr>
        <w:spacing w:line="360" w:lineRule="auto"/>
        <w:jc w:val="both"/>
        <w:rPr>
          <w:rFonts w:ascii="Arial" w:hAnsi="Arial" w:cs="Arial"/>
          <w:color w:val="000000" w:themeColor="text1"/>
          <w:sz w:val="24"/>
          <w:szCs w:val="24"/>
        </w:rPr>
      </w:pPr>
      <w:r w:rsidRPr="006E2AE1">
        <w:rPr>
          <w:rFonts w:ascii="Arial" w:hAnsi="Arial" w:cs="Arial"/>
          <w:color w:val="000000" w:themeColor="text1"/>
          <w:sz w:val="24"/>
          <w:szCs w:val="24"/>
        </w:rPr>
        <w:t>Cuadro 1. Producción de calabaza en diferente países (SAGARPA, 2011).</w:t>
      </w:r>
    </w:p>
    <w:tbl>
      <w:tblPr>
        <w:tblStyle w:val="Tablaconcuadrcula"/>
        <w:tblW w:w="0" w:type="auto"/>
        <w:jc w:val="center"/>
        <w:tblLook w:val="04A0" w:firstRow="1" w:lastRow="0" w:firstColumn="1" w:lastColumn="0" w:noHBand="0" w:noVBand="1"/>
      </w:tblPr>
      <w:tblGrid>
        <w:gridCol w:w="3561"/>
        <w:gridCol w:w="2717"/>
        <w:gridCol w:w="2202"/>
      </w:tblGrid>
      <w:tr w:rsidR="00B141E6" w:rsidRPr="006E2AE1" w:rsidTr="00C52EA7">
        <w:trPr>
          <w:trHeight w:val="836"/>
          <w:jc w:val="center"/>
        </w:trPr>
        <w:tc>
          <w:tcPr>
            <w:tcW w:w="3561" w:type="dxa"/>
          </w:tcPr>
          <w:p w:rsidR="00B141E6" w:rsidRPr="006E2AE1" w:rsidRDefault="00201306" w:rsidP="004E0654">
            <w:pPr>
              <w:spacing w:line="360" w:lineRule="auto"/>
              <w:jc w:val="center"/>
              <w:rPr>
                <w:rFonts w:ascii="Arial" w:hAnsi="Arial" w:cs="Arial"/>
                <w:color w:val="000000" w:themeColor="text1"/>
                <w:sz w:val="24"/>
                <w:szCs w:val="24"/>
              </w:rPr>
            </w:pPr>
            <w:r w:rsidRPr="006E2AE1">
              <w:rPr>
                <w:rFonts w:ascii="Arial" w:hAnsi="Arial" w:cs="Arial"/>
                <w:color w:val="000000" w:themeColor="text1"/>
                <w:sz w:val="24"/>
                <w:szCs w:val="24"/>
              </w:rPr>
              <w:t>Países</w:t>
            </w:r>
          </w:p>
        </w:tc>
        <w:tc>
          <w:tcPr>
            <w:tcW w:w="2717" w:type="dxa"/>
          </w:tcPr>
          <w:p w:rsidR="00B141E6" w:rsidRPr="006E2AE1" w:rsidRDefault="00201306" w:rsidP="004E0654">
            <w:pPr>
              <w:spacing w:line="360" w:lineRule="auto"/>
              <w:jc w:val="center"/>
              <w:rPr>
                <w:rFonts w:ascii="Arial" w:hAnsi="Arial" w:cs="Arial"/>
                <w:color w:val="000000" w:themeColor="text1"/>
                <w:sz w:val="24"/>
                <w:szCs w:val="24"/>
              </w:rPr>
            </w:pPr>
            <w:r w:rsidRPr="006E2AE1">
              <w:rPr>
                <w:rFonts w:ascii="Arial" w:hAnsi="Arial" w:cs="Arial"/>
                <w:color w:val="000000" w:themeColor="text1"/>
                <w:sz w:val="24"/>
                <w:szCs w:val="24"/>
              </w:rPr>
              <w:t>Producción (INT $1000)</w:t>
            </w:r>
          </w:p>
        </w:tc>
        <w:tc>
          <w:tcPr>
            <w:tcW w:w="2202" w:type="dxa"/>
          </w:tcPr>
          <w:p w:rsidR="00B141E6" w:rsidRPr="006E2AE1" w:rsidRDefault="00201306" w:rsidP="004E0654">
            <w:pPr>
              <w:spacing w:line="360" w:lineRule="auto"/>
              <w:jc w:val="center"/>
              <w:rPr>
                <w:rFonts w:ascii="Arial" w:hAnsi="Arial" w:cs="Arial"/>
                <w:color w:val="000000" w:themeColor="text1"/>
                <w:sz w:val="24"/>
                <w:szCs w:val="24"/>
              </w:rPr>
            </w:pPr>
            <w:r w:rsidRPr="006E2AE1">
              <w:rPr>
                <w:rFonts w:ascii="Arial" w:hAnsi="Arial" w:cs="Arial"/>
                <w:color w:val="000000" w:themeColor="text1"/>
                <w:sz w:val="24"/>
                <w:szCs w:val="24"/>
              </w:rPr>
              <w:t>Producción (MT)</w:t>
            </w:r>
          </w:p>
        </w:tc>
      </w:tr>
      <w:tr w:rsidR="00B141E6" w:rsidRPr="006E2AE1" w:rsidTr="00E63532">
        <w:trPr>
          <w:trHeight w:val="602"/>
          <w:jc w:val="center"/>
        </w:trPr>
        <w:tc>
          <w:tcPr>
            <w:tcW w:w="3561" w:type="dxa"/>
          </w:tcPr>
          <w:p w:rsidR="00B141E6" w:rsidRPr="006E2AE1" w:rsidRDefault="00201306" w:rsidP="004E0654">
            <w:pPr>
              <w:spacing w:line="360" w:lineRule="auto"/>
              <w:jc w:val="center"/>
              <w:rPr>
                <w:rFonts w:ascii="Arial" w:hAnsi="Arial" w:cs="Arial"/>
                <w:color w:val="000000" w:themeColor="text1"/>
                <w:sz w:val="24"/>
                <w:szCs w:val="24"/>
              </w:rPr>
            </w:pPr>
            <w:r w:rsidRPr="006E2AE1">
              <w:rPr>
                <w:rFonts w:ascii="Arial" w:hAnsi="Arial" w:cs="Arial"/>
                <w:color w:val="000000" w:themeColor="text1"/>
                <w:sz w:val="24"/>
                <w:szCs w:val="24"/>
              </w:rPr>
              <w:t>China</w:t>
            </w:r>
          </w:p>
        </w:tc>
        <w:tc>
          <w:tcPr>
            <w:tcW w:w="2717" w:type="dxa"/>
          </w:tcPr>
          <w:p w:rsidR="00B141E6" w:rsidRPr="006E2AE1" w:rsidRDefault="00201306" w:rsidP="004E0654">
            <w:pPr>
              <w:spacing w:line="360" w:lineRule="auto"/>
              <w:jc w:val="right"/>
              <w:rPr>
                <w:rFonts w:ascii="Arial" w:hAnsi="Arial" w:cs="Arial"/>
                <w:color w:val="000000" w:themeColor="text1"/>
                <w:sz w:val="24"/>
                <w:szCs w:val="24"/>
              </w:rPr>
            </w:pPr>
            <w:r w:rsidRPr="006E2AE1">
              <w:rPr>
                <w:rFonts w:ascii="Arial" w:hAnsi="Arial" w:cs="Arial"/>
                <w:color w:val="000000" w:themeColor="text1"/>
                <w:sz w:val="24"/>
                <w:szCs w:val="24"/>
              </w:rPr>
              <w:t>1,004,454</w:t>
            </w:r>
          </w:p>
        </w:tc>
        <w:tc>
          <w:tcPr>
            <w:tcW w:w="2202" w:type="dxa"/>
          </w:tcPr>
          <w:p w:rsidR="00B141E6" w:rsidRPr="006E2AE1" w:rsidRDefault="00201306" w:rsidP="004E0654">
            <w:pPr>
              <w:spacing w:line="360" w:lineRule="auto"/>
              <w:jc w:val="right"/>
              <w:rPr>
                <w:rFonts w:ascii="Arial" w:hAnsi="Arial" w:cs="Arial"/>
                <w:color w:val="000000" w:themeColor="text1"/>
                <w:sz w:val="24"/>
                <w:szCs w:val="24"/>
              </w:rPr>
            </w:pPr>
            <w:r w:rsidRPr="006E2AE1">
              <w:rPr>
                <w:rFonts w:ascii="Arial" w:hAnsi="Arial" w:cs="Arial"/>
                <w:color w:val="000000" w:themeColor="text1"/>
                <w:sz w:val="24"/>
                <w:szCs w:val="24"/>
              </w:rPr>
              <w:t>5,757,700</w:t>
            </w:r>
          </w:p>
        </w:tc>
      </w:tr>
      <w:tr w:rsidR="00B141E6" w:rsidRPr="006E2AE1" w:rsidTr="00E63532">
        <w:trPr>
          <w:trHeight w:val="587"/>
          <w:jc w:val="center"/>
        </w:trPr>
        <w:tc>
          <w:tcPr>
            <w:tcW w:w="3561" w:type="dxa"/>
          </w:tcPr>
          <w:p w:rsidR="00B141E6" w:rsidRPr="006E2AE1" w:rsidRDefault="00201306" w:rsidP="004E0654">
            <w:pPr>
              <w:spacing w:line="360" w:lineRule="auto"/>
              <w:jc w:val="center"/>
              <w:rPr>
                <w:rFonts w:ascii="Arial" w:hAnsi="Arial" w:cs="Arial"/>
                <w:color w:val="000000" w:themeColor="text1"/>
                <w:sz w:val="24"/>
                <w:szCs w:val="24"/>
              </w:rPr>
            </w:pPr>
            <w:r w:rsidRPr="006E2AE1">
              <w:rPr>
                <w:rFonts w:ascii="Arial" w:hAnsi="Arial" w:cs="Arial"/>
                <w:color w:val="000000" w:themeColor="text1"/>
                <w:sz w:val="24"/>
                <w:szCs w:val="24"/>
              </w:rPr>
              <w:t>India</w:t>
            </w:r>
          </w:p>
        </w:tc>
        <w:tc>
          <w:tcPr>
            <w:tcW w:w="2717" w:type="dxa"/>
          </w:tcPr>
          <w:p w:rsidR="00B141E6" w:rsidRPr="006E2AE1" w:rsidRDefault="00201306" w:rsidP="004E0654">
            <w:pPr>
              <w:spacing w:line="360" w:lineRule="auto"/>
              <w:jc w:val="right"/>
              <w:rPr>
                <w:rFonts w:ascii="Arial" w:hAnsi="Arial" w:cs="Arial"/>
                <w:color w:val="000000" w:themeColor="text1"/>
                <w:sz w:val="24"/>
                <w:szCs w:val="24"/>
              </w:rPr>
            </w:pPr>
            <w:r w:rsidRPr="006E2AE1">
              <w:rPr>
                <w:rFonts w:ascii="Arial" w:hAnsi="Arial" w:cs="Arial"/>
                <w:color w:val="000000" w:themeColor="text1"/>
                <w:sz w:val="24"/>
                <w:szCs w:val="24"/>
              </w:rPr>
              <w:t>616,770</w:t>
            </w:r>
          </w:p>
        </w:tc>
        <w:tc>
          <w:tcPr>
            <w:tcW w:w="2202" w:type="dxa"/>
          </w:tcPr>
          <w:p w:rsidR="00B141E6" w:rsidRPr="006E2AE1" w:rsidRDefault="00201306" w:rsidP="004E0654">
            <w:pPr>
              <w:spacing w:line="360" w:lineRule="auto"/>
              <w:jc w:val="right"/>
              <w:rPr>
                <w:rFonts w:ascii="Arial" w:hAnsi="Arial" w:cs="Arial"/>
                <w:color w:val="000000" w:themeColor="text1"/>
                <w:sz w:val="24"/>
                <w:szCs w:val="24"/>
              </w:rPr>
            </w:pPr>
            <w:r w:rsidRPr="006E2AE1">
              <w:rPr>
                <w:rFonts w:ascii="Arial" w:hAnsi="Arial" w:cs="Arial"/>
                <w:color w:val="000000" w:themeColor="text1"/>
                <w:sz w:val="24"/>
                <w:szCs w:val="24"/>
              </w:rPr>
              <w:t>3,500,000</w:t>
            </w:r>
          </w:p>
        </w:tc>
      </w:tr>
      <w:tr w:rsidR="00B141E6" w:rsidRPr="006E2AE1" w:rsidTr="00E63532">
        <w:trPr>
          <w:trHeight w:val="602"/>
          <w:jc w:val="center"/>
        </w:trPr>
        <w:tc>
          <w:tcPr>
            <w:tcW w:w="3561" w:type="dxa"/>
          </w:tcPr>
          <w:p w:rsidR="00B141E6" w:rsidRPr="006E2AE1" w:rsidRDefault="00201306" w:rsidP="004E0654">
            <w:pPr>
              <w:spacing w:line="360" w:lineRule="auto"/>
              <w:jc w:val="center"/>
              <w:rPr>
                <w:rFonts w:ascii="Arial" w:hAnsi="Arial" w:cs="Arial"/>
                <w:color w:val="000000" w:themeColor="text1"/>
                <w:sz w:val="24"/>
                <w:szCs w:val="24"/>
              </w:rPr>
            </w:pPr>
            <w:r w:rsidRPr="006E2AE1">
              <w:rPr>
                <w:rFonts w:ascii="Arial" w:hAnsi="Arial" w:cs="Arial"/>
                <w:color w:val="000000" w:themeColor="text1"/>
                <w:sz w:val="24"/>
                <w:szCs w:val="24"/>
              </w:rPr>
              <w:t>Ucrania</w:t>
            </w:r>
          </w:p>
        </w:tc>
        <w:tc>
          <w:tcPr>
            <w:tcW w:w="2717" w:type="dxa"/>
          </w:tcPr>
          <w:p w:rsidR="00B141E6" w:rsidRPr="006E2AE1" w:rsidRDefault="00201306" w:rsidP="004E0654">
            <w:pPr>
              <w:spacing w:line="360" w:lineRule="auto"/>
              <w:jc w:val="right"/>
              <w:rPr>
                <w:rFonts w:ascii="Arial" w:hAnsi="Arial" w:cs="Arial"/>
                <w:color w:val="000000" w:themeColor="text1"/>
                <w:sz w:val="24"/>
                <w:szCs w:val="24"/>
              </w:rPr>
            </w:pPr>
            <w:r w:rsidRPr="006E2AE1">
              <w:rPr>
                <w:rFonts w:ascii="Arial" w:hAnsi="Arial" w:cs="Arial"/>
                <w:color w:val="000000" w:themeColor="text1"/>
                <w:sz w:val="24"/>
                <w:szCs w:val="24"/>
              </w:rPr>
              <w:t>188,980</w:t>
            </w:r>
          </w:p>
        </w:tc>
        <w:tc>
          <w:tcPr>
            <w:tcW w:w="2202" w:type="dxa"/>
          </w:tcPr>
          <w:p w:rsidR="00B141E6" w:rsidRPr="006E2AE1" w:rsidRDefault="00201306" w:rsidP="004E0654">
            <w:pPr>
              <w:spacing w:line="360" w:lineRule="auto"/>
              <w:jc w:val="right"/>
              <w:rPr>
                <w:rFonts w:ascii="Arial" w:hAnsi="Arial" w:cs="Arial"/>
                <w:color w:val="000000" w:themeColor="text1"/>
                <w:sz w:val="24"/>
                <w:szCs w:val="24"/>
              </w:rPr>
            </w:pPr>
            <w:r w:rsidRPr="006E2AE1">
              <w:rPr>
                <w:rFonts w:ascii="Arial" w:hAnsi="Arial" w:cs="Arial"/>
                <w:color w:val="000000" w:themeColor="text1"/>
                <w:sz w:val="24"/>
                <w:szCs w:val="24"/>
              </w:rPr>
              <w:t>1,072,000</w:t>
            </w:r>
          </w:p>
        </w:tc>
      </w:tr>
      <w:tr w:rsidR="00B141E6" w:rsidRPr="006E2AE1" w:rsidTr="00E63532">
        <w:trPr>
          <w:trHeight w:val="587"/>
          <w:jc w:val="center"/>
        </w:trPr>
        <w:tc>
          <w:tcPr>
            <w:tcW w:w="3561" w:type="dxa"/>
          </w:tcPr>
          <w:p w:rsidR="00B141E6" w:rsidRPr="006E2AE1" w:rsidRDefault="00201306" w:rsidP="004E0654">
            <w:pPr>
              <w:spacing w:line="360" w:lineRule="auto"/>
              <w:jc w:val="center"/>
              <w:rPr>
                <w:rFonts w:ascii="Arial" w:hAnsi="Arial" w:cs="Arial"/>
                <w:color w:val="000000" w:themeColor="text1"/>
                <w:sz w:val="24"/>
                <w:szCs w:val="24"/>
              </w:rPr>
            </w:pPr>
            <w:r w:rsidRPr="006E2AE1">
              <w:rPr>
                <w:rFonts w:ascii="Arial" w:hAnsi="Arial" w:cs="Arial"/>
                <w:color w:val="000000" w:themeColor="text1"/>
                <w:sz w:val="24"/>
                <w:szCs w:val="24"/>
              </w:rPr>
              <w:t>Estados Unidos</w:t>
            </w:r>
          </w:p>
        </w:tc>
        <w:tc>
          <w:tcPr>
            <w:tcW w:w="2717" w:type="dxa"/>
          </w:tcPr>
          <w:p w:rsidR="00B141E6" w:rsidRPr="006E2AE1" w:rsidRDefault="00201306" w:rsidP="004E0654">
            <w:pPr>
              <w:spacing w:line="360" w:lineRule="auto"/>
              <w:jc w:val="right"/>
              <w:rPr>
                <w:rFonts w:ascii="Arial" w:hAnsi="Arial" w:cs="Arial"/>
                <w:color w:val="000000" w:themeColor="text1"/>
                <w:sz w:val="24"/>
                <w:szCs w:val="24"/>
              </w:rPr>
            </w:pPr>
            <w:r w:rsidRPr="006E2AE1">
              <w:rPr>
                <w:rFonts w:ascii="Arial" w:hAnsi="Arial" w:cs="Arial"/>
                <w:color w:val="000000" w:themeColor="text1"/>
                <w:sz w:val="24"/>
                <w:szCs w:val="24"/>
              </w:rPr>
              <w:t>141,727</w:t>
            </w:r>
          </w:p>
        </w:tc>
        <w:tc>
          <w:tcPr>
            <w:tcW w:w="2202" w:type="dxa"/>
          </w:tcPr>
          <w:p w:rsidR="00B141E6" w:rsidRPr="006E2AE1" w:rsidRDefault="00201306" w:rsidP="004E0654">
            <w:pPr>
              <w:spacing w:line="360" w:lineRule="auto"/>
              <w:jc w:val="right"/>
              <w:rPr>
                <w:rFonts w:ascii="Arial" w:hAnsi="Arial" w:cs="Arial"/>
                <w:color w:val="000000" w:themeColor="text1"/>
                <w:sz w:val="24"/>
                <w:szCs w:val="24"/>
              </w:rPr>
            </w:pPr>
            <w:r w:rsidRPr="004E0654">
              <w:rPr>
                <w:rFonts w:ascii="Arial" w:hAnsi="Arial" w:cs="Arial"/>
                <w:color w:val="000000" w:themeColor="text1"/>
                <w:sz w:val="24"/>
                <w:szCs w:val="24"/>
              </w:rPr>
              <w:t>804,260</w:t>
            </w:r>
          </w:p>
        </w:tc>
      </w:tr>
      <w:tr w:rsidR="00B141E6" w:rsidRPr="006E2AE1" w:rsidTr="00E63532">
        <w:trPr>
          <w:trHeight w:val="602"/>
          <w:jc w:val="center"/>
        </w:trPr>
        <w:tc>
          <w:tcPr>
            <w:tcW w:w="3561" w:type="dxa"/>
          </w:tcPr>
          <w:p w:rsidR="00B141E6" w:rsidRPr="006E2AE1" w:rsidRDefault="00201306" w:rsidP="004E0654">
            <w:pPr>
              <w:spacing w:line="360" w:lineRule="auto"/>
              <w:jc w:val="center"/>
              <w:rPr>
                <w:rFonts w:ascii="Arial" w:hAnsi="Arial" w:cs="Arial"/>
                <w:color w:val="000000" w:themeColor="text1"/>
                <w:sz w:val="24"/>
                <w:szCs w:val="24"/>
              </w:rPr>
            </w:pPr>
            <w:r w:rsidRPr="006E2AE1">
              <w:rPr>
                <w:rFonts w:ascii="Arial" w:hAnsi="Arial" w:cs="Arial"/>
                <w:color w:val="000000" w:themeColor="text1"/>
                <w:sz w:val="24"/>
                <w:szCs w:val="24"/>
              </w:rPr>
              <w:t>Egipto</w:t>
            </w:r>
          </w:p>
        </w:tc>
        <w:tc>
          <w:tcPr>
            <w:tcW w:w="2717" w:type="dxa"/>
          </w:tcPr>
          <w:p w:rsidR="00B141E6" w:rsidRPr="006E2AE1" w:rsidRDefault="00201306" w:rsidP="004E0654">
            <w:pPr>
              <w:spacing w:line="360" w:lineRule="auto"/>
              <w:jc w:val="right"/>
              <w:rPr>
                <w:rFonts w:ascii="Arial" w:hAnsi="Arial" w:cs="Arial"/>
                <w:color w:val="000000" w:themeColor="text1"/>
                <w:sz w:val="24"/>
                <w:szCs w:val="24"/>
              </w:rPr>
            </w:pPr>
            <w:r w:rsidRPr="006E2AE1">
              <w:rPr>
                <w:rFonts w:ascii="Arial" w:hAnsi="Arial" w:cs="Arial"/>
                <w:color w:val="000000" w:themeColor="text1"/>
                <w:sz w:val="24"/>
                <w:szCs w:val="24"/>
              </w:rPr>
              <w:t>121,592</w:t>
            </w:r>
          </w:p>
        </w:tc>
        <w:tc>
          <w:tcPr>
            <w:tcW w:w="2202" w:type="dxa"/>
          </w:tcPr>
          <w:p w:rsidR="00B141E6" w:rsidRPr="006E2AE1" w:rsidRDefault="007B6ECD" w:rsidP="004E0654">
            <w:pPr>
              <w:spacing w:line="360" w:lineRule="auto"/>
              <w:jc w:val="right"/>
              <w:rPr>
                <w:rFonts w:ascii="Arial" w:hAnsi="Arial" w:cs="Arial"/>
                <w:color w:val="000000" w:themeColor="text1"/>
                <w:sz w:val="24"/>
                <w:szCs w:val="24"/>
              </w:rPr>
            </w:pPr>
            <w:r w:rsidRPr="006E2AE1">
              <w:rPr>
                <w:rFonts w:ascii="Arial" w:hAnsi="Arial" w:cs="Arial"/>
                <w:color w:val="000000" w:themeColor="text1"/>
                <w:sz w:val="24"/>
                <w:szCs w:val="24"/>
              </w:rPr>
              <w:t>690,000</w:t>
            </w:r>
          </w:p>
        </w:tc>
      </w:tr>
      <w:tr w:rsidR="00B141E6" w:rsidRPr="006E2AE1" w:rsidTr="00E63532">
        <w:trPr>
          <w:trHeight w:val="602"/>
          <w:jc w:val="center"/>
        </w:trPr>
        <w:tc>
          <w:tcPr>
            <w:tcW w:w="3561" w:type="dxa"/>
          </w:tcPr>
          <w:p w:rsidR="00B141E6" w:rsidRPr="006E2AE1" w:rsidRDefault="00201306" w:rsidP="004E0654">
            <w:pPr>
              <w:spacing w:line="360" w:lineRule="auto"/>
              <w:jc w:val="center"/>
              <w:rPr>
                <w:rFonts w:ascii="Arial" w:hAnsi="Arial" w:cs="Arial"/>
                <w:color w:val="000000" w:themeColor="text1"/>
                <w:sz w:val="24"/>
                <w:szCs w:val="24"/>
              </w:rPr>
            </w:pPr>
            <w:r w:rsidRPr="006E2AE1">
              <w:rPr>
                <w:rFonts w:ascii="Arial" w:hAnsi="Arial" w:cs="Arial"/>
                <w:color w:val="000000" w:themeColor="text1"/>
                <w:sz w:val="24"/>
                <w:szCs w:val="24"/>
              </w:rPr>
              <w:t>México</w:t>
            </w:r>
          </w:p>
        </w:tc>
        <w:tc>
          <w:tcPr>
            <w:tcW w:w="2717" w:type="dxa"/>
          </w:tcPr>
          <w:p w:rsidR="00B141E6" w:rsidRPr="006E2AE1" w:rsidRDefault="00201306" w:rsidP="004E0654">
            <w:pPr>
              <w:spacing w:line="360" w:lineRule="auto"/>
              <w:jc w:val="right"/>
              <w:rPr>
                <w:rFonts w:ascii="Arial" w:hAnsi="Arial" w:cs="Arial"/>
                <w:color w:val="000000" w:themeColor="text1"/>
                <w:sz w:val="24"/>
                <w:szCs w:val="24"/>
              </w:rPr>
            </w:pPr>
            <w:r w:rsidRPr="004E0654">
              <w:rPr>
                <w:rFonts w:ascii="Arial" w:hAnsi="Arial" w:cs="Arial"/>
                <w:color w:val="000000" w:themeColor="text1"/>
                <w:sz w:val="24"/>
                <w:szCs w:val="24"/>
              </w:rPr>
              <w:t>98</w:t>
            </w:r>
            <w:r w:rsidR="002E2C4B" w:rsidRPr="004E0654">
              <w:rPr>
                <w:rFonts w:ascii="Arial" w:hAnsi="Arial" w:cs="Arial"/>
                <w:color w:val="000000" w:themeColor="text1"/>
                <w:sz w:val="24"/>
                <w:szCs w:val="24"/>
              </w:rPr>
              <w:t>,683</w:t>
            </w:r>
          </w:p>
        </w:tc>
        <w:tc>
          <w:tcPr>
            <w:tcW w:w="2202" w:type="dxa"/>
          </w:tcPr>
          <w:p w:rsidR="00B141E6" w:rsidRPr="006E2AE1" w:rsidRDefault="007B6ECD" w:rsidP="004E0654">
            <w:pPr>
              <w:spacing w:line="360" w:lineRule="auto"/>
              <w:jc w:val="right"/>
              <w:rPr>
                <w:rFonts w:ascii="Arial" w:hAnsi="Arial" w:cs="Arial"/>
                <w:color w:val="000000" w:themeColor="text1"/>
                <w:sz w:val="24"/>
                <w:szCs w:val="24"/>
              </w:rPr>
            </w:pPr>
            <w:r w:rsidRPr="006E2AE1">
              <w:rPr>
                <w:rFonts w:ascii="Arial" w:hAnsi="Arial" w:cs="Arial"/>
                <w:color w:val="000000" w:themeColor="text1"/>
                <w:sz w:val="24"/>
                <w:szCs w:val="24"/>
              </w:rPr>
              <w:t>560,000</w:t>
            </w:r>
          </w:p>
        </w:tc>
      </w:tr>
      <w:tr w:rsidR="00B141E6" w:rsidRPr="006E2AE1" w:rsidTr="00E63532">
        <w:trPr>
          <w:trHeight w:val="587"/>
          <w:jc w:val="center"/>
        </w:trPr>
        <w:tc>
          <w:tcPr>
            <w:tcW w:w="3561" w:type="dxa"/>
          </w:tcPr>
          <w:p w:rsidR="00B141E6" w:rsidRPr="006E2AE1" w:rsidRDefault="00201306" w:rsidP="004E0654">
            <w:pPr>
              <w:spacing w:line="360" w:lineRule="auto"/>
              <w:jc w:val="center"/>
              <w:rPr>
                <w:rFonts w:ascii="Arial" w:hAnsi="Arial" w:cs="Arial"/>
                <w:color w:val="000000" w:themeColor="text1"/>
                <w:sz w:val="24"/>
                <w:szCs w:val="24"/>
              </w:rPr>
            </w:pPr>
            <w:r w:rsidRPr="006E2AE1">
              <w:rPr>
                <w:rFonts w:ascii="Arial" w:hAnsi="Arial" w:cs="Arial"/>
                <w:color w:val="000000" w:themeColor="text1"/>
                <w:sz w:val="24"/>
                <w:szCs w:val="24"/>
              </w:rPr>
              <w:t>Cuba</w:t>
            </w:r>
          </w:p>
        </w:tc>
        <w:tc>
          <w:tcPr>
            <w:tcW w:w="2717" w:type="dxa"/>
          </w:tcPr>
          <w:p w:rsidR="00B141E6" w:rsidRPr="006E2AE1" w:rsidRDefault="002E2C4B" w:rsidP="004E0654">
            <w:pPr>
              <w:spacing w:line="360" w:lineRule="auto"/>
              <w:jc w:val="right"/>
              <w:rPr>
                <w:rFonts w:ascii="Arial" w:hAnsi="Arial" w:cs="Arial"/>
                <w:color w:val="000000" w:themeColor="text1"/>
                <w:sz w:val="24"/>
                <w:szCs w:val="24"/>
              </w:rPr>
            </w:pPr>
            <w:r w:rsidRPr="006E2AE1">
              <w:rPr>
                <w:rFonts w:ascii="Arial" w:hAnsi="Arial" w:cs="Arial"/>
                <w:color w:val="000000" w:themeColor="text1"/>
                <w:sz w:val="24"/>
                <w:szCs w:val="24"/>
              </w:rPr>
              <w:t>91,634</w:t>
            </w:r>
          </w:p>
        </w:tc>
        <w:tc>
          <w:tcPr>
            <w:tcW w:w="2202" w:type="dxa"/>
          </w:tcPr>
          <w:p w:rsidR="00B141E6" w:rsidRPr="006E2AE1" w:rsidRDefault="007B6ECD" w:rsidP="004E0654">
            <w:pPr>
              <w:spacing w:line="360" w:lineRule="auto"/>
              <w:jc w:val="right"/>
              <w:rPr>
                <w:rFonts w:ascii="Arial" w:hAnsi="Arial" w:cs="Arial"/>
                <w:color w:val="000000" w:themeColor="text1"/>
                <w:sz w:val="24"/>
                <w:szCs w:val="24"/>
              </w:rPr>
            </w:pPr>
            <w:r w:rsidRPr="006E2AE1">
              <w:rPr>
                <w:rFonts w:ascii="Arial" w:hAnsi="Arial" w:cs="Arial"/>
                <w:color w:val="000000" w:themeColor="text1"/>
                <w:sz w:val="24"/>
                <w:szCs w:val="24"/>
              </w:rPr>
              <w:t>520,000</w:t>
            </w:r>
          </w:p>
        </w:tc>
      </w:tr>
      <w:tr w:rsidR="00B141E6" w:rsidRPr="006E2AE1" w:rsidTr="00E63532">
        <w:trPr>
          <w:trHeight w:val="602"/>
          <w:jc w:val="center"/>
        </w:trPr>
        <w:tc>
          <w:tcPr>
            <w:tcW w:w="3561" w:type="dxa"/>
          </w:tcPr>
          <w:p w:rsidR="00B141E6" w:rsidRPr="006E2AE1" w:rsidRDefault="00201306" w:rsidP="004E0654">
            <w:pPr>
              <w:spacing w:line="360" w:lineRule="auto"/>
              <w:jc w:val="center"/>
              <w:rPr>
                <w:rFonts w:ascii="Arial" w:hAnsi="Arial" w:cs="Arial"/>
                <w:color w:val="000000" w:themeColor="text1"/>
                <w:sz w:val="24"/>
                <w:szCs w:val="24"/>
              </w:rPr>
            </w:pPr>
            <w:r w:rsidRPr="006E2AE1">
              <w:rPr>
                <w:rFonts w:ascii="Arial" w:hAnsi="Arial" w:cs="Arial"/>
                <w:color w:val="000000" w:themeColor="text1"/>
                <w:sz w:val="24"/>
                <w:szCs w:val="24"/>
              </w:rPr>
              <w:t>Italia</w:t>
            </w:r>
          </w:p>
        </w:tc>
        <w:tc>
          <w:tcPr>
            <w:tcW w:w="2717" w:type="dxa"/>
          </w:tcPr>
          <w:p w:rsidR="00B141E6" w:rsidRPr="006E2AE1" w:rsidRDefault="002E2C4B" w:rsidP="004E0654">
            <w:pPr>
              <w:spacing w:line="360" w:lineRule="auto"/>
              <w:jc w:val="right"/>
              <w:rPr>
                <w:rFonts w:ascii="Arial" w:hAnsi="Arial" w:cs="Arial"/>
                <w:color w:val="000000" w:themeColor="text1"/>
                <w:sz w:val="24"/>
                <w:szCs w:val="24"/>
              </w:rPr>
            </w:pPr>
            <w:r w:rsidRPr="006E2AE1">
              <w:rPr>
                <w:rFonts w:ascii="Arial" w:hAnsi="Arial" w:cs="Arial"/>
                <w:color w:val="000000" w:themeColor="text1"/>
                <w:sz w:val="24"/>
                <w:szCs w:val="24"/>
              </w:rPr>
              <w:t>89,091</w:t>
            </w:r>
          </w:p>
        </w:tc>
        <w:tc>
          <w:tcPr>
            <w:tcW w:w="2202" w:type="dxa"/>
          </w:tcPr>
          <w:p w:rsidR="00B141E6" w:rsidRPr="006E2AE1" w:rsidRDefault="007B6ECD" w:rsidP="004E0654">
            <w:pPr>
              <w:spacing w:line="360" w:lineRule="auto"/>
              <w:jc w:val="right"/>
              <w:rPr>
                <w:rFonts w:ascii="Arial" w:hAnsi="Arial" w:cs="Arial"/>
                <w:color w:val="000000" w:themeColor="text1"/>
                <w:sz w:val="24"/>
                <w:szCs w:val="24"/>
              </w:rPr>
            </w:pPr>
            <w:r w:rsidRPr="006E2AE1">
              <w:rPr>
                <w:rFonts w:ascii="Arial" w:hAnsi="Arial" w:cs="Arial"/>
                <w:color w:val="000000" w:themeColor="text1"/>
                <w:sz w:val="24"/>
                <w:szCs w:val="24"/>
              </w:rPr>
              <w:t>505,568</w:t>
            </w:r>
          </w:p>
        </w:tc>
      </w:tr>
      <w:tr w:rsidR="00B141E6" w:rsidRPr="006E2AE1" w:rsidTr="00E63532">
        <w:trPr>
          <w:trHeight w:val="587"/>
          <w:jc w:val="center"/>
        </w:trPr>
        <w:tc>
          <w:tcPr>
            <w:tcW w:w="3561" w:type="dxa"/>
          </w:tcPr>
          <w:p w:rsidR="00B141E6" w:rsidRPr="006E2AE1" w:rsidRDefault="00201306" w:rsidP="004E0654">
            <w:pPr>
              <w:spacing w:line="360" w:lineRule="auto"/>
              <w:jc w:val="center"/>
              <w:rPr>
                <w:rFonts w:ascii="Arial" w:hAnsi="Arial" w:cs="Arial"/>
                <w:color w:val="000000" w:themeColor="text1"/>
                <w:sz w:val="24"/>
                <w:szCs w:val="24"/>
              </w:rPr>
            </w:pPr>
            <w:r w:rsidRPr="006E2AE1">
              <w:rPr>
                <w:rFonts w:ascii="Arial" w:hAnsi="Arial" w:cs="Arial"/>
                <w:color w:val="000000" w:themeColor="text1"/>
                <w:sz w:val="24"/>
                <w:szCs w:val="24"/>
              </w:rPr>
              <w:t>Irán</w:t>
            </w:r>
          </w:p>
        </w:tc>
        <w:tc>
          <w:tcPr>
            <w:tcW w:w="2717" w:type="dxa"/>
          </w:tcPr>
          <w:p w:rsidR="00B141E6" w:rsidRPr="006E2AE1" w:rsidRDefault="002E2C4B" w:rsidP="004E0654">
            <w:pPr>
              <w:spacing w:line="360" w:lineRule="auto"/>
              <w:jc w:val="right"/>
              <w:rPr>
                <w:rFonts w:ascii="Arial" w:hAnsi="Arial" w:cs="Arial"/>
                <w:color w:val="000000" w:themeColor="text1"/>
                <w:sz w:val="24"/>
                <w:szCs w:val="24"/>
              </w:rPr>
            </w:pPr>
            <w:r w:rsidRPr="006E2AE1">
              <w:rPr>
                <w:rFonts w:ascii="Arial" w:hAnsi="Arial" w:cs="Arial"/>
                <w:color w:val="000000" w:themeColor="text1"/>
                <w:sz w:val="24"/>
                <w:szCs w:val="24"/>
              </w:rPr>
              <w:t>88,991</w:t>
            </w:r>
          </w:p>
        </w:tc>
        <w:tc>
          <w:tcPr>
            <w:tcW w:w="2202" w:type="dxa"/>
          </w:tcPr>
          <w:p w:rsidR="00B141E6" w:rsidRPr="006E2AE1" w:rsidRDefault="007B6ECD" w:rsidP="004E0654">
            <w:pPr>
              <w:spacing w:line="360" w:lineRule="auto"/>
              <w:jc w:val="right"/>
              <w:rPr>
                <w:rFonts w:ascii="Arial" w:hAnsi="Arial" w:cs="Arial"/>
                <w:color w:val="000000" w:themeColor="text1"/>
                <w:sz w:val="24"/>
                <w:szCs w:val="24"/>
              </w:rPr>
            </w:pPr>
            <w:r w:rsidRPr="006E2AE1">
              <w:rPr>
                <w:rFonts w:ascii="Arial" w:hAnsi="Arial" w:cs="Arial"/>
                <w:color w:val="000000" w:themeColor="text1"/>
                <w:sz w:val="24"/>
                <w:szCs w:val="24"/>
              </w:rPr>
              <w:t>505,000</w:t>
            </w:r>
          </w:p>
        </w:tc>
      </w:tr>
    </w:tbl>
    <w:p w:rsidR="00102D9F" w:rsidRDefault="00102D9F" w:rsidP="00355489">
      <w:pPr>
        <w:spacing w:line="360" w:lineRule="auto"/>
        <w:jc w:val="both"/>
        <w:rPr>
          <w:rFonts w:ascii="Arial" w:hAnsi="Arial" w:cs="Arial"/>
          <w:color w:val="000000" w:themeColor="text1"/>
          <w:sz w:val="24"/>
          <w:szCs w:val="24"/>
        </w:rPr>
      </w:pPr>
    </w:p>
    <w:p w:rsidR="00E63532" w:rsidRDefault="008F1A2A" w:rsidP="00355489">
      <w:pPr>
        <w:spacing w:line="360" w:lineRule="auto"/>
        <w:jc w:val="both"/>
        <w:rPr>
          <w:rFonts w:ascii="Arial" w:hAnsi="Arial" w:cs="Arial"/>
          <w:color w:val="000000" w:themeColor="text1"/>
          <w:sz w:val="24"/>
          <w:szCs w:val="24"/>
        </w:rPr>
      </w:pPr>
      <w:r w:rsidRPr="008F1A2A">
        <w:rPr>
          <w:rFonts w:ascii="Arial" w:hAnsi="Arial" w:cs="Arial"/>
          <w:color w:val="000000" w:themeColor="text1"/>
          <w:sz w:val="24"/>
          <w:szCs w:val="24"/>
        </w:rPr>
        <w:t xml:space="preserve">Cuadro </w:t>
      </w:r>
      <w:r>
        <w:rPr>
          <w:rFonts w:ascii="Arial" w:hAnsi="Arial" w:cs="Arial"/>
          <w:color w:val="000000" w:themeColor="text1"/>
          <w:sz w:val="24"/>
          <w:szCs w:val="24"/>
        </w:rPr>
        <w:t xml:space="preserve">2. </w:t>
      </w:r>
      <w:r w:rsidRPr="008F1A2A">
        <w:rPr>
          <w:rFonts w:ascii="Arial" w:hAnsi="Arial" w:cs="Arial"/>
          <w:color w:val="000000" w:themeColor="text1"/>
          <w:sz w:val="24"/>
          <w:szCs w:val="24"/>
        </w:rPr>
        <w:t>Producción de calabacita en México (SIAP, 2013).</w:t>
      </w:r>
    </w:p>
    <w:tbl>
      <w:tblPr>
        <w:tblStyle w:val="Tablaconcuadrcula"/>
        <w:tblW w:w="10958" w:type="dxa"/>
        <w:jc w:val="center"/>
        <w:tblLayout w:type="fixed"/>
        <w:tblLook w:val="04A0" w:firstRow="1" w:lastRow="0" w:firstColumn="1" w:lastColumn="0" w:noHBand="0" w:noVBand="1"/>
      </w:tblPr>
      <w:tblGrid>
        <w:gridCol w:w="1623"/>
        <w:gridCol w:w="1398"/>
        <w:gridCol w:w="1555"/>
        <w:gridCol w:w="1708"/>
        <w:gridCol w:w="1722"/>
        <w:gridCol w:w="1190"/>
        <w:gridCol w:w="1762"/>
      </w:tblGrid>
      <w:tr w:rsidR="00A86152" w:rsidTr="00052ED0">
        <w:trPr>
          <w:trHeight w:val="2752"/>
          <w:jc w:val="center"/>
        </w:trPr>
        <w:tc>
          <w:tcPr>
            <w:tcW w:w="1623" w:type="dxa"/>
            <w:tcBorders>
              <w:left w:val="nil"/>
            </w:tcBorders>
          </w:tcPr>
          <w:p w:rsidR="008F1A2A" w:rsidRDefault="008F1A2A" w:rsidP="00355489">
            <w:pPr>
              <w:spacing w:line="360" w:lineRule="auto"/>
              <w:jc w:val="both"/>
              <w:rPr>
                <w:rFonts w:ascii="Arial" w:hAnsi="Arial" w:cs="Arial"/>
                <w:b/>
                <w:color w:val="000000" w:themeColor="text1"/>
                <w:sz w:val="24"/>
                <w:szCs w:val="24"/>
              </w:rPr>
            </w:pPr>
            <w:r>
              <w:rPr>
                <w:rFonts w:ascii="Arial" w:hAnsi="Arial" w:cs="Arial"/>
                <w:b/>
                <w:color w:val="000000" w:themeColor="text1"/>
                <w:sz w:val="24"/>
                <w:szCs w:val="24"/>
              </w:rPr>
              <w:t xml:space="preserve">                     </w:t>
            </w:r>
          </w:p>
          <w:p w:rsidR="008F1A2A" w:rsidRDefault="008F1A2A" w:rsidP="00355489">
            <w:pPr>
              <w:spacing w:line="360" w:lineRule="auto"/>
              <w:jc w:val="both"/>
              <w:rPr>
                <w:rFonts w:ascii="Arial" w:hAnsi="Arial" w:cs="Arial"/>
                <w:b/>
                <w:color w:val="000000" w:themeColor="text1"/>
                <w:sz w:val="24"/>
                <w:szCs w:val="24"/>
              </w:rPr>
            </w:pPr>
          </w:p>
          <w:p w:rsidR="00A86152" w:rsidRDefault="00A86152" w:rsidP="00A86152">
            <w:pPr>
              <w:spacing w:line="360" w:lineRule="auto"/>
              <w:jc w:val="center"/>
              <w:rPr>
                <w:rFonts w:ascii="Arial" w:hAnsi="Arial" w:cs="Arial"/>
                <w:b/>
                <w:color w:val="000000" w:themeColor="text1"/>
                <w:sz w:val="24"/>
                <w:szCs w:val="24"/>
              </w:rPr>
            </w:pPr>
            <w:r>
              <w:rPr>
                <w:rFonts w:ascii="Arial" w:hAnsi="Arial" w:cs="Arial"/>
                <w:b/>
                <w:color w:val="000000" w:themeColor="text1"/>
                <w:sz w:val="24"/>
                <w:szCs w:val="24"/>
              </w:rPr>
              <w:t>Ubicación</w:t>
            </w:r>
          </w:p>
        </w:tc>
        <w:tc>
          <w:tcPr>
            <w:tcW w:w="1398" w:type="dxa"/>
          </w:tcPr>
          <w:p w:rsidR="008F1A2A" w:rsidRDefault="008F1A2A" w:rsidP="008F1A2A">
            <w:pPr>
              <w:spacing w:line="360" w:lineRule="auto"/>
              <w:jc w:val="center"/>
              <w:rPr>
                <w:rFonts w:ascii="Arial" w:hAnsi="Arial" w:cs="Arial"/>
                <w:b/>
                <w:color w:val="000000" w:themeColor="text1"/>
                <w:sz w:val="24"/>
                <w:szCs w:val="24"/>
              </w:rPr>
            </w:pPr>
            <w:r>
              <w:rPr>
                <w:rFonts w:ascii="Arial" w:hAnsi="Arial" w:cs="Arial"/>
                <w:b/>
                <w:color w:val="000000" w:themeColor="text1"/>
                <w:sz w:val="24"/>
                <w:szCs w:val="24"/>
              </w:rPr>
              <w:t>Sup.</w:t>
            </w:r>
          </w:p>
          <w:p w:rsidR="008F1A2A" w:rsidRDefault="008F1A2A" w:rsidP="008F1A2A">
            <w:pPr>
              <w:spacing w:line="360" w:lineRule="auto"/>
              <w:jc w:val="center"/>
              <w:rPr>
                <w:rFonts w:ascii="Arial" w:hAnsi="Arial" w:cs="Arial"/>
                <w:b/>
                <w:color w:val="000000" w:themeColor="text1"/>
                <w:sz w:val="24"/>
                <w:szCs w:val="24"/>
              </w:rPr>
            </w:pPr>
            <w:r>
              <w:rPr>
                <w:rFonts w:ascii="Arial" w:hAnsi="Arial" w:cs="Arial"/>
                <w:b/>
                <w:color w:val="000000" w:themeColor="text1"/>
                <w:sz w:val="24"/>
                <w:szCs w:val="24"/>
              </w:rPr>
              <w:t>S</w:t>
            </w:r>
            <w:r w:rsidR="00A86152">
              <w:rPr>
                <w:rFonts w:ascii="Arial" w:hAnsi="Arial" w:cs="Arial"/>
                <w:b/>
                <w:color w:val="000000" w:themeColor="text1"/>
                <w:sz w:val="24"/>
                <w:szCs w:val="24"/>
              </w:rPr>
              <w:t>embra</w:t>
            </w:r>
            <w:r>
              <w:rPr>
                <w:rFonts w:ascii="Arial" w:hAnsi="Arial" w:cs="Arial"/>
                <w:b/>
                <w:color w:val="000000" w:themeColor="text1"/>
                <w:sz w:val="24"/>
                <w:szCs w:val="24"/>
              </w:rPr>
              <w:t>da</w:t>
            </w:r>
          </w:p>
          <w:p w:rsidR="008F1A2A" w:rsidRDefault="008F1A2A" w:rsidP="008F1A2A">
            <w:pPr>
              <w:spacing w:line="360" w:lineRule="auto"/>
              <w:jc w:val="center"/>
              <w:rPr>
                <w:rFonts w:ascii="Arial" w:hAnsi="Arial" w:cs="Arial"/>
                <w:b/>
                <w:color w:val="000000" w:themeColor="text1"/>
                <w:sz w:val="24"/>
                <w:szCs w:val="24"/>
              </w:rPr>
            </w:pPr>
            <w:r>
              <w:rPr>
                <w:rFonts w:ascii="Arial" w:hAnsi="Arial" w:cs="Arial"/>
                <w:b/>
                <w:color w:val="000000" w:themeColor="text1"/>
                <w:sz w:val="24"/>
                <w:szCs w:val="24"/>
              </w:rPr>
              <w:t>(Ha)</w:t>
            </w:r>
          </w:p>
        </w:tc>
        <w:tc>
          <w:tcPr>
            <w:tcW w:w="1555" w:type="dxa"/>
          </w:tcPr>
          <w:p w:rsidR="008F1A2A" w:rsidRDefault="008F1A2A" w:rsidP="008F1A2A">
            <w:pPr>
              <w:spacing w:line="360" w:lineRule="auto"/>
              <w:jc w:val="center"/>
              <w:rPr>
                <w:rFonts w:ascii="Arial" w:hAnsi="Arial" w:cs="Arial"/>
                <w:b/>
                <w:color w:val="000000" w:themeColor="text1"/>
                <w:sz w:val="24"/>
                <w:szCs w:val="24"/>
              </w:rPr>
            </w:pPr>
            <w:r>
              <w:rPr>
                <w:rFonts w:ascii="Arial" w:hAnsi="Arial" w:cs="Arial"/>
                <w:b/>
                <w:color w:val="000000" w:themeColor="text1"/>
                <w:sz w:val="24"/>
                <w:szCs w:val="24"/>
              </w:rPr>
              <w:t>Sup.</w:t>
            </w:r>
          </w:p>
          <w:p w:rsidR="008F1A2A" w:rsidRDefault="008F1A2A" w:rsidP="008F1A2A">
            <w:pPr>
              <w:spacing w:line="360" w:lineRule="auto"/>
              <w:jc w:val="center"/>
              <w:rPr>
                <w:rFonts w:ascii="Arial" w:hAnsi="Arial" w:cs="Arial"/>
                <w:b/>
                <w:color w:val="000000" w:themeColor="text1"/>
                <w:sz w:val="24"/>
                <w:szCs w:val="24"/>
              </w:rPr>
            </w:pPr>
            <w:r>
              <w:rPr>
                <w:rFonts w:ascii="Arial" w:hAnsi="Arial" w:cs="Arial"/>
                <w:b/>
                <w:color w:val="000000" w:themeColor="text1"/>
                <w:sz w:val="24"/>
                <w:szCs w:val="24"/>
              </w:rPr>
              <w:t>Cosechada</w:t>
            </w:r>
          </w:p>
          <w:p w:rsidR="008F1A2A" w:rsidRDefault="008F1A2A" w:rsidP="00A86152">
            <w:pPr>
              <w:spacing w:line="360" w:lineRule="auto"/>
              <w:jc w:val="center"/>
              <w:rPr>
                <w:rFonts w:ascii="Arial" w:hAnsi="Arial" w:cs="Arial"/>
                <w:b/>
                <w:color w:val="000000" w:themeColor="text1"/>
                <w:sz w:val="24"/>
                <w:szCs w:val="24"/>
              </w:rPr>
            </w:pPr>
            <w:r>
              <w:rPr>
                <w:rFonts w:ascii="Arial" w:hAnsi="Arial" w:cs="Arial"/>
                <w:b/>
                <w:color w:val="000000" w:themeColor="text1"/>
                <w:sz w:val="24"/>
                <w:szCs w:val="24"/>
              </w:rPr>
              <w:t>(Ha)</w:t>
            </w:r>
          </w:p>
        </w:tc>
        <w:tc>
          <w:tcPr>
            <w:tcW w:w="1708" w:type="dxa"/>
          </w:tcPr>
          <w:p w:rsidR="008F1A2A" w:rsidRDefault="008F1A2A" w:rsidP="008F1A2A">
            <w:pPr>
              <w:spacing w:line="360" w:lineRule="auto"/>
              <w:jc w:val="center"/>
              <w:rPr>
                <w:rFonts w:ascii="Arial" w:hAnsi="Arial" w:cs="Arial"/>
                <w:b/>
                <w:color w:val="000000" w:themeColor="text1"/>
                <w:sz w:val="24"/>
                <w:szCs w:val="24"/>
              </w:rPr>
            </w:pPr>
            <w:r>
              <w:rPr>
                <w:rFonts w:ascii="Arial" w:hAnsi="Arial" w:cs="Arial"/>
                <w:b/>
                <w:color w:val="000000" w:themeColor="text1"/>
                <w:sz w:val="24"/>
                <w:szCs w:val="24"/>
              </w:rPr>
              <w:t>Producción</w:t>
            </w:r>
          </w:p>
          <w:p w:rsidR="00A86152" w:rsidRDefault="00A86152" w:rsidP="008F1A2A">
            <w:pPr>
              <w:spacing w:line="360" w:lineRule="auto"/>
              <w:jc w:val="center"/>
              <w:rPr>
                <w:rFonts w:ascii="Arial" w:hAnsi="Arial" w:cs="Arial"/>
                <w:b/>
                <w:color w:val="000000" w:themeColor="text1"/>
                <w:sz w:val="24"/>
                <w:szCs w:val="24"/>
              </w:rPr>
            </w:pPr>
          </w:p>
          <w:p w:rsidR="008F1A2A" w:rsidRDefault="008F1A2A" w:rsidP="00A86152">
            <w:pPr>
              <w:spacing w:line="360" w:lineRule="auto"/>
              <w:jc w:val="center"/>
              <w:rPr>
                <w:rFonts w:ascii="Arial" w:hAnsi="Arial" w:cs="Arial"/>
                <w:b/>
                <w:color w:val="000000" w:themeColor="text1"/>
                <w:sz w:val="24"/>
                <w:szCs w:val="24"/>
              </w:rPr>
            </w:pPr>
            <w:r>
              <w:rPr>
                <w:rFonts w:ascii="Arial" w:hAnsi="Arial" w:cs="Arial"/>
                <w:b/>
                <w:color w:val="000000" w:themeColor="text1"/>
                <w:sz w:val="24"/>
                <w:szCs w:val="24"/>
              </w:rPr>
              <w:t>(Ton)</w:t>
            </w:r>
          </w:p>
        </w:tc>
        <w:tc>
          <w:tcPr>
            <w:tcW w:w="1722" w:type="dxa"/>
          </w:tcPr>
          <w:p w:rsidR="008F1A2A" w:rsidRDefault="008F1A2A" w:rsidP="008F1A2A">
            <w:pPr>
              <w:spacing w:line="360" w:lineRule="auto"/>
              <w:jc w:val="center"/>
              <w:rPr>
                <w:rFonts w:ascii="Arial" w:hAnsi="Arial" w:cs="Arial"/>
                <w:b/>
                <w:color w:val="000000" w:themeColor="text1"/>
                <w:sz w:val="24"/>
                <w:szCs w:val="24"/>
              </w:rPr>
            </w:pPr>
            <w:r>
              <w:rPr>
                <w:rFonts w:ascii="Arial" w:hAnsi="Arial" w:cs="Arial"/>
                <w:b/>
                <w:color w:val="000000" w:themeColor="text1"/>
                <w:sz w:val="24"/>
                <w:szCs w:val="24"/>
              </w:rPr>
              <w:t>Rendimiento</w:t>
            </w:r>
          </w:p>
          <w:p w:rsidR="00A86152" w:rsidRDefault="00A86152" w:rsidP="00A86152">
            <w:pPr>
              <w:spacing w:line="360" w:lineRule="auto"/>
              <w:rPr>
                <w:rFonts w:ascii="Arial" w:hAnsi="Arial" w:cs="Arial"/>
                <w:b/>
                <w:color w:val="000000" w:themeColor="text1"/>
                <w:sz w:val="24"/>
                <w:szCs w:val="24"/>
              </w:rPr>
            </w:pPr>
          </w:p>
          <w:p w:rsidR="008F1A2A" w:rsidRDefault="008F1A2A" w:rsidP="00A86152">
            <w:pPr>
              <w:spacing w:line="360" w:lineRule="auto"/>
              <w:jc w:val="center"/>
              <w:rPr>
                <w:rFonts w:ascii="Arial" w:hAnsi="Arial" w:cs="Arial"/>
                <w:b/>
                <w:color w:val="000000" w:themeColor="text1"/>
                <w:sz w:val="24"/>
                <w:szCs w:val="24"/>
              </w:rPr>
            </w:pPr>
            <w:r>
              <w:rPr>
                <w:rFonts w:ascii="Arial" w:hAnsi="Arial" w:cs="Arial"/>
                <w:b/>
                <w:color w:val="000000" w:themeColor="text1"/>
                <w:sz w:val="24"/>
                <w:szCs w:val="24"/>
              </w:rPr>
              <w:t>(Ton/Ha)</w:t>
            </w:r>
          </w:p>
        </w:tc>
        <w:tc>
          <w:tcPr>
            <w:tcW w:w="1190" w:type="dxa"/>
          </w:tcPr>
          <w:p w:rsidR="008F1A2A" w:rsidRDefault="008F1A2A" w:rsidP="008F1A2A">
            <w:pPr>
              <w:spacing w:line="360" w:lineRule="auto"/>
              <w:jc w:val="center"/>
              <w:rPr>
                <w:rFonts w:ascii="Arial" w:hAnsi="Arial" w:cs="Arial"/>
                <w:b/>
                <w:color w:val="000000" w:themeColor="text1"/>
                <w:sz w:val="24"/>
                <w:szCs w:val="24"/>
              </w:rPr>
            </w:pPr>
            <w:r>
              <w:rPr>
                <w:rFonts w:ascii="Arial" w:hAnsi="Arial" w:cs="Arial"/>
                <w:b/>
                <w:color w:val="000000" w:themeColor="text1"/>
                <w:sz w:val="24"/>
                <w:szCs w:val="24"/>
              </w:rPr>
              <w:t>PMR</w:t>
            </w:r>
          </w:p>
          <w:p w:rsidR="00A86152" w:rsidRDefault="00A86152" w:rsidP="008F1A2A">
            <w:pPr>
              <w:spacing w:line="360" w:lineRule="auto"/>
              <w:jc w:val="center"/>
              <w:rPr>
                <w:rFonts w:ascii="Arial" w:hAnsi="Arial" w:cs="Arial"/>
                <w:b/>
                <w:color w:val="000000" w:themeColor="text1"/>
                <w:sz w:val="24"/>
                <w:szCs w:val="24"/>
              </w:rPr>
            </w:pPr>
          </w:p>
          <w:p w:rsidR="008F1A2A" w:rsidRDefault="008F1A2A" w:rsidP="008F1A2A">
            <w:pPr>
              <w:spacing w:line="360" w:lineRule="auto"/>
              <w:jc w:val="center"/>
              <w:rPr>
                <w:rFonts w:ascii="Arial" w:hAnsi="Arial" w:cs="Arial"/>
                <w:b/>
                <w:color w:val="000000" w:themeColor="text1"/>
                <w:sz w:val="24"/>
                <w:szCs w:val="24"/>
              </w:rPr>
            </w:pPr>
            <w:r>
              <w:rPr>
                <w:rFonts w:ascii="Arial" w:hAnsi="Arial" w:cs="Arial"/>
                <w:b/>
                <w:color w:val="000000" w:themeColor="text1"/>
                <w:sz w:val="24"/>
                <w:szCs w:val="24"/>
              </w:rPr>
              <w:t>($/Ton)</w:t>
            </w:r>
          </w:p>
        </w:tc>
        <w:tc>
          <w:tcPr>
            <w:tcW w:w="1762" w:type="dxa"/>
            <w:tcBorders>
              <w:right w:val="nil"/>
            </w:tcBorders>
          </w:tcPr>
          <w:p w:rsidR="008F1A2A" w:rsidRDefault="008F1A2A" w:rsidP="008F1A2A">
            <w:pPr>
              <w:spacing w:line="360" w:lineRule="auto"/>
              <w:jc w:val="center"/>
              <w:rPr>
                <w:rFonts w:ascii="Arial" w:hAnsi="Arial" w:cs="Arial"/>
                <w:b/>
                <w:color w:val="000000" w:themeColor="text1"/>
                <w:sz w:val="24"/>
                <w:szCs w:val="24"/>
              </w:rPr>
            </w:pPr>
            <w:r>
              <w:rPr>
                <w:rFonts w:ascii="Arial" w:hAnsi="Arial" w:cs="Arial"/>
                <w:b/>
                <w:color w:val="000000" w:themeColor="text1"/>
                <w:sz w:val="24"/>
                <w:szCs w:val="24"/>
              </w:rPr>
              <w:t>Valor</w:t>
            </w:r>
          </w:p>
          <w:p w:rsidR="008F1A2A" w:rsidRDefault="00052ED0" w:rsidP="008F1A2A">
            <w:pPr>
              <w:spacing w:line="360" w:lineRule="auto"/>
              <w:jc w:val="center"/>
              <w:rPr>
                <w:rFonts w:ascii="Arial" w:hAnsi="Arial" w:cs="Arial"/>
                <w:b/>
                <w:color w:val="000000" w:themeColor="text1"/>
                <w:sz w:val="24"/>
                <w:szCs w:val="24"/>
              </w:rPr>
            </w:pPr>
            <w:r>
              <w:rPr>
                <w:rFonts w:ascii="Arial" w:hAnsi="Arial" w:cs="Arial"/>
                <w:b/>
                <w:color w:val="000000" w:themeColor="text1"/>
                <w:sz w:val="24"/>
                <w:szCs w:val="24"/>
              </w:rPr>
              <w:t>Producción</w:t>
            </w:r>
          </w:p>
          <w:p w:rsidR="008F1A2A" w:rsidRDefault="008F1A2A" w:rsidP="008F1A2A">
            <w:pPr>
              <w:spacing w:line="360" w:lineRule="auto"/>
              <w:jc w:val="center"/>
              <w:rPr>
                <w:rFonts w:ascii="Arial" w:hAnsi="Arial" w:cs="Arial"/>
                <w:b/>
                <w:color w:val="000000" w:themeColor="text1"/>
                <w:sz w:val="24"/>
                <w:szCs w:val="24"/>
              </w:rPr>
            </w:pPr>
            <w:r>
              <w:rPr>
                <w:rFonts w:ascii="Arial" w:hAnsi="Arial" w:cs="Arial"/>
                <w:b/>
                <w:color w:val="000000" w:themeColor="text1"/>
                <w:sz w:val="24"/>
                <w:szCs w:val="24"/>
              </w:rPr>
              <w:t>(Miles de pesos)</w:t>
            </w:r>
          </w:p>
        </w:tc>
      </w:tr>
      <w:tr w:rsidR="003041E9" w:rsidTr="00052ED0">
        <w:trPr>
          <w:trHeight w:val="4453"/>
          <w:jc w:val="center"/>
        </w:trPr>
        <w:tc>
          <w:tcPr>
            <w:tcW w:w="1623" w:type="dxa"/>
            <w:tcBorders>
              <w:left w:val="nil"/>
              <w:bottom w:val="nil"/>
              <w:right w:val="nil"/>
            </w:tcBorders>
          </w:tcPr>
          <w:p w:rsidR="003041E9" w:rsidRPr="00052ED0" w:rsidRDefault="003041E9" w:rsidP="00052ED0">
            <w:pPr>
              <w:spacing w:line="360" w:lineRule="auto"/>
              <w:rPr>
                <w:rFonts w:ascii="Arial" w:hAnsi="Arial" w:cs="Arial"/>
                <w:color w:val="000000" w:themeColor="text1"/>
                <w:sz w:val="24"/>
                <w:szCs w:val="24"/>
              </w:rPr>
            </w:pPr>
            <w:r w:rsidRPr="00052ED0">
              <w:rPr>
                <w:rFonts w:ascii="Arial" w:hAnsi="Arial" w:cs="Arial"/>
                <w:color w:val="000000" w:themeColor="text1"/>
                <w:sz w:val="24"/>
                <w:szCs w:val="24"/>
              </w:rPr>
              <w:t>Sonora</w:t>
            </w:r>
          </w:p>
          <w:p w:rsidR="003041E9" w:rsidRPr="00052ED0" w:rsidRDefault="003041E9" w:rsidP="00052ED0">
            <w:pPr>
              <w:spacing w:line="360" w:lineRule="auto"/>
              <w:rPr>
                <w:rFonts w:ascii="Arial" w:hAnsi="Arial" w:cs="Arial"/>
                <w:color w:val="000000" w:themeColor="text1"/>
                <w:sz w:val="24"/>
                <w:szCs w:val="24"/>
              </w:rPr>
            </w:pPr>
            <w:r w:rsidRPr="00052ED0">
              <w:rPr>
                <w:rFonts w:ascii="Arial" w:hAnsi="Arial" w:cs="Arial"/>
                <w:color w:val="000000" w:themeColor="text1"/>
                <w:sz w:val="24"/>
                <w:szCs w:val="24"/>
              </w:rPr>
              <w:t>Sinaloa</w:t>
            </w:r>
          </w:p>
          <w:p w:rsidR="003041E9" w:rsidRPr="00052ED0" w:rsidRDefault="003041E9" w:rsidP="00052ED0">
            <w:pPr>
              <w:spacing w:line="360" w:lineRule="auto"/>
              <w:rPr>
                <w:rFonts w:ascii="Arial" w:hAnsi="Arial" w:cs="Arial"/>
                <w:color w:val="000000" w:themeColor="text1"/>
                <w:sz w:val="24"/>
                <w:szCs w:val="24"/>
              </w:rPr>
            </w:pPr>
            <w:r w:rsidRPr="00052ED0">
              <w:rPr>
                <w:rFonts w:ascii="Arial" w:hAnsi="Arial" w:cs="Arial"/>
                <w:color w:val="000000" w:themeColor="text1"/>
                <w:sz w:val="24"/>
                <w:szCs w:val="24"/>
              </w:rPr>
              <w:t>Puebla</w:t>
            </w:r>
          </w:p>
          <w:p w:rsidR="003041E9" w:rsidRPr="00052ED0" w:rsidRDefault="003041E9" w:rsidP="00052ED0">
            <w:pPr>
              <w:spacing w:line="360" w:lineRule="auto"/>
              <w:rPr>
                <w:rFonts w:ascii="Arial" w:hAnsi="Arial" w:cs="Arial"/>
                <w:color w:val="000000" w:themeColor="text1"/>
                <w:sz w:val="24"/>
                <w:szCs w:val="24"/>
              </w:rPr>
            </w:pPr>
            <w:r w:rsidRPr="00052ED0">
              <w:rPr>
                <w:rFonts w:ascii="Arial" w:hAnsi="Arial" w:cs="Arial"/>
                <w:color w:val="000000" w:themeColor="text1"/>
                <w:sz w:val="24"/>
                <w:szCs w:val="24"/>
              </w:rPr>
              <w:t>Hidalgo</w:t>
            </w:r>
          </w:p>
          <w:p w:rsidR="003041E9" w:rsidRPr="00052ED0" w:rsidRDefault="003041E9" w:rsidP="00052ED0">
            <w:pPr>
              <w:spacing w:line="360" w:lineRule="auto"/>
              <w:rPr>
                <w:rFonts w:ascii="Arial" w:hAnsi="Arial" w:cs="Arial"/>
                <w:color w:val="000000" w:themeColor="text1"/>
                <w:sz w:val="24"/>
                <w:szCs w:val="24"/>
              </w:rPr>
            </w:pPr>
            <w:r w:rsidRPr="00052ED0">
              <w:rPr>
                <w:rFonts w:ascii="Arial" w:hAnsi="Arial" w:cs="Arial"/>
                <w:color w:val="000000" w:themeColor="text1"/>
                <w:sz w:val="24"/>
                <w:szCs w:val="24"/>
              </w:rPr>
              <w:t>Michoacán</w:t>
            </w:r>
          </w:p>
          <w:p w:rsidR="003041E9" w:rsidRPr="00052ED0" w:rsidRDefault="003041E9" w:rsidP="00052ED0">
            <w:pPr>
              <w:spacing w:line="360" w:lineRule="auto"/>
              <w:rPr>
                <w:rFonts w:ascii="Arial" w:hAnsi="Arial" w:cs="Arial"/>
                <w:color w:val="000000" w:themeColor="text1"/>
                <w:sz w:val="24"/>
                <w:szCs w:val="24"/>
              </w:rPr>
            </w:pPr>
            <w:r w:rsidRPr="00052ED0">
              <w:rPr>
                <w:rFonts w:ascii="Arial" w:hAnsi="Arial" w:cs="Arial"/>
                <w:color w:val="000000" w:themeColor="text1"/>
                <w:sz w:val="24"/>
                <w:szCs w:val="24"/>
              </w:rPr>
              <w:t>Morelos</w:t>
            </w:r>
          </w:p>
          <w:p w:rsidR="003041E9" w:rsidRPr="00052ED0" w:rsidRDefault="003041E9" w:rsidP="00052ED0">
            <w:pPr>
              <w:spacing w:line="360" w:lineRule="auto"/>
              <w:rPr>
                <w:rFonts w:ascii="Arial" w:hAnsi="Arial" w:cs="Arial"/>
                <w:color w:val="000000" w:themeColor="text1"/>
                <w:sz w:val="24"/>
                <w:szCs w:val="24"/>
              </w:rPr>
            </w:pPr>
            <w:r w:rsidRPr="00052ED0">
              <w:rPr>
                <w:rFonts w:ascii="Arial" w:hAnsi="Arial" w:cs="Arial"/>
                <w:color w:val="000000" w:themeColor="text1"/>
                <w:sz w:val="24"/>
                <w:szCs w:val="24"/>
              </w:rPr>
              <w:t>México</w:t>
            </w:r>
          </w:p>
        </w:tc>
        <w:tc>
          <w:tcPr>
            <w:tcW w:w="1398" w:type="dxa"/>
            <w:tcBorders>
              <w:left w:val="nil"/>
              <w:bottom w:val="nil"/>
              <w:right w:val="nil"/>
            </w:tcBorders>
          </w:tcPr>
          <w:p w:rsidR="003041E9" w:rsidRPr="00052ED0" w:rsidRDefault="003041E9" w:rsidP="0096716B">
            <w:pPr>
              <w:spacing w:line="360" w:lineRule="auto"/>
              <w:jc w:val="right"/>
              <w:rPr>
                <w:rFonts w:ascii="Arial" w:hAnsi="Arial" w:cs="Arial"/>
                <w:color w:val="000000" w:themeColor="text1"/>
                <w:sz w:val="24"/>
                <w:szCs w:val="24"/>
              </w:rPr>
            </w:pPr>
            <w:r w:rsidRPr="00052ED0">
              <w:rPr>
                <w:rFonts w:ascii="Arial" w:hAnsi="Arial" w:cs="Arial"/>
                <w:color w:val="000000" w:themeColor="text1"/>
                <w:sz w:val="24"/>
                <w:szCs w:val="24"/>
              </w:rPr>
              <w:t>5,612.00</w:t>
            </w:r>
          </w:p>
          <w:p w:rsidR="003041E9" w:rsidRPr="00052ED0" w:rsidRDefault="003041E9" w:rsidP="0096716B">
            <w:pPr>
              <w:spacing w:line="360" w:lineRule="auto"/>
              <w:jc w:val="right"/>
              <w:rPr>
                <w:rFonts w:ascii="Arial" w:hAnsi="Arial" w:cs="Arial"/>
                <w:color w:val="000000" w:themeColor="text1"/>
                <w:sz w:val="24"/>
                <w:szCs w:val="24"/>
              </w:rPr>
            </w:pPr>
            <w:r w:rsidRPr="00052ED0">
              <w:rPr>
                <w:rFonts w:ascii="Arial" w:hAnsi="Arial" w:cs="Arial"/>
                <w:color w:val="000000" w:themeColor="text1"/>
                <w:sz w:val="24"/>
                <w:szCs w:val="24"/>
              </w:rPr>
              <w:t>5,217.90</w:t>
            </w:r>
          </w:p>
          <w:p w:rsidR="003041E9" w:rsidRPr="00052ED0" w:rsidRDefault="003041E9" w:rsidP="0096716B">
            <w:pPr>
              <w:spacing w:line="360" w:lineRule="auto"/>
              <w:jc w:val="right"/>
              <w:rPr>
                <w:rFonts w:ascii="Arial" w:hAnsi="Arial" w:cs="Arial"/>
                <w:color w:val="000000" w:themeColor="text1"/>
                <w:sz w:val="24"/>
                <w:szCs w:val="24"/>
              </w:rPr>
            </w:pPr>
            <w:r w:rsidRPr="00052ED0">
              <w:rPr>
                <w:rFonts w:ascii="Arial" w:hAnsi="Arial" w:cs="Arial"/>
                <w:color w:val="000000" w:themeColor="text1"/>
                <w:sz w:val="24"/>
                <w:szCs w:val="24"/>
              </w:rPr>
              <w:t>4,583.30</w:t>
            </w:r>
          </w:p>
          <w:p w:rsidR="003041E9" w:rsidRPr="00052ED0" w:rsidRDefault="003041E9" w:rsidP="0096716B">
            <w:pPr>
              <w:spacing w:line="360" w:lineRule="auto"/>
              <w:jc w:val="right"/>
              <w:rPr>
                <w:rFonts w:ascii="Arial" w:hAnsi="Arial" w:cs="Arial"/>
                <w:color w:val="000000" w:themeColor="text1"/>
                <w:sz w:val="24"/>
                <w:szCs w:val="24"/>
              </w:rPr>
            </w:pPr>
            <w:r w:rsidRPr="00052ED0">
              <w:rPr>
                <w:rFonts w:ascii="Arial" w:hAnsi="Arial" w:cs="Arial"/>
                <w:color w:val="000000" w:themeColor="text1"/>
                <w:sz w:val="24"/>
                <w:szCs w:val="24"/>
              </w:rPr>
              <w:t>2,306.00</w:t>
            </w:r>
          </w:p>
          <w:p w:rsidR="003041E9" w:rsidRPr="00052ED0" w:rsidRDefault="003041E9" w:rsidP="0096716B">
            <w:pPr>
              <w:spacing w:line="360" w:lineRule="auto"/>
              <w:jc w:val="right"/>
              <w:rPr>
                <w:rFonts w:ascii="Arial" w:hAnsi="Arial" w:cs="Arial"/>
                <w:color w:val="000000" w:themeColor="text1"/>
                <w:sz w:val="24"/>
                <w:szCs w:val="24"/>
              </w:rPr>
            </w:pPr>
            <w:r w:rsidRPr="00052ED0">
              <w:rPr>
                <w:rFonts w:ascii="Arial" w:hAnsi="Arial" w:cs="Arial"/>
                <w:color w:val="000000" w:themeColor="text1"/>
                <w:sz w:val="24"/>
                <w:szCs w:val="24"/>
              </w:rPr>
              <w:t>1,807.00</w:t>
            </w:r>
          </w:p>
          <w:p w:rsidR="003041E9" w:rsidRPr="00052ED0" w:rsidRDefault="003041E9" w:rsidP="0096716B">
            <w:pPr>
              <w:spacing w:line="360" w:lineRule="auto"/>
              <w:jc w:val="right"/>
              <w:rPr>
                <w:rFonts w:ascii="Arial" w:hAnsi="Arial" w:cs="Arial"/>
                <w:color w:val="000000" w:themeColor="text1"/>
                <w:sz w:val="24"/>
                <w:szCs w:val="24"/>
              </w:rPr>
            </w:pPr>
            <w:r w:rsidRPr="00052ED0">
              <w:rPr>
                <w:rFonts w:ascii="Arial" w:hAnsi="Arial" w:cs="Arial"/>
                <w:color w:val="000000" w:themeColor="text1"/>
                <w:sz w:val="24"/>
                <w:szCs w:val="24"/>
              </w:rPr>
              <w:t>1,150.00</w:t>
            </w:r>
          </w:p>
          <w:p w:rsidR="003041E9" w:rsidRPr="00052ED0" w:rsidRDefault="003041E9" w:rsidP="0096716B">
            <w:pPr>
              <w:spacing w:line="360" w:lineRule="auto"/>
              <w:jc w:val="right"/>
              <w:rPr>
                <w:rFonts w:ascii="Arial" w:hAnsi="Arial" w:cs="Arial"/>
                <w:color w:val="000000" w:themeColor="text1"/>
                <w:sz w:val="24"/>
                <w:szCs w:val="24"/>
              </w:rPr>
            </w:pPr>
            <w:r w:rsidRPr="00052ED0">
              <w:rPr>
                <w:rFonts w:ascii="Arial" w:hAnsi="Arial" w:cs="Arial"/>
                <w:color w:val="000000" w:themeColor="text1"/>
                <w:sz w:val="24"/>
                <w:szCs w:val="24"/>
              </w:rPr>
              <w:t>1,084.80</w:t>
            </w:r>
          </w:p>
        </w:tc>
        <w:tc>
          <w:tcPr>
            <w:tcW w:w="1555" w:type="dxa"/>
            <w:tcBorders>
              <w:left w:val="nil"/>
              <w:bottom w:val="nil"/>
              <w:right w:val="nil"/>
            </w:tcBorders>
          </w:tcPr>
          <w:p w:rsidR="003041E9" w:rsidRPr="00052ED0" w:rsidRDefault="003041E9" w:rsidP="0096716B">
            <w:pPr>
              <w:spacing w:line="360" w:lineRule="auto"/>
              <w:jc w:val="right"/>
              <w:rPr>
                <w:rFonts w:ascii="Arial" w:hAnsi="Arial" w:cs="Arial"/>
                <w:color w:val="000000" w:themeColor="text1"/>
                <w:sz w:val="24"/>
                <w:szCs w:val="24"/>
              </w:rPr>
            </w:pPr>
            <w:r w:rsidRPr="00052ED0">
              <w:rPr>
                <w:rFonts w:ascii="Arial" w:hAnsi="Arial" w:cs="Arial"/>
                <w:color w:val="000000" w:themeColor="text1"/>
                <w:sz w:val="24"/>
                <w:szCs w:val="24"/>
              </w:rPr>
              <w:t>3,768.00</w:t>
            </w:r>
          </w:p>
          <w:p w:rsidR="003041E9" w:rsidRPr="00052ED0" w:rsidRDefault="003041E9" w:rsidP="0096716B">
            <w:pPr>
              <w:spacing w:line="360" w:lineRule="auto"/>
              <w:jc w:val="right"/>
              <w:rPr>
                <w:rFonts w:ascii="Arial" w:hAnsi="Arial" w:cs="Arial"/>
                <w:color w:val="000000" w:themeColor="text1"/>
                <w:sz w:val="24"/>
                <w:szCs w:val="24"/>
              </w:rPr>
            </w:pPr>
            <w:r w:rsidRPr="00052ED0">
              <w:rPr>
                <w:rFonts w:ascii="Arial" w:hAnsi="Arial" w:cs="Arial"/>
                <w:color w:val="000000" w:themeColor="text1"/>
                <w:sz w:val="24"/>
                <w:szCs w:val="24"/>
              </w:rPr>
              <w:t>2,189.50</w:t>
            </w:r>
          </w:p>
          <w:p w:rsidR="003041E9" w:rsidRPr="00052ED0" w:rsidRDefault="003041E9" w:rsidP="0096716B">
            <w:pPr>
              <w:spacing w:line="360" w:lineRule="auto"/>
              <w:jc w:val="right"/>
              <w:rPr>
                <w:rFonts w:ascii="Arial" w:hAnsi="Arial" w:cs="Arial"/>
                <w:color w:val="000000" w:themeColor="text1"/>
                <w:sz w:val="24"/>
                <w:szCs w:val="24"/>
              </w:rPr>
            </w:pPr>
            <w:r w:rsidRPr="00052ED0">
              <w:rPr>
                <w:rFonts w:ascii="Arial" w:hAnsi="Arial" w:cs="Arial"/>
                <w:color w:val="000000" w:themeColor="text1"/>
                <w:sz w:val="24"/>
                <w:szCs w:val="24"/>
              </w:rPr>
              <w:t>4,401.46</w:t>
            </w:r>
          </w:p>
          <w:p w:rsidR="003041E9" w:rsidRPr="00052ED0" w:rsidRDefault="003041E9" w:rsidP="0096716B">
            <w:pPr>
              <w:spacing w:line="360" w:lineRule="auto"/>
              <w:jc w:val="right"/>
              <w:rPr>
                <w:rFonts w:ascii="Arial" w:hAnsi="Arial" w:cs="Arial"/>
                <w:color w:val="000000" w:themeColor="text1"/>
                <w:sz w:val="24"/>
                <w:szCs w:val="24"/>
              </w:rPr>
            </w:pPr>
            <w:r w:rsidRPr="00052ED0">
              <w:rPr>
                <w:rFonts w:ascii="Arial" w:hAnsi="Arial" w:cs="Arial"/>
                <w:color w:val="000000" w:themeColor="text1"/>
                <w:sz w:val="24"/>
                <w:szCs w:val="24"/>
              </w:rPr>
              <w:t>2,051.00</w:t>
            </w:r>
          </w:p>
          <w:p w:rsidR="003041E9" w:rsidRPr="00052ED0" w:rsidRDefault="003041E9" w:rsidP="0096716B">
            <w:pPr>
              <w:spacing w:line="360" w:lineRule="auto"/>
              <w:jc w:val="right"/>
              <w:rPr>
                <w:rFonts w:ascii="Arial" w:hAnsi="Arial" w:cs="Arial"/>
                <w:color w:val="000000" w:themeColor="text1"/>
                <w:sz w:val="24"/>
                <w:szCs w:val="24"/>
              </w:rPr>
            </w:pPr>
            <w:r w:rsidRPr="00052ED0">
              <w:rPr>
                <w:rFonts w:ascii="Arial" w:hAnsi="Arial" w:cs="Arial"/>
                <w:color w:val="000000" w:themeColor="text1"/>
                <w:sz w:val="24"/>
                <w:szCs w:val="24"/>
              </w:rPr>
              <w:t>1,807.00</w:t>
            </w:r>
          </w:p>
          <w:p w:rsidR="003041E9" w:rsidRPr="00052ED0" w:rsidRDefault="003041E9" w:rsidP="0096716B">
            <w:pPr>
              <w:spacing w:line="360" w:lineRule="auto"/>
              <w:jc w:val="right"/>
              <w:rPr>
                <w:rFonts w:ascii="Arial" w:hAnsi="Arial" w:cs="Arial"/>
                <w:color w:val="000000" w:themeColor="text1"/>
                <w:sz w:val="24"/>
                <w:szCs w:val="24"/>
              </w:rPr>
            </w:pPr>
            <w:r w:rsidRPr="00052ED0">
              <w:rPr>
                <w:rFonts w:ascii="Arial" w:hAnsi="Arial" w:cs="Arial"/>
                <w:color w:val="000000" w:themeColor="text1"/>
                <w:sz w:val="24"/>
                <w:szCs w:val="24"/>
              </w:rPr>
              <w:t>1,150.00</w:t>
            </w:r>
          </w:p>
          <w:p w:rsidR="003041E9" w:rsidRPr="00052ED0" w:rsidRDefault="003041E9" w:rsidP="0096716B">
            <w:pPr>
              <w:spacing w:line="360" w:lineRule="auto"/>
              <w:jc w:val="right"/>
              <w:rPr>
                <w:rFonts w:ascii="Arial" w:hAnsi="Arial" w:cs="Arial"/>
                <w:color w:val="000000" w:themeColor="text1"/>
                <w:sz w:val="24"/>
                <w:szCs w:val="24"/>
              </w:rPr>
            </w:pPr>
            <w:r w:rsidRPr="00052ED0">
              <w:rPr>
                <w:rFonts w:ascii="Arial" w:hAnsi="Arial" w:cs="Arial"/>
                <w:color w:val="000000" w:themeColor="text1"/>
                <w:sz w:val="24"/>
                <w:szCs w:val="24"/>
              </w:rPr>
              <w:t>1,079.55</w:t>
            </w:r>
          </w:p>
        </w:tc>
        <w:tc>
          <w:tcPr>
            <w:tcW w:w="1708" w:type="dxa"/>
            <w:tcBorders>
              <w:left w:val="nil"/>
              <w:bottom w:val="nil"/>
              <w:right w:val="nil"/>
            </w:tcBorders>
          </w:tcPr>
          <w:p w:rsidR="003041E9" w:rsidRPr="00052ED0" w:rsidRDefault="003041E9" w:rsidP="0096716B">
            <w:pPr>
              <w:spacing w:line="360" w:lineRule="auto"/>
              <w:jc w:val="right"/>
              <w:rPr>
                <w:rFonts w:ascii="Arial" w:hAnsi="Arial" w:cs="Arial"/>
                <w:color w:val="000000" w:themeColor="text1"/>
                <w:sz w:val="24"/>
                <w:szCs w:val="24"/>
              </w:rPr>
            </w:pPr>
            <w:r w:rsidRPr="00052ED0">
              <w:rPr>
                <w:rFonts w:ascii="Arial" w:hAnsi="Arial" w:cs="Arial"/>
                <w:color w:val="000000" w:themeColor="text1"/>
                <w:sz w:val="24"/>
                <w:szCs w:val="24"/>
              </w:rPr>
              <w:t>78,522.49</w:t>
            </w:r>
          </w:p>
          <w:p w:rsidR="003041E9" w:rsidRPr="00052ED0" w:rsidRDefault="003041E9" w:rsidP="0096716B">
            <w:pPr>
              <w:spacing w:line="360" w:lineRule="auto"/>
              <w:jc w:val="right"/>
              <w:rPr>
                <w:rFonts w:ascii="Arial" w:hAnsi="Arial" w:cs="Arial"/>
                <w:color w:val="000000" w:themeColor="text1"/>
                <w:sz w:val="24"/>
                <w:szCs w:val="24"/>
              </w:rPr>
            </w:pPr>
            <w:r w:rsidRPr="00052ED0">
              <w:rPr>
                <w:rFonts w:ascii="Arial" w:hAnsi="Arial" w:cs="Arial"/>
                <w:color w:val="000000" w:themeColor="text1"/>
                <w:sz w:val="24"/>
                <w:szCs w:val="24"/>
              </w:rPr>
              <w:t>37,304.42</w:t>
            </w:r>
          </w:p>
          <w:p w:rsidR="003041E9" w:rsidRPr="00052ED0" w:rsidRDefault="003041E9" w:rsidP="0096716B">
            <w:pPr>
              <w:spacing w:line="360" w:lineRule="auto"/>
              <w:jc w:val="right"/>
              <w:rPr>
                <w:rFonts w:ascii="Arial" w:hAnsi="Arial" w:cs="Arial"/>
                <w:color w:val="000000" w:themeColor="text1"/>
                <w:sz w:val="24"/>
                <w:szCs w:val="24"/>
              </w:rPr>
            </w:pPr>
            <w:r w:rsidRPr="00052ED0">
              <w:rPr>
                <w:rFonts w:ascii="Arial" w:hAnsi="Arial" w:cs="Arial"/>
                <w:color w:val="000000" w:themeColor="text1"/>
                <w:sz w:val="24"/>
                <w:szCs w:val="24"/>
              </w:rPr>
              <w:t>53,068.22</w:t>
            </w:r>
          </w:p>
          <w:p w:rsidR="003041E9" w:rsidRPr="00052ED0" w:rsidRDefault="003041E9" w:rsidP="0096716B">
            <w:pPr>
              <w:spacing w:line="360" w:lineRule="auto"/>
              <w:jc w:val="right"/>
              <w:rPr>
                <w:rFonts w:ascii="Arial" w:hAnsi="Arial" w:cs="Arial"/>
                <w:color w:val="000000" w:themeColor="text1"/>
                <w:sz w:val="24"/>
                <w:szCs w:val="24"/>
              </w:rPr>
            </w:pPr>
            <w:r w:rsidRPr="00052ED0">
              <w:rPr>
                <w:rFonts w:ascii="Arial" w:hAnsi="Arial" w:cs="Arial"/>
                <w:color w:val="000000" w:themeColor="text1"/>
                <w:sz w:val="24"/>
                <w:szCs w:val="24"/>
              </w:rPr>
              <w:t>21,359.55</w:t>
            </w:r>
          </w:p>
          <w:p w:rsidR="003041E9" w:rsidRPr="00052ED0" w:rsidRDefault="003041E9" w:rsidP="0096716B">
            <w:pPr>
              <w:spacing w:line="360" w:lineRule="auto"/>
              <w:jc w:val="right"/>
              <w:rPr>
                <w:rFonts w:ascii="Arial" w:hAnsi="Arial" w:cs="Arial"/>
                <w:color w:val="000000" w:themeColor="text1"/>
                <w:sz w:val="24"/>
                <w:szCs w:val="24"/>
              </w:rPr>
            </w:pPr>
            <w:r w:rsidRPr="00052ED0">
              <w:rPr>
                <w:rFonts w:ascii="Arial" w:hAnsi="Arial" w:cs="Arial"/>
                <w:color w:val="000000" w:themeColor="text1"/>
                <w:sz w:val="24"/>
                <w:szCs w:val="24"/>
              </w:rPr>
              <w:t>36.032.72</w:t>
            </w:r>
          </w:p>
          <w:p w:rsidR="003041E9" w:rsidRPr="00052ED0" w:rsidRDefault="003041E9" w:rsidP="0096716B">
            <w:pPr>
              <w:spacing w:line="360" w:lineRule="auto"/>
              <w:jc w:val="right"/>
              <w:rPr>
                <w:rFonts w:ascii="Arial" w:hAnsi="Arial" w:cs="Arial"/>
                <w:color w:val="000000" w:themeColor="text1"/>
                <w:sz w:val="24"/>
                <w:szCs w:val="24"/>
              </w:rPr>
            </w:pPr>
            <w:r w:rsidRPr="00052ED0">
              <w:rPr>
                <w:rFonts w:ascii="Arial" w:hAnsi="Arial" w:cs="Arial"/>
                <w:color w:val="000000" w:themeColor="text1"/>
                <w:sz w:val="24"/>
                <w:szCs w:val="24"/>
              </w:rPr>
              <w:t>17,467.66</w:t>
            </w:r>
          </w:p>
          <w:p w:rsidR="003041E9" w:rsidRPr="00052ED0" w:rsidRDefault="003041E9" w:rsidP="0096716B">
            <w:pPr>
              <w:spacing w:line="360" w:lineRule="auto"/>
              <w:jc w:val="right"/>
              <w:rPr>
                <w:rFonts w:ascii="Arial" w:hAnsi="Arial" w:cs="Arial"/>
                <w:color w:val="000000" w:themeColor="text1"/>
                <w:sz w:val="24"/>
                <w:szCs w:val="24"/>
              </w:rPr>
            </w:pPr>
            <w:r w:rsidRPr="00052ED0">
              <w:rPr>
                <w:rFonts w:ascii="Arial" w:hAnsi="Arial" w:cs="Arial"/>
                <w:color w:val="000000" w:themeColor="text1"/>
                <w:sz w:val="24"/>
                <w:szCs w:val="24"/>
              </w:rPr>
              <w:t>14,554.31</w:t>
            </w:r>
          </w:p>
        </w:tc>
        <w:tc>
          <w:tcPr>
            <w:tcW w:w="1722" w:type="dxa"/>
            <w:tcBorders>
              <w:left w:val="nil"/>
              <w:bottom w:val="nil"/>
              <w:right w:val="nil"/>
            </w:tcBorders>
          </w:tcPr>
          <w:p w:rsidR="003041E9" w:rsidRPr="00052ED0" w:rsidRDefault="003041E9" w:rsidP="00052ED0">
            <w:pPr>
              <w:spacing w:line="360" w:lineRule="auto"/>
              <w:jc w:val="center"/>
              <w:rPr>
                <w:rFonts w:ascii="Arial" w:hAnsi="Arial" w:cs="Arial"/>
                <w:color w:val="000000" w:themeColor="text1"/>
                <w:sz w:val="24"/>
                <w:szCs w:val="24"/>
              </w:rPr>
            </w:pPr>
            <w:r w:rsidRPr="00052ED0">
              <w:rPr>
                <w:rFonts w:ascii="Arial" w:hAnsi="Arial" w:cs="Arial"/>
                <w:color w:val="000000" w:themeColor="text1"/>
                <w:sz w:val="24"/>
                <w:szCs w:val="24"/>
              </w:rPr>
              <w:t>20.84</w:t>
            </w:r>
          </w:p>
          <w:p w:rsidR="003041E9" w:rsidRPr="00052ED0" w:rsidRDefault="003041E9" w:rsidP="00052ED0">
            <w:pPr>
              <w:spacing w:line="360" w:lineRule="auto"/>
              <w:jc w:val="center"/>
              <w:rPr>
                <w:rFonts w:ascii="Arial" w:hAnsi="Arial" w:cs="Arial"/>
                <w:color w:val="000000" w:themeColor="text1"/>
                <w:sz w:val="24"/>
                <w:szCs w:val="24"/>
              </w:rPr>
            </w:pPr>
            <w:r w:rsidRPr="00052ED0">
              <w:rPr>
                <w:rFonts w:ascii="Arial" w:hAnsi="Arial" w:cs="Arial"/>
                <w:color w:val="000000" w:themeColor="text1"/>
                <w:sz w:val="24"/>
                <w:szCs w:val="24"/>
              </w:rPr>
              <w:t>17.04</w:t>
            </w:r>
          </w:p>
          <w:p w:rsidR="003041E9" w:rsidRPr="00052ED0" w:rsidRDefault="003041E9" w:rsidP="00052ED0">
            <w:pPr>
              <w:spacing w:line="360" w:lineRule="auto"/>
              <w:jc w:val="center"/>
              <w:rPr>
                <w:rFonts w:ascii="Arial" w:hAnsi="Arial" w:cs="Arial"/>
                <w:color w:val="000000" w:themeColor="text1"/>
                <w:sz w:val="24"/>
                <w:szCs w:val="24"/>
              </w:rPr>
            </w:pPr>
            <w:r w:rsidRPr="00052ED0">
              <w:rPr>
                <w:rFonts w:ascii="Arial" w:hAnsi="Arial" w:cs="Arial"/>
                <w:color w:val="000000" w:themeColor="text1"/>
                <w:sz w:val="24"/>
                <w:szCs w:val="24"/>
              </w:rPr>
              <w:t>12.06</w:t>
            </w:r>
          </w:p>
          <w:p w:rsidR="003041E9" w:rsidRPr="00052ED0" w:rsidRDefault="003041E9" w:rsidP="00052ED0">
            <w:pPr>
              <w:spacing w:line="360" w:lineRule="auto"/>
              <w:jc w:val="center"/>
              <w:rPr>
                <w:rFonts w:ascii="Arial" w:hAnsi="Arial" w:cs="Arial"/>
                <w:color w:val="000000" w:themeColor="text1"/>
                <w:sz w:val="24"/>
                <w:szCs w:val="24"/>
              </w:rPr>
            </w:pPr>
            <w:r w:rsidRPr="00052ED0">
              <w:rPr>
                <w:rFonts w:ascii="Arial" w:hAnsi="Arial" w:cs="Arial"/>
                <w:color w:val="000000" w:themeColor="text1"/>
                <w:sz w:val="24"/>
                <w:szCs w:val="24"/>
              </w:rPr>
              <w:t>10.41</w:t>
            </w:r>
          </w:p>
          <w:p w:rsidR="003041E9" w:rsidRPr="00052ED0" w:rsidRDefault="003041E9" w:rsidP="00052ED0">
            <w:pPr>
              <w:spacing w:line="360" w:lineRule="auto"/>
              <w:jc w:val="center"/>
              <w:rPr>
                <w:rFonts w:ascii="Arial" w:hAnsi="Arial" w:cs="Arial"/>
                <w:color w:val="000000" w:themeColor="text1"/>
                <w:sz w:val="24"/>
                <w:szCs w:val="24"/>
              </w:rPr>
            </w:pPr>
            <w:r w:rsidRPr="00052ED0">
              <w:rPr>
                <w:rFonts w:ascii="Arial" w:hAnsi="Arial" w:cs="Arial"/>
                <w:color w:val="000000" w:themeColor="text1"/>
                <w:sz w:val="24"/>
                <w:szCs w:val="24"/>
              </w:rPr>
              <w:t>19.94</w:t>
            </w:r>
          </w:p>
          <w:p w:rsidR="003041E9" w:rsidRPr="00052ED0" w:rsidRDefault="003041E9" w:rsidP="00052ED0">
            <w:pPr>
              <w:spacing w:line="360" w:lineRule="auto"/>
              <w:jc w:val="center"/>
              <w:rPr>
                <w:rFonts w:ascii="Arial" w:hAnsi="Arial" w:cs="Arial"/>
                <w:color w:val="000000" w:themeColor="text1"/>
                <w:sz w:val="24"/>
                <w:szCs w:val="24"/>
              </w:rPr>
            </w:pPr>
            <w:r w:rsidRPr="00052ED0">
              <w:rPr>
                <w:rFonts w:ascii="Arial" w:hAnsi="Arial" w:cs="Arial"/>
                <w:color w:val="000000" w:themeColor="text1"/>
                <w:sz w:val="24"/>
                <w:szCs w:val="24"/>
              </w:rPr>
              <w:t>15.19</w:t>
            </w:r>
          </w:p>
          <w:p w:rsidR="003041E9" w:rsidRPr="00052ED0" w:rsidRDefault="003041E9" w:rsidP="00052ED0">
            <w:pPr>
              <w:spacing w:line="360" w:lineRule="auto"/>
              <w:jc w:val="center"/>
              <w:rPr>
                <w:rFonts w:ascii="Arial" w:hAnsi="Arial" w:cs="Arial"/>
                <w:color w:val="000000" w:themeColor="text1"/>
                <w:sz w:val="24"/>
                <w:szCs w:val="24"/>
              </w:rPr>
            </w:pPr>
            <w:r w:rsidRPr="00052ED0">
              <w:rPr>
                <w:rFonts w:ascii="Arial" w:hAnsi="Arial" w:cs="Arial"/>
                <w:color w:val="000000" w:themeColor="text1"/>
                <w:sz w:val="24"/>
                <w:szCs w:val="24"/>
              </w:rPr>
              <w:t>13.48</w:t>
            </w:r>
          </w:p>
        </w:tc>
        <w:tc>
          <w:tcPr>
            <w:tcW w:w="1190" w:type="dxa"/>
            <w:tcBorders>
              <w:left w:val="nil"/>
              <w:bottom w:val="nil"/>
              <w:right w:val="nil"/>
            </w:tcBorders>
          </w:tcPr>
          <w:p w:rsidR="003041E9" w:rsidRPr="00052ED0" w:rsidRDefault="003041E9" w:rsidP="0096716B">
            <w:pPr>
              <w:spacing w:line="360" w:lineRule="auto"/>
              <w:jc w:val="right"/>
              <w:rPr>
                <w:rFonts w:ascii="Arial" w:hAnsi="Arial" w:cs="Arial"/>
                <w:color w:val="000000" w:themeColor="text1"/>
                <w:sz w:val="24"/>
                <w:szCs w:val="24"/>
              </w:rPr>
            </w:pPr>
            <w:r w:rsidRPr="00052ED0">
              <w:rPr>
                <w:rFonts w:ascii="Arial" w:hAnsi="Arial" w:cs="Arial"/>
                <w:color w:val="000000" w:themeColor="text1"/>
                <w:sz w:val="24"/>
                <w:szCs w:val="24"/>
              </w:rPr>
              <w:t>4,541.46</w:t>
            </w:r>
          </w:p>
          <w:p w:rsidR="003041E9" w:rsidRPr="00052ED0" w:rsidRDefault="003041E9" w:rsidP="0096716B">
            <w:pPr>
              <w:spacing w:line="360" w:lineRule="auto"/>
              <w:jc w:val="right"/>
              <w:rPr>
                <w:rFonts w:ascii="Arial" w:hAnsi="Arial" w:cs="Arial"/>
                <w:color w:val="000000" w:themeColor="text1"/>
                <w:sz w:val="24"/>
                <w:szCs w:val="24"/>
              </w:rPr>
            </w:pPr>
            <w:r w:rsidRPr="00052ED0">
              <w:rPr>
                <w:rFonts w:ascii="Arial" w:hAnsi="Arial" w:cs="Arial"/>
                <w:color w:val="000000" w:themeColor="text1"/>
                <w:sz w:val="24"/>
                <w:szCs w:val="24"/>
              </w:rPr>
              <w:t>3,895.41</w:t>
            </w:r>
          </w:p>
          <w:p w:rsidR="003041E9" w:rsidRPr="00052ED0" w:rsidRDefault="003041E9" w:rsidP="0096716B">
            <w:pPr>
              <w:spacing w:line="360" w:lineRule="auto"/>
              <w:jc w:val="right"/>
              <w:rPr>
                <w:rFonts w:ascii="Arial" w:hAnsi="Arial" w:cs="Arial"/>
                <w:color w:val="000000" w:themeColor="text1"/>
                <w:sz w:val="24"/>
                <w:szCs w:val="24"/>
              </w:rPr>
            </w:pPr>
            <w:r w:rsidRPr="00052ED0">
              <w:rPr>
                <w:rFonts w:ascii="Arial" w:hAnsi="Arial" w:cs="Arial"/>
                <w:color w:val="000000" w:themeColor="text1"/>
                <w:sz w:val="24"/>
                <w:szCs w:val="24"/>
              </w:rPr>
              <w:t>5,404.79</w:t>
            </w:r>
          </w:p>
          <w:p w:rsidR="003041E9" w:rsidRPr="00052ED0" w:rsidRDefault="003041E9" w:rsidP="0096716B">
            <w:pPr>
              <w:spacing w:line="360" w:lineRule="auto"/>
              <w:jc w:val="right"/>
              <w:rPr>
                <w:rFonts w:ascii="Arial" w:hAnsi="Arial" w:cs="Arial"/>
                <w:color w:val="000000" w:themeColor="text1"/>
                <w:sz w:val="24"/>
                <w:szCs w:val="24"/>
              </w:rPr>
            </w:pPr>
            <w:r w:rsidRPr="00052ED0">
              <w:rPr>
                <w:rFonts w:ascii="Arial" w:hAnsi="Arial" w:cs="Arial"/>
                <w:color w:val="000000" w:themeColor="text1"/>
                <w:sz w:val="24"/>
                <w:szCs w:val="24"/>
              </w:rPr>
              <w:t>5,263.63</w:t>
            </w:r>
          </w:p>
          <w:p w:rsidR="003041E9" w:rsidRPr="00052ED0" w:rsidRDefault="003041E9" w:rsidP="0096716B">
            <w:pPr>
              <w:spacing w:line="360" w:lineRule="auto"/>
              <w:jc w:val="right"/>
              <w:rPr>
                <w:rFonts w:ascii="Arial" w:hAnsi="Arial" w:cs="Arial"/>
                <w:color w:val="000000" w:themeColor="text1"/>
                <w:sz w:val="24"/>
                <w:szCs w:val="24"/>
              </w:rPr>
            </w:pPr>
            <w:r w:rsidRPr="00052ED0">
              <w:rPr>
                <w:rFonts w:ascii="Arial" w:hAnsi="Arial" w:cs="Arial"/>
                <w:color w:val="000000" w:themeColor="text1"/>
                <w:sz w:val="24"/>
                <w:szCs w:val="24"/>
              </w:rPr>
              <w:t>4,008.80</w:t>
            </w:r>
          </w:p>
          <w:p w:rsidR="003041E9" w:rsidRPr="00052ED0" w:rsidRDefault="003041E9" w:rsidP="0096716B">
            <w:pPr>
              <w:spacing w:line="360" w:lineRule="auto"/>
              <w:jc w:val="right"/>
              <w:rPr>
                <w:rFonts w:ascii="Arial" w:hAnsi="Arial" w:cs="Arial"/>
                <w:color w:val="000000" w:themeColor="text1"/>
                <w:sz w:val="24"/>
                <w:szCs w:val="24"/>
              </w:rPr>
            </w:pPr>
            <w:r w:rsidRPr="00052ED0">
              <w:rPr>
                <w:rFonts w:ascii="Arial" w:hAnsi="Arial" w:cs="Arial"/>
                <w:color w:val="000000" w:themeColor="text1"/>
                <w:sz w:val="24"/>
                <w:szCs w:val="24"/>
              </w:rPr>
              <w:t>5,879.35</w:t>
            </w:r>
          </w:p>
          <w:p w:rsidR="003041E9" w:rsidRPr="00052ED0" w:rsidRDefault="003041E9" w:rsidP="0096716B">
            <w:pPr>
              <w:spacing w:line="360" w:lineRule="auto"/>
              <w:jc w:val="right"/>
              <w:rPr>
                <w:rFonts w:ascii="Arial" w:hAnsi="Arial" w:cs="Arial"/>
                <w:color w:val="000000" w:themeColor="text1"/>
                <w:sz w:val="24"/>
                <w:szCs w:val="24"/>
              </w:rPr>
            </w:pPr>
            <w:r w:rsidRPr="00052ED0">
              <w:rPr>
                <w:rFonts w:ascii="Arial" w:hAnsi="Arial" w:cs="Arial"/>
                <w:color w:val="000000" w:themeColor="text1"/>
                <w:sz w:val="24"/>
                <w:szCs w:val="24"/>
              </w:rPr>
              <w:t>4,677.95</w:t>
            </w:r>
          </w:p>
        </w:tc>
        <w:tc>
          <w:tcPr>
            <w:tcW w:w="1762" w:type="dxa"/>
            <w:tcBorders>
              <w:left w:val="nil"/>
              <w:bottom w:val="nil"/>
              <w:right w:val="nil"/>
            </w:tcBorders>
          </w:tcPr>
          <w:p w:rsidR="003041E9" w:rsidRPr="00052ED0" w:rsidRDefault="003041E9" w:rsidP="0096716B">
            <w:pPr>
              <w:spacing w:line="360" w:lineRule="auto"/>
              <w:jc w:val="right"/>
              <w:rPr>
                <w:rFonts w:ascii="Arial" w:hAnsi="Arial" w:cs="Arial"/>
                <w:color w:val="000000" w:themeColor="text1"/>
                <w:sz w:val="24"/>
                <w:szCs w:val="24"/>
              </w:rPr>
            </w:pPr>
            <w:r w:rsidRPr="00052ED0">
              <w:rPr>
                <w:rFonts w:ascii="Arial" w:hAnsi="Arial" w:cs="Arial"/>
                <w:color w:val="000000" w:themeColor="text1"/>
                <w:sz w:val="24"/>
                <w:szCs w:val="24"/>
              </w:rPr>
              <w:t>356,606.37</w:t>
            </w:r>
          </w:p>
          <w:p w:rsidR="003041E9" w:rsidRPr="00052ED0" w:rsidRDefault="003041E9" w:rsidP="0096716B">
            <w:pPr>
              <w:spacing w:line="360" w:lineRule="auto"/>
              <w:jc w:val="right"/>
              <w:rPr>
                <w:rFonts w:ascii="Arial" w:hAnsi="Arial" w:cs="Arial"/>
                <w:color w:val="000000" w:themeColor="text1"/>
                <w:sz w:val="24"/>
                <w:szCs w:val="24"/>
              </w:rPr>
            </w:pPr>
            <w:r w:rsidRPr="00052ED0">
              <w:rPr>
                <w:rFonts w:ascii="Arial" w:hAnsi="Arial" w:cs="Arial"/>
                <w:color w:val="000000" w:themeColor="text1"/>
                <w:sz w:val="24"/>
                <w:szCs w:val="24"/>
              </w:rPr>
              <w:t>145,316.12</w:t>
            </w:r>
          </w:p>
          <w:p w:rsidR="003041E9" w:rsidRPr="00052ED0" w:rsidRDefault="003041E9" w:rsidP="0096716B">
            <w:pPr>
              <w:spacing w:line="360" w:lineRule="auto"/>
              <w:jc w:val="right"/>
              <w:rPr>
                <w:rFonts w:ascii="Arial" w:hAnsi="Arial" w:cs="Arial"/>
                <w:color w:val="000000" w:themeColor="text1"/>
                <w:sz w:val="24"/>
                <w:szCs w:val="24"/>
              </w:rPr>
            </w:pPr>
            <w:r w:rsidRPr="00052ED0">
              <w:rPr>
                <w:rFonts w:ascii="Arial" w:hAnsi="Arial" w:cs="Arial"/>
                <w:color w:val="000000" w:themeColor="text1"/>
                <w:sz w:val="24"/>
                <w:szCs w:val="24"/>
              </w:rPr>
              <w:t>286,822.35</w:t>
            </w:r>
          </w:p>
          <w:p w:rsidR="003041E9" w:rsidRPr="00052ED0" w:rsidRDefault="003041E9" w:rsidP="0096716B">
            <w:pPr>
              <w:spacing w:line="360" w:lineRule="auto"/>
              <w:jc w:val="right"/>
              <w:rPr>
                <w:rFonts w:ascii="Arial" w:hAnsi="Arial" w:cs="Arial"/>
                <w:color w:val="000000" w:themeColor="text1"/>
                <w:sz w:val="24"/>
                <w:szCs w:val="24"/>
              </w:rPr>
            </w:pPr>
            <w:r w:rsidRPr="00052ED0">
              <w:rPr>
                <w:rFonts w:ascii="Arial" w:hAnsi="Arial" w:cs="Arial"/>
                <w:color w:val="000000" w:themeColor="text1"/>
                <w:sz w:val="24"/>
                <w:szCs w:val="24"/>
              </w:rPr>
              <w:t>112,428.86</w:t>
            </w:r>
          </w:p>
          <w:p w:rsidR="003041E9" w:rsidRPr="00052ED0" w:rsidRDefault="003041E9" w:rsidP="0096716B">
            <w:pPr>
              <w:spacing w:line="360" w:lineRule="auto"/>
              <w:jc w:val="right"/>
              <w:rPr>
                <w:rFonts w:ascii="Arial" w:hAnsi="Arial" w:cs="Arial"/>
                <w:color w:val="000000" w:themeColor="text1"/>
                <w:sz w:val="24"/>
                <w:szCs w:val="24"/>
              </w:rPr>
            </w:pPr>
            <w:r w:rsidRPr="00052ED0">
              <w:rPr>
                <w:rFonts w:ascii="Arial" w:hAnsi="Arial" w:cs="Arial"/>
                <w:color w:val="000000" w:themeColor="text1"/>
                <w:sz w:val="24"/>
                <w:szCs w:val="24"/>
              </w:rPr>
              <w:t>144,448.12</w:t>
            </w:r>
          </w:p>
          <w:p w:rsidR="003041E9" w:rsidRPr="00052ED0" w:rsidRDefault="003041E9" w:rsidP="0096716B">
            <w:pPr>
              <w:spacing w:line="360" w:lineRule="auto"/>
              <w:jc w:val="right"/>
              <w:rPr>
                <w:rFonts w:ascii="Arial" w:hAnsi="Arial" w:cs="Arial"/>
                <w:color w:val="000000" w:themeColor="text1"/>
                <w:sz w:val="24"/>
                <w:szCs w:val="24"/>
              </w:rPr>
            </w:pPr>
            <w:r w:rsidRPr="00052ED0">
              <w:rPr>
                <w:rFonts w:ascii="Arial" w:hAnsi="Arial" w:cs="Arial"/>
                <w:color w:val="000000" w:themeColor="text1"/>
                <w:sz w:val="24"/>
                <w:szCs w:val="24"/>
              </w:rPr>
              <w:t>102,698.54</w:t>
            </w:r>
          </w:p>
          <w:p w:rsidR="003041E9" w:rsidRPr="00052ED0" w:rsidRDefault="003041E9" w:rsidP="0096716B">
            <w:pPr>
              <w:spacing w:line="360" w:lineRule="auto"/>
              <w:jc w:val="right"/>
              <w:rPr>
                <w:rFonts w:ascii="Arial" w:hAnsi="Arial" w:cs="Arial"/>
                <w:color w:val="000000" w:themeColor="text1"/>
                <w:sz w:val="24"/>
                <w:szCs w:val="24"/>
              </w:rPr>
            </w:pPr>
            <w:r w:rsidRPr="00052ED0">
              <w:rPr>
                <w:rFonts w:ascii="Arial" w:hAnsi="Arial" w:cs="Arial"/>
                <w:color w:val="000000" w:themeColor="text1"/>
                <w:sz w:val="24"/>
                <w:szCs w:val="24"/>
              </w:rPr>
              <w:t>68,083.90</w:t>
            </w:r>
          </w:p>
        </w:tc>
      </w:tr>
    </w:tbl>
    <w:p w:rsidR="00965B72" w:rsidRDefault="00965B72" w:rsidP="000A19AD">
      <w:pPr>
        <w:pStyle w:val="Ttulo2"/>
        <w:rPr>
          <w:rFonts w:ascii="Arial" w:hAnsi="Arial" w:cs="Arial"/>
          <w:b/>
          <w:color w:val="000000" w:themeColor="text1"/>
          <w:sz w:val="24"/>
          <w:szCs w:val="24"/>
        </w:rPr>
      </w:pPr>
    </w:p>
    <w:p w:rsidR="00355489" w:rsidRDefault="00481F7C" w:rsidP="00E73B19">
      <w:pPr>
        <w:pStyle w:val="Ttulo2"/>
        <w:spacing w:line="360" w:lineRule="auto"/>
        <w:ind w:firstLine="708"/>
        <w:jc w:val="both"/>
        <w:rPr>
          <w:rFonts w:ascii="Arial" w:hAnsi="Arial" w:cs="Arial"/>
          <w:b/>
          <w:color w:val="000000" w:themeColor="text1"/>
          <w:sz w:val="24"/>
          <w:szCs w:val="24"/>
        </w:rPr>
      </w:pPr>
      <w:bookmarkStart w:id="23" w:name="_Toc529048166"/>
      <w:r>
        <w:rPr>
          <w:rFonts w:ascii="Arial" w:hAnsi="Arial" w:cs="Arial"/>
          <w:b/>
          <w:color w:val="000000" w:themeColor="text1"/>
          <w:sz w:val="24"/>
          <w:szCs w:val="24"/>
        </w:rPr>
        <w:t xml:space="preserve">2.13 </w:t>
      </w:r>
      <w:r w:rsidR="00355489" w:rsidRPr="00355489">
        <w:rPr>
          <w:rFonts w:ascii="Arial" w:hAnsi="Arial" w:cs="Arial"/>
          <w:b/>
          <w:color w:val="000000" w:themeColor="text1"/>
          <w:sz w:val="24"/>
          <w:szCs w:val="24"/>
        </w:rPr>
        <w:t>Consumo</w:t>
      </w:r>
      <w:bookmarkEnd w:id="23"/>
    </w:p>
    <w:p w:rsidR="00646333" w:rsidRDefault="00355489" w:rsidP="00E73B19">
      <w:pPr>
        <w:spacing w:line="360" w:lineRule="auto"/>
        <w:ind w:firstLine="708"/>
        <w:jc w:val="both"/>
        <w:rPr>
          <w:rFonts w:ascii="Arial" w:hAnsi="Arial" w:cs="Arial"/>
          <w:sz w:val="24"/>
          <w:szCs w:val="24"/>
        </w:rPr>
      </w:pPr>
      <w:r w:rsidRPr="000244DA">
        <w:rPr>
          <w:rFonts w:ascii="Arial" w:hAnsi="Arial" w:cs="Arial"/>
          <w:sz w:val="24"/>
          <w:szCs w:val="24"/>
        </w:rPr>
        <w:t>Es una verdura muy versátil y se puede utilizar en una gran variedad d</w:t>
      </w:r>
      <w:r w:rsidR="00235313">
        <w:rPr>
          <w:rFonts w:ascii="Arial" w:hAnsi="Arial" w:cs="Arial"/>
          <w:sz w:val="24"/>
          <w:szCs w:val="24"/>
        </w:rPr>
        <w:t xml:space="preserve">e guisados y ensaladas. También se recomienda el consumo de sus </w:t>
      </w:r>
      <w:r w:rsidRPr="000244DA">
        <w:rPr>
          <w:rFonts w:ascii="Arial" w:hAnsi="Arial" w:cs="Arial"/>
          <w:sz w:val="24"/>
          <w:szCs w:val="24"/>
        </w:rPr>
        <w:t>semillas, que sirven para hacer pipianes y salsas. Tiene un alto contenido de agua, alrededor de 90% de su peso, por lo que brinda pocas calorías pero muchos beneficios a la salud. Es fuente importante de potasio, que ayuda a controlar la presión arterial al disminuir el sodio en la sangre, por lo que es ideal para las personas con hipertensión</w:t>
      </w:r>
      <w:r w:rsidR="007143F4" w:rsidRPr="000244DA">
        <w:rPr>
          <w:rFonts w:ascii="Arial" w:hAnsi="Arial" w:cs="Arial"/>
          <w:sz w:val="24"/>
          <w:szCs w:val="24"/>
        </w:rPr>
        <w:t xml:space="preserve"> (El poder del consumidor, 2015).</w:t>
      </w:r>
      <w:bookmarkStart w:id="24" w:name="_Toc529048167"/>
    </w:p>
    <w:p w:rsidR="00646333" w:rsidRDefault="00646333" w:rsidP="00E73B19">
      <w:pPr>
        <w:spacing w:line="360" w:lineRule="auto"/>
        <w:ind w:firstLine="708"/>
        <w:jc w:val="both"/>
        <w:rPr>
          <w:rFonts w:ascii="Arial" w:hAnsi="Arial" w:cs="Arial"/>
          <w:sz w:val="24"/>
          <w:szCs w:val="24"/>
        </w:rPr>
      </w:pPr>
    </w:p>
    <w:p w:rsidR="00646333" w:rsidRDefault="00646333" w:rsidP="00646333">
      <w:pPr>
        <w:spacing w:line="360" w:lineRule="auto"/>
        <w:ind w:firstLine="708"/>
        <w:jc w:val="both"/>
        <w:rPr>
          <w:rFonts w:ascii="Arial" w:hAnsi="Arial" w:cs="Arial"/>
          <w:sz w:val="24"/>
          <w:szCs w:val="24"/>
        </w:rPr>
      </w:pPr>
    </w:p>
    <w:p w:rsidR="00646333" w:rsidRPr="00646333" w:rsidRDefault="00481F7C" w:rsidP="00646333">
      <w:pPr>
        <w:spacing w:line="360" w:lineRule="auto"/>
        <w:ind w:firstLine="708"/>
        <w:jc w:val="both"/>
        <w:rPr>
          <w:rFonts w:ascii="Arial" w:hAnsi="Arial" w:cs="Arial"/>
          <w:sz w:val="24"/>
          <w:szCs w:val="24"/>
        </w:rPr>
      </w:pPr>
      <w:r w:rsidRPr="000A19AD">
        <w:rPr>
          <w:rFonts w:ascii="Arial" w:hAnsi="Arial" w:cs="Arial"/>
          <w:b/>
          <w:sz w:val="24"/>
          <w:szCs w:val="24"/>
        </w:rPr>
        <w:t xml:space="preserve">2.14 </w:t>
      </w:r>
      <w:r w:rsidR="000E6310" w:rsidRPr="000A19AD">
        <w:rPr>
          <w:rFonts w:ascii="Arial" w:hAnsi="Arial" w:cs="Arial"/>
          <w:b/>
          <w:sz w:val="24"/>
          <w:szCs w:val="24"/>
        </w:rPr>
        <w:t>Comercialización</w:t>
      </w:r>
      <w:bookmarkEnd w:id="24"/>
    </w:p>
    <w:p w:rsidR="00235313" w:rsidRPr="00646333" w:rsidRDefault="000E6310" w:rsidP="00646333">
      <w:pPr>
        <w:pStyle w:val="Ttulo2"/>
        <w:spacing w:line="360" w:lineRule="auto"/>
        <w:ind w:firstLine="708"/>
        <w:jc w:val="both"/>
        <w:rPr>
          <w:rFonts w:ascii="Arial" w:hAnsi="Arial" w:cs="Arial"/>
          <w:color w:val="auto"/>
          <w:sz w:val="24"/>
          <w:szCs w:val="24"/>
        </w:rPr>
      </w:pPr>
      <w:r w:rsidRPr="00646333">
        <w:rPr>
          <w:rFonts w:ascii="Arial" w:hAnsi="Arial" w:cs="Arial"/>
          <w:color w:val="auto"/>
          <w:sz w:val="24"/>
          <w:szCs w:val="24"/>
        </w:rPr>
        <w:t xml:space="preserve">En México la producción de calabaza es considerada como una opción de comercio rentable debido a la importante derrama económica que se genera por la demanda que existe tanto a nivel nacional como a nivel mundial. La calabaza forma parte de los cultivos más importantes entre los que también se encuentran el maíz y el frijol, por esta razón el país se ubica en el séptimo lugar a nivel mundial como productor. En México se producen cinco variedades de calabaza, como la calabacita criolla, calabaza de castilla, calabaza italiana, calabaza melón y la calabaza kabocha, la cual es considerada como una de las más </w:t>
      </w:r>
      <w:r w:rsidR="00235313" w:rsidRPr="00646333">
        <w:rPr>
          <w:rFonts w:ascii="Arial" w:hAnsi="Arial" w:cs="Arial"/>
          <w:color w:val="auto"/>
          <w:sz w:val="24"/>
          <w:szCs w:val="24"/>
        </w:rPr>
        <w:t>populares</w:t>
      </w:r>
      <w:r w:rsidR="00F669DF" w:rsidRPr="00646333">
        <w:rPr>
          <w:rFonts w:ascii="Arial" w:hAnsi="Arial" w:cs="Arial"/>
          <w:color w:val="auto"/>
          <w:sz w:val="24"/>
          <w:szCs w:val="24"/>
        </w:rPr>
        <w:t xml:space="preserve"> (Hydro Environment</w:t>
      </w:r>
      <w:r w:rsidR="00235313" w:rsidRPr="00646333">
        <w:rPr>
          <w:rFonts w:ascii="Arial" w:hAnsi="Arial" w:cs="Arial"/>
          <w:color w:val="auto"/>
          <w:sz w:val="24"/>
          <w:szCs w:val="24"/>
        </w:rPr>
        <w:t>, 2016).</w:t>
      </w:r>
    </w:p>
    <w:p w:rsidR="00511316" w:rsidRDefault="00CE321D" w:rsidP="000200D3">
      <w:pPr>
        <w:spacing w:before="240" w:line="360" w:lineRule="auto"/>
        <w:ind w:firstLine="708"/>
        <w:jc w:val="both"/>
        <w:rPr>
          <w:rFonts w:ascii="Arial" w:hAnsi="Arial" w:cs="Arial"/>
          <w:sz w:val="24"/>
          <w:szCs w:val="24"/>
        </w:rPr>
      </w:pPr>
      <w:r w:rsidRPr="00CE321D">
        <w:rPr>
          <w:rFonts w:ascii="Arial" w:hAnsi="Arial" w:cs="Arial"/>
          <w:sz w:val="24"/>
          <w:szCs w:val="24"/>
        </w:rPr>
        <w:t>Los principales productores de calabaza en el país son Sonora, Sinaloa, Tlaxcala y Nayarit, además se encuentran Hidalgo, Puebla y Morelos. Cabe señalar que tan sólo en 2011 se produjeron 387 mil 463 toneladas de calabaza a lo largo de toda</w:t>
      </w:r>
      <w:r w:rsidR="00954522">
        <w:rPr>
          <w:rFonts w:ascii="Arial" w:hAnsi="Arial" w:cs="Arial"/>
          <w:sz w:val="24"/>
          <w:szCs w:val="24"/>
        </w:rPr>
        <w:t xml:space="preserve"> </w:t>
      </w:r>
      <w:r w:rsidRPr="00CE321D">
        <w:rPr>
          <w:rFonts w:ascii="Arial" w:hAnsi="Arial" w:cs="Arial"/>
          <w:sz w:val="24"/>
          <w:szCs w:val="24"/>
        </w:rPr>
        <w:t xml:space="preserve">la República, obteniendo mayores rendimientos durante </w:t>
      </w:r>
      <w:r>
        <w:rPr>
          <w:rFonts w:ascii="Arial" w:hAnsi="Arial" w:cs="Arial"/>
          <w:sz w:val="24"/>
          <w:szCs w:val="24"/>
        </w:rPr>
        <w:t>los meses de primav</w:t>
      </w:r>
      <w:bookmarkStart w:id="25" w:name="_Toc505349251"/>
      <w:r w:rsidR="00F669DF">
        <w:rPr>
          <w:rFonts w:ascii="Arial" w:hAnsi="Arial" w:cs="Arial"/>
          <w:sz w:val="24"/>
          <w:szCs w:val="24"/>
        </w:rPr>
        <w:t>era y verano (Hydro Environment</w:t>
      </w:r>
      <w:r w:rsidR="0046275D">
        <w:rPr>
          <w:rFonts w:ascii="Arial" w:hAnsi="Arial" w:cs="Arial"/>
          <w:sz w:val="24"/>
          <w:szCs w:val="24"/>
        </w:rPr>
        <w:t>, 2016).</w:t>
      </w:r>
    </w:p>
    <w:p w:rsidR="000200D3" w:rsidRPr="000A19AD" w:rsidRDefault="00481F7C" w:rsidP="000A19AD">
      <w:pPr>
        <w:pStyle w:val="Ttulo2"/>
        <w:rPr>
          <w:rFonts w:ascii="Arial" w:hAnsi="Arial" w:cs="Arial"/>
          <w:b/>
          <w:color w:val="auto"/>
          <w:sz w:val="24"/>
          <w:szCs w:val="24"/>
        </w:rPr>
      </w:pPr>
      <w:bookmarkStart w:id="26" w:name="_Toc529048168"/>
      <w:r w:rsidRPr="000A19AD">
        <w:rPr>
          <w:rFonts w:ascii="Arial" w:hAnsi="Arial" w:cs="Arial"/>
          <w:b/>
          <w:color w:val="auto"/>
          <w:sz w:val="24"/>
          <w:szCs w:val="24"/>
        </w:rPr>
        <w:t xml:space="preserve">2.15 </w:t>
      </w:r>
      <w:r w:rsidR="0046275D" w:rsidRPr="000A19AD">
        <w:rPr>
          <w:rFonts w:ascii="Arial" w:hAnsi="Arial" w:cs="Arial"/>
          <w:b/>
          <w:color w:val="auto"/>
          <w:sz w:val="24"/>
          <w:szCs w:val="24"/>
        </w:rPr>
        <w:t>Manejo de</w:t>
      </w:r>
      <w:r w:rsidR="0009079B" w:rsidRPr="000A19AD">
        <w:rPr>
          <w:rFonts w:ascii="Arial" w:hAnsi="Arial" w:cs="Arial"/>
          <w:b/>
          <w:color w:val="auto"/>
          <w:sz w:val="24"/>
          <w:szCs w:val="24"/>
        </w:rPr>
        <w:t>l</w:t>
      </w:r>
      <w:r w:rsidR="0046275D" w:rsidRPr="000A19AD">
        <w:rPr>
          <w:rFonts w:ascii="Arial" w:hAnsi="Arial" w:cs="Arial"/>
          <w:b/>
          <w:color w:val="auto"/>
          <w:sz w:val="24"/>
          <w:szCs w:val="24"/>
        </w:rPr>
        <w:t xml:space="preserve"> cultivo</w:t>
      </w:r>
      <w:bookmarkEnd w:id="26"/>
    </w:p>
    <w:p w:rsidR="000200D3" w:rsidRPr="000A19AD" w:rsidRDefault="00481F7C" w:rsidP="00646333">
      <w:pPr>
        <w:pStyle w:val="Ttulo3"/>
        <w:ind w:firstLine="708"/>
        <w:rPr>
          <w:rFonts w:ascii="Arial" w:hAnsi="Arial" w:cs="Arial"/>
          <w:color w:val="auto"/>
          <w:sz w:val="24"/>
          <w:szCs w:val="24"/>
        </w:rPr>
      </w:pPr>
      <w:bookmarkStart w:id="27" w:name="_Toc529048169"/>
      <w:r w:rsidRPr="000A19AD">
        <w:rPr>
          <w:rFonts w:ascii="Arial" w:hAnsi="Arial" w:cs="Arial"/>
          <w:color w:val="auto"/>
          <w:sz w:val="24"/>
          <w:szCs w:val="24"/>
        </w:rPr>
        <w:t xml:space="preserve">2.15.1 </w:t>
      </w:r>
      <w:r w:rsidR="000200D3" w:rsidRPr="000A19AD">
        <w:rPr>
          <w:rFonts w:ascii="Arial" w:hAnsi="Arial" w:cs="Arial"/>
          <w:color w:val="auto"/>
          <w:sz w:val="24"/>
          <w:szCs w:val="24"/>
        </w:rPr>
        <w:t>Temperatura</w:t>
      </w:r>
      <w:bookmarkEnd w:id="27"/>
    </w:p>
    <w:p w:rsidR="00347100" w:rsidRDefault="0046275D" w:rsidP="00347100">
      <w:pPr>
        <w:spacing w:before="240" w:line="360" w:lineRule="auto"/>
        <w:ind w:firstLine="708"/>
        <w:jc w:val="both"/>
        <w:rPr>
          <w:rFonts w:ascii="Arial" w:hAnsi="Arial" w:cs="Arial"/>
          <w:b/>
          <w:sz w:val="24"/>
          <w:szCs w:val="24"/>
        </w:rPr>
      </w:pPr>
      <w:r w:rsidRPr="00774CD5">
        <w:rPr>
          <w:rFonts w:ascii="Arial" w:hAnsi="Arial" w:cs="Arial"/>
          <w:color w:val="000000"/>
          <w:sz w:val="24"/>
          <w:szCs w:val="24"/>
        </w:rPr>
        <w:t>La calabaza es una hortaliza de clima cálido que no tolera heladas, la temperatura para la germinación debe ser mayor de 15° C, siendo el rango óptimo de 22 a 25° C; la temperatura para su desarrollo tiene un rango de 18 a 35° C, con temperaturas frescas y días cortos hay mayor formación de flores femeninas. Prospera en cualquier tipo de suelo, prefiriendo los profund</w:t>
      </w:r>
      <w:r>
        <w:rPr>
          <w:rFonts w:ascii="Arial" w:hAnsi="Arial" w:cs="Arial"/>
          <w:color w:val="000000"/>
          <w:sz w:val="24"/>
          <w:szCs w:val="24"/>
        </w:rPr>
        <w:t xml:space="preserve">os y ricos en materia orgánica </w:t>
      </w:r>
      <w:r w:rsidRPr="00774CD5">
        <w:rPr>
          <w:rFonts w:ascii="Arial" w:hAnsi="Arial" w:cs="Arial"/>
          <w:color w:val="000000"/>
          <w:sz w:val="24"/>
          <w:szCs w:val="24"/>
        </w:rPr>
        <w:t xml:space="preserve">(Valadez, 1990). </w:t>
      </w:r>
    </w:p>
    <w:p w:rsidR="00347100" w:rsidRDefault="00481F7C" w:rsidP="00646333">
      <w:pPr>
        <w:pStyle w:val="Ttulo2"/>
        <w:ind w:left="708"/>
        <w:rPr>
          <w:rFonts w:ascii="Arial" w:hAnsi="Arial" w:cs="Arial"/>
          <w:b/>
          <w:sz w:val="24"/>
          <w:szCs w:val="24"/>
        </w:rPr>
      </w:pPr>
      <w:bookmarkStart w:id="28" w:name="_Toc529048170"/>
      <w:r>
        <w:rPr>
          <w:rFonts w:ascii="Arial" w:hAnsi="Arial" w:cs="Arial"/>
          <w:b/>
          <w:color w:val="000000"/>
          <w:sz w:val="24"/>
          <w:szCs w:val="24"/>
        </w:rPr>
        <w:t xml:space="preserve">2.15.2 </w:t>
      </w:r>
      <w:r w:rsidR="0046275D" w:rsidRPr="003370A6">
        <w:rPr>
          <w:rFonts w:ascii="Arial" w:hAnsi="Arial" w:cs="Arial"/>
          <w:b/>
          <w:color w:val="000000"/>
          <w:sz w:val="24"/>
          <w:szCs w:val="24"/>
        </w:rPr>
        <w:t>Humedad</w:t>
      </w:r>
      <w:bookmarkEnd w:id="28"/>
    </w:p>
    <w:p w:rsidR="00347100" w:rsidRDefault="0046275D" w:rsidP="00347100">
      <w:pPr>
        <w:spacing w:before="240" w:line="360" w:lineRule="auto"/>
        <w:ind w:firstLine="708"/>
        <w:jc w:val="both"/>
        <w:rPr>
          <w:rFonts w:ascii="Arial" w:hAnsi="Arial" w:cs="Arial"/>
          <w:b/>
          <w:sz w:val="24"/>
          <w:szCs w:val="24"/>
        </w:rPr>
      </w:pPr>
      <w:r w:rsidRPr="003370A6">
        <w:rPr>
          <w:rFonts w:ascii="Arial" w:hAnsi="Arial" w:cs="Arial"/>
          <w:color w:val="000000"/>
          <w:sz w:val="24"/>
          <w:szCs w:val="24"/>
        </w:rPr>
        <w:t>La humedad relativa óptima del aire en el invernadero oscila entre el 65% y el 80%. Humedades relativas muy elevadas favorecen el desarrollo de enfermedades aéreas y dificultan la fecundación. La gran masa foliar de la planta y el elevado contenido en agua del fruto (alrededor de 95%), indican que se trata de un cultivo exigente en agua, por lo que el rendimiento dependerá en gran medida de la disponibilidad de agua en el terreno. No obstante, los excesos de humedad en el suelo impiden la germinación y pueden ocasionar asfixia radicular, y una escasa humedad puede provocar la deshidratación de los tejidos, la reducción del desarrollo vegetativo, una deficiente fecundación por caída de flores, redundando en una disminución de la producción</w:t>
      </w:r>
      <w:r>
        <w:rPr>
          <w:rFonts w:ascii="Arial" w:hAnsi="Arial" w:cs="Arial"/>
          <w:color w:val="000000"/>
          <w:sz w:val="24"/>
          <w:szCs w:val="24"/>
        </w:rPr>
        <w:t xml:space="preserve"> y un retraso del crecimiento (Infoagro, 2017).</w:t>
      </w:r>
    </w:p>
    <w:p w:rsidR="00347100" w:rsidRDefault="00481F7C" w:rsidP="00646333">
      <w:pPr>
        <w:pStyle w:val="Ttulo2"/>
        <w:ind w:left="708"/>
        <w:rPr>
          <w:rFonts w:ascii="Arial" w:hAnsi="Arial" w:cs="Arial"/>
          <w:b/>
          <w:sz w:val="24"/>
          <w:szCs w:val="24"/>
        </w:rPr>
      </w:pPr>
      <w:bookmarkStart w:id="29" w:name="_Toc529048171"/>
      <w:r>
        <w:rPr>
          <w:rFonts w:ascii="Arial" w:hAnsi="Arial" w:cs="Arial"/>
          <w:b/>
          <w:color w:val="000000"/>
          <w:sz w:val="24"/>
          <w:szCs w:val="24"/>
        </w:rPr>
        <w:t xml:space="preserve">2.15.3 </w:t>
      </w:r>
      <w:r w:rsidR="0046275D" w:rsidRPr="003370A6">
        <w:rPr>
          <w:rFonts w:ascii="Arial" w:hAnsi="Arial" w:cs="Arial"/>
          <w:b/>
          <w:color w:val="000000"/>
          <w:sz w:val="24"/>
          <w:szCs w:val="24"/>
        </w:rPr>
        <w:t>Suelos</w:t>
      </w:r>
      <w:bookmarkEnd w:id="29"/>
    </w:p>
    <w:p w:rsidR="0046275D" w:rsidRPr="00347100" w:rsidRDefault="0046275D" w:rsidP="00347100">
      <w:pPr>
        <w:spacing w:before="240" w:line="360" w:lineRule="auto"/>
        <w:ind w:firstLine="708"/>
        <w:jc w:val="both"/>
        <w:rPr>
          <w:rFonts w:ascii="Arial" w:hAnsi="Arial" w:cs="Arial"/>
          <w:b/>
          <w:sz w:val="24"/>
          <w:szCs w:val="24"/>
        </w:rPr>
      </w:pPr>
      <w:r w:rsidRPr="003370A6">
        <w:rPr>
          <w:rFonts w:ascii="Arial" w:hAnsi="Arial" w:cs="Arial"/>
          <w:color w:val="000000"/>
          <w:sz w:val="24"/>
          <w:szCs w:val="24"/>
        </w:rPr>
        <w:t>Es poco exigente en suelo, adaptándose con facilidad a todo tipo de suelos, aunque prefiere aquellos de textura franca, profunda y bien drenada. Sin embargo se trata de una planta muy exigente en materia orgánica. Los valores de pH óptimos oscilan entre 5,6 y 6,8 (suelos ligeramente ácidos), aunque puede adaptarse a terrenos con valores de pH entre 5 y 7. A pH básico pueden aparecer síntomas carenciales, excepto si el suelo está enarenado. Es una especie medianamente tolerante a la salinidad del suelo y del agua de riego, (menos que el melón y la sandía y más que el pepino). Se t</w:t>
      </w:r>
      <w:r>
        <w:rPr>
          <w:rFonts w:ascii="Arial" w:hAnsi="Arial" w:cs="Arial"/>
          <w:color w:val="000000"/>
          <w:sz w:val="24"/>
          <w:szCs w:val="24"/>
        </w:rPr>
        <w:t xml:space="preserve">rata de una planta muy exigente </w:t>
      </w:r>
      <w:r w:rsidRPr="003370A6">
        <w:rPr>
          <w:rFonts w:ascii="Arial" w:hAnsi="Arial" w:cs="Arial"/>
          <w:color w:val="000000"/>
          <w:sz w:val="24"/>
          <w:szCs w:val="24"/>
        </w:rPr>
        <w:t>en cuanto a la humedad del suelo, requiriendo riegos frecuentes, aunque en suelos arcillosos el exceso de humedad suele oca</w:t>
      </w:r>
      <w:r>
        <w:rPr>
          <w:rFonts w:ascii="Arial" w:hAnsi="Arial" w:cs="Arial"/>
          <w:color w:val="000000"/>
          <w:sz w:val="24"/>
          <w:szCs w:val="24"/>
        </w:rPr>
        <w:t>sionar problemas en las raíces (Infoagro, 2017).</w:t>
      </w:r>
    </w:p>
    <w:p w:rsidR="0046275D" w:rsidRDefault="00481F7C" w:rsidP="00E73B19">
      <w:pPr>
        <w:pStyle w:val="Ttulo2"/>
        <w:spacing w:line="360" w:lineRule="auto"/>
        <w:ind w:firstLine="708"/>
        <w:jc w:val="both"/>
        <w:rPr>
          <w:rFonts w:ascii="Arial" w:hAnsi="Arial" w:cs="Arial"/>
          <w:b/>
          <w:color w:val="000000" w:themeColor="text1"/>
          <w:sz w:val="24"/>
          <w:szCs w:val="24"/>
        </w:rPr>
      </w:pPr>
      <w:bookmarkStart w:id="30" w:name="_Toc529048172"/>
      <w:r>
        <w:rPr>
          <w:rFonts w:ascii="Arial" w:hAnsi="Arial" w:cs="Arial"/>
          <w:b/>
          <w:color w:val="000000" w:themeColor="text1"/>
          <w:sz w:val="24"/>
          <w:szCs w:val="24"/>
        </w:rPr>
        <w:t xml:space="preserve">2.15.4 </w:t>
      </w:r>
      <w:r w:rsidR="0046275D">
        <w:rPr>
          <w:rFonts w:ascii="Arial" w:hAnsi="Arial" w:cs="Arial"/>
          <w:b/>
          <w:color w:val="000000" w:themeColor="text1"/>
          <w:sz w:val="24"/>
          <w:szCs w:val="24"/>
        </w:rPr>
        <w:t>Fertilización</w:t>
      </w:r>
      <w:bookmarkEnd w:id="30"/>
    </w:p>
    <w:p w:rsidR="0046275D" w:rsidRPr="00E2356A" w:rsidRDefault="0046275D" w:rsidP="00E73B19">
      <w:pPr>
        <w:spacing w:line="360" w:lineRule="auto"/>
        <w:ind w:firstLine="708"/>
        <w:jc w:val="both"/>
        <w:rPr>
          <w:rFonts w:ascii="Arial" w:hAnsi="Arial" w:cs="Arial"/>
          <w:color w:val="000000" w:themeColor="text1"/>
          <w:sz w:val="24"/>
          <w:szCs w:val="24"/>
        </w:rPr>
      </w:pPr>
      <w:r w:rsidRPr="002543C1">
        <w:rPr>
          <w:rFonts w:ascii="Arial" w:hAnsi="Arial" w:cs="Arial"/>
          <w:color w:val="000000" w:themeColor="text1"/>
          <w:sz w:val="24"/>
          <w:szCs w:val="24"/>
        </w:rPr>
        <w:t>Es muy importante ya que una buena fertilización dependen los rendimientos que vamos a obtener, pero antes de cualquier aplicación, siempre es necesario realizar un análisis de suelo previo a la siembra</w:t>
      </w:r>
      <w:r>
        <w:rPr>
          <w:rFonts w:ascii="Arial" w:hAnsi="Arial" w:cs="Arial"/>
          <w:color w:val="000000" w:themeColor="text1"/>
          <w:sz w:val="24"/>
          <w:szCs w:val="24"/>
        </w:rPr>
        <w:t xml:space="preserve">, pero cuando no es posible seguir las siguientes recomendaciones generales de fertilización; primera fertilización, se realiza una primera fertilización al momento de la siembra a razón de 4 quintales por manzana de una formula completa (N-P-K) que puede ser 18-46-0 o 12-30-10 y este se aplica de 5 a 10 cm alrededor de la semilla y también se puede hacer incorporada al suelo siempre alrededor de la semilla haciendo pinchadura al suelo de 5 cm de profundidad y depositando el abono con la misma dosis por manzana; la segunda fertilización, se realiza al inicio de la floración a los 39 a 40 días después de la siembra, utilizando sulfato de amonio a razón de 4 quintales por manzana, se realiza depositando el fertilizante alrededor </w:t>
      </w:r>
      <w:r w:rsidR="008A5C26">
        <w:rPr>
          <w:rFonts w:ascii="Arial" w:hAnsi="Arial" w:cs="Arial"/>
          <w:color w:val="000000" w:themeColor="text1"/>
          <w:sz w:val="24"/>
          <w:szCs w:val="24"/>
        </w:rPr>
        <w:t xml:space="preserve">de la planta (CII, </w:t>
      </w:r>
      <w:r>
        <w:rPr>
          <w:rFonts w:ascii="Arial" w:hAnsi="Arial" w:cs="Arial"/>
          <w:color w:val="000000" w:themeColor="text1"/>
          <w:sz w:val="24"/>
          <w:szCs w:val="24"/>
        </w:rPr>
        <w:t xml:space="preserve">2009). </w:t>
      </w:r>
    </w:p>
    <w:p w:rsidR="00646333" w:rsidRDefault="009275A9" w:rsidP="00E73B19">
      <w:pPr>
        <w:pStyle w:val="Ttulo2"/>
        <w:numPr>
          <w:ilvl w:val="1"/>
          <w:numId w:val="12"/>
        </w:numPr>
        <w:spacing w:line="360" w:lineRule="auto"/>
        <w:jc w:val="both"/>
        <w:rPr>
          <w:rFonts w:ascii="Arial" w:hAnsi="Arial" w:cs="Arial"/>
          <w:b/>
          <w:color w:val="000000" w:themeColor="text1"/>
          <w:sz w:val="24"/>
          <w:szCs w:val="24"/>
        </w:rPr>
      </w:pPr>
      <w:bookmarkStart w:id="31" w:name="_Toc529048173"/>
      <w:r>
        <w:rPr>
          <w:rFonts w:ascii="Arial" w:hAnsi="Arial" w:cs="Arial"/>
          <w:b/>
          <w:color w:val="000000" w:themeColor="text1"/>
          <w:sz w:val="24"/>
          <w:szCs w:val="24"/>
        </w:rPr>
        <w:t>Importancia de la calabacita en la Comarca Lagunera</w:t>
      </w:r>
      <w:bookmarkEnd w:id="31"/>
      <w:r w:rsidR="00646333">
        <w:rPr>
          <w:rFonts w:ascii="Arial" w:hAnsi="Arial" w:cs="Arial"/>
          <w:b/>
          <w:color w:val="000000" w:themeColor="text1"/>
          <w:sz w:val="24"/>
          <w:szCs w:val="24"/>
        </w:rPr>
        <w:t xml:space="preserve"> </w:t>
      </w:r>
    </w:p>
    <w:p w:rsidR="009275A9" w:rsidRPr="00646333" w:rsidRDefault="009275A9" w:rsidP="00E73B19">
      <w:pPr>
        <w:pStyle w:val="Ttulo2"/>
        <w:spacing w:line="360" w:lineRule="auto"/>
        <w:ind w:firstLine="708"/>
        <w:jc w:val="both"/>
        <w:rPr>
          <w:rFonts w:ascii="Arial" w:hAnsi="Arial" w:cs="Arial"/>
          <w:b/>
          <w:color w:val="000000" w:themeColor="text1"/>
          <w:sz w:val="24"/>
          <w:szCs w:val="24"/>
        </w:rPr>
      </w:pPr>
      <w:r w:rsidRPr="00646333">
        <w:rPr>
          <w:rFonts w:ascii="Arial" w:hAnsi="Arial" w:cs="Arial"/>
          <w:color w:val="000000" w:themeColor="text1"/>
          <w:sz w:val="24"/>
          <w:szCs w:val="24"/>
        </w:rPr>
        <w:t>La delegación de SAGARPA en la Región Lagunera, registro en el año 2018 una superficie de 105 hectáreas de calabaza, con una producción de 3,232 toneladas y con un valor de producción de $15,304,000 (El Siglo de Torreón, 2018).</w:t>
      </w:r>
    </w:p>
    <w:p w:rsidR="009275A9" w:rsidRPr="009275A9" w:rsidRDefault="00481F7C" w:rsidP="005E5A82">
      <w:pPr>
        <w:pStyle w:val="Ttulo2"/>
        <w:rPr>
          <w:rFonts w:ascii="Arial" w:hAnsi="Arial" w:cs="Arial"/>
          <w:b/>
          <w:color w:val="000000" w:themeColor="text1"/>
          <w:sz w:val="24"/>
          <w:szCs w:val="24"/>
        </w:rPr>
      </w:pPr>
      <w:bookmarkStart w:id="32" w:name="_Toc529048174"/>
      <w:r>
        <w:rPr>
          <w:rFonts w:ascii="Arial" w:hAnsi="Arial" w:cs="Arial"/>
          <w:b/>
          <w:color w:val="000000" w:themeColor="text1"/>
          <w:sz w:val="24"/>
          <w:szCs w:val="24"/>
        </w:rPr>
        <w:t>2.</w:t>
      </w:r>
      <w:r w:rsidR="008129AF">
        <w:rPr>
          <w:rFonts w:ascii="Arial" w:hAnsi="Arial" w:cs="Arial"/>
          <w:b/>
          <w:color w:val="000000" w:themeColor="text1"/>
          <w:sz w:val="24"/>
          <w:szCs w:val="24"/>
        </w:rPr>
        <w:t xml:space="preserve">17 </w:t>
      </w:r>
      <w:r w:rsidR="009275A9" w:rsidRPr="009275A9">
        <w:rPr>
          <w:rFonts w:ascii="Arial" w:hAnsi="Arial" w:cs="Arial"/>
          <w:b/>
          <w:color w:val="000000" w:themeColor="text1"/>
          <w:sz w:val="24"/>
          <w:szCs w:val="24"/>
        </w:rPr>
        <w:t>Problemas fitosanitarios de la calabacita</w:t>
      </w:r>
      <w:bookmarkEnd w:id="32"/>
    </w:p>
    <w:p w:rsidR="00646333" w:rsidRDefault="008129AF" w:rsidP="00646333">
      <w:pPr>
        <w:pStyle w:val="Ttulo3"/>
        <w:ind w:firstLine="708"/>
        <w:rPr>
          <w:rFonts w:ascii="Arial" w:hAnsi="Arial" w:cs="Arial"/>
          <w:color w:val="auto"/>
          <w:sz w:val="24"/>
          <w:szCs w:val="24"/>
        </w:rPr>
      </w:pPr>
      <w:bookmarkStart w:id="33" w:name="_Toc529048175"/>
      <w:r w:rsidRPr="005E5A82">
        <w:rPr>
          <w:rFonts w:ascii="Arial" w:hAnsi="Arial" w:cs="Arial"/>
          <w:color w:val="auto"/>
          <w:sz w:val="24"/>
          <w:szCs w:val="24"/>
        </w:rPr>
        <w:t xml:space="preserve">2.17.1 </w:t>
      </w:r>
      <w:r w:rsidR="006E2AE1" w:rsidRPr="005E5A82">
        <w:rPr>
          <w:rFonts w:ascii="Arial" w:hAnsi="Arial" w:cs="Arial"/>
          <w:color w:val="auto"/>
          <w:sz w:val="24"/>
          <w:szCs w:val="24"/>
        </w:rPr>
        <w:t>Artrópodos plaga de</w:t>
      </w:r>
      <w:bookmarkEnd w:id="25"/>
      <w:r w:rsidR="006E2AE1" w:rsidRPr="005E5A82">
        <w:rPr>
          <w:rFonts w:ascii="Arial" w:hAnsi="Arial" w:cs="Arial"/>
          <w:color w:val="auto"/>
          <w:sz w:val="24"/>
          <w:szCs w:val="24"/>
        </w:rPr>
        <w:t xml:space="preserve"> la calabacita</w:t>
      </w:r>
      <w:bookmarkEnd w:id="33"/>
      <w:r w:rsidR="00646333">
        <w:rPr>
          <w:rFonts w:ascii="Arial" w:hAnsi="Arial" w:cs="Arial"/>
          <w:color w:val="auto"/>
          <w:sz w:val="24"/>
          <w:szCs w:val="24"/>
        </w:rPr>
        <w:t xml:space="preserve"> </w:t>
      </w:r>
    </w:p>
    <w:p w:rsidR="006E2AE1" w:rsidRPr="00646333" w:rsidRDefault="00142FDB" w:rsidP="00646333">
      <w:pPr>
        <w:pStyle w:val="Ttulo3"/>
        <w:spacing w:line="360" w:lineRule="auto"/>
        <w:ind w:firstLine="708"/>
        <w:jc w:val="both"/>
        <w:rPr>
          <w:rFonts w:ascii="Arial" w:hAnsi="Arial" w:cs="Arial"/>
          <w:b w:val="0"/>
          <w:color w:val="auto"/>
          <w:sz w:val="24"/>
          <w:szCs w:val="24"/>
        </w:rPr>
      </w:pPr>
      <w:r w:rsidRPr="00646333">
        <w:rPr>
          <w:rFonts w:ascii="Arial" w:eastAsiaTheme="minorEastAsia" w:hAnsi="Arial" w:cs="Arial"/>
          <w:b w:val="0"/>
          <w:color w:val="auto"/>
          <w:sz w:val="24"/>
          <w:szCs w:val="24"/>
        </w:rPr>
        <w:t>Durante el desarrollo del ciclo del cultivo de la calabacita de</w:t>
      </w:r>
      <w:r w:rsidR="00425AAB" w:rsidRPr="00646333">
        <w:rPr>
          <w:rFonts w:ascii="Arial" w:eastAsiaTheme="minorEastAsia" w:hAnsi="Arial" w:cs="Arial"/>
          <w:b w:val="0"/>
          <w:color w:val="auto"/>
          <w:sz w:val="24"/>
          <w:szCs w:val="24"/>
        </w:rPr>
        <w:t>sde la siembra, desarrollo vegetativo, amarre de fruto, cosecha, la calabacita es atacado por diferentes organismos entre los cuales se encuentran las plagas como: mosquita blanca de la hoja platead</w:t>
      </w:r>
      <w:r w:rsidR="00EB1D35" w:rsidRPr="00646333">
        <w:rPr>
          <w:rFonts w:ascii="Arial" w:eastAsiaTheme="minorEastAsia" w:hAnsi="Arial" w:cs="Arial"/>
          <w:b w:val="0"/>
          <w:color w:val="auto"/>
          <w:sz w:val="24"/>
          <w:szCs w:val="24"/>
        </w:rPr>
        <w:t xml:space="preserve">a </w:t>
      </w:r>
      <w:r w:rsidR="00EB1D35" w:rsidRPr="00646333">
        <w:rPr>
          <w:rFonts w:ascii="Arial" w:eastAsiaTheme="minorEastAsia" w:hAnsi="Arial" w:cs="Arial"/>
          <w:b w:val="0"/>
          <w:i/>
          <w:color w:val="auto"/>
          <w:sz w:val="24"/>
          <w:szCs w:val="24"/>
        </w:rPr>
        <w:t>Bemisia argentifolii</w:t>
      </w:r>
      <w:r w:rsidR="00EB1D35" w:rsidRPr="00646333">
        <w:rPr>
          <w:rFonts w:ascii="Arial" w:eastAsiaTheme="minorEastAsia" w:hAnsi="Arial" w:cs="Arial"/>
          <w:b w:val="0"/>
          <w:color w:val="auto"/>
          <w:sz w:val="24"/>
          <w:szCs w:val="24"/>
        </w:rPr>
        <w:t xml:space="preserve"> (Bellows &amp; Perring), minador de la hoja </w:t>
      </w:r>
      <w:r w:rsidR="00EB1D35" w:rsidRPr="00646333">
        <w:rPr>
          <w:rFonts w:ascii="Arial" w:eastAsiaTheme="minorEastAsia" w:hAnsi="Arial" w:cs="Arial"/>
          <w:b w:val="0"/>
          <w:i/>
          <w:color w:val="auto"/>
          <w:sz w:val="24"/>
          <w:szCs w:val="24"/>
        </w:rPr>
        <w:t>Liriomyza sativa</w:t>
      </w:r>
      <w:r w:rsidR="00EB1D35" w:rsidRPr="00646333">
        <w:rPr>
          <w:rFonts w:ascii="Arial" w:eastAsiaTheme="minorEastAsia" w:hAnsi="Arial" w:cs="Arial"/>
          <w:b w:val="0"/>
          <w:color w:val="auto"/>
          <w:sz w:val="24"/>
          <w:szCs w:val="24"/>
        </w:rPr>
        <w:t xml:space="preserve"> (Blanchard) y </w:t>
      </w:r>
      <w:r w:rsidR="00EB1D35" w:rsidRPr="00646333">
        <w:rPr>
          <w:rFonts w:ascii="Arial" w:eastAsiaTheme="minorEastAsia" w:hAnsi="Arial" w:cs="Arial"/>
          <w:b w:val="0"/>
          <w:i/>
          <w:color w:val="auto"/>
          <w:sz w:val="24"/>
          <w:szCs w:val="24"/>
        </w:rPr>
        <w:t>L. trifolli</w:t>
      </w:r>
      <w:r w:rsidR="00EB1D35" w:rsidRPr="00646333">
        <w:rPr>
          <w:rFonts w:ascii="Arial" w:eastAsiaTheme="minorEastAsia" w:hAnsi="Arial" w:cs="Arial"/>
          <w:b w:val="0"/>
          <w:color w:val="auto"/>
          <w:sz w:val="24"/>
          <w:szCs w:val="24"/>
        </w:rPr>
        <w:t xml:space="preserve"> (Burges), chicharrita </w:t>
      </w:r>
      <w:r w:rsidR="00EB1D35" w:rsidRPr="00646333">
        <w:rPr>
          <w:rFonts w:ascii="Arial" w:eastAsiaTheme="minorEastAsia" w:hAnsi="Arial" w:cs="Arial"/>
          <w:b w:val="0"/>
          <w:i/>
          <w:color w:val="auto"/>
          <w:sz w:val="24"/>
          <w:szCs w:val="24"/>
        </w:rPr>
        <w:t xml:space="preserve">Empoasca fabae </w:t>
      </w:r>
      <w:r w:rsidR="00EB1D35" w:rsidRPr="00646333">
        <w:rPr>
          <w:rFonts w:ascii="Arial" w:eastAsiaTheme="minorEastAsia" w:hAnsi="Arial" w:cs="Arial"/>
          <w:b w:val="0"/>
          <w:color w:val="auto"/>
          <w:sz w:val="24"/>
          <w:szCs w:val="24"/>
        </w:rPr>
        <w:t xml:space="preserve">(Harris), gusano soldado </w:t>
      </w:r>
      <w:r w:rsidR="00EB1D35" w:rsidRPr="00646333">
        <w:rPr>
          <w:rFonts w:ascii="Arial" w:eastAsiaTheme="minorEastAsia" w:hAnsi="Arial" w:cs="Arial"/>
          <w:b w:val="0"/>
          <w:i/>
          <w:color w:val="auto"/>
          <w:sz w:val="24"/>
          <w:szCs w:val="24"/>
        </w:rPr>
        <w:t>Spodoptera exigua</w:t>
      </w:r>
      <w:r w:rsidR="00EB1D35" w:rsidRPr="00646333">
        <w:rPr>
          <w:rFonts w:ascii="Arial" w:eastAsiaTheme="minorEastAsia" w:hAnsi="Arial" w:cs="Arial"/>
          <w:b w:val="0"/>
          <w:color w:val="auto"/>
          <w:sz w:val="24"/>
          <w:szCs w:val="24"/>
        </w:rPr>
        <w:t xml:space="preserve"> (Hubner), gusano falso medidor </w:t>
      </w:r>
      <w:r w:rsidR="00EB1D35" w:rsidRPr="00646333">
        <w:rPr>
          <w:rFonts w:ascii="Arial" w:eastAsiaTheme="minorEastAsia" w:hAnsi="Arial" w:cs="Arial"/>
          <w:b w:val="0"/>
          <w:i/>
          <w:color w:val="auto"/>
          <w:sz w:val="24"/>
          <w:szCs w:val="24"/>
        </w:rPr>
        <w:t>Trichoplusia ni</w:t>
      </w:r>
      <w:r w:rsidR="00EB1D35" w:rsidRPr="00646333">
        <w:rPr>
          <w:rFonts w:ascii="Arial" w:eastAsiaTheme="minorEastAsia" w:hAnsi="Arial" w:cs="Arial"/>
          <w:b w:val="0"/>
          <w:color w:val="auto"/>
          <w:sz w:val="24"/>
          <w:szCs w:val="24"/>
        </w:rPr>
        <w:t xml:space="preserve"> (Hubner), gusano barrenador de la guía </w:t>
      </w:r>
      <w:r w:rsidR="00EB1D35" w:rsidRPr="00646333">
        <w:rPr>
          <w:rFonts w:ascii="Arial" w:eastAsiaTheme="minorEastAsia" w:hAnsi="Arial" w:cs="Arial"/>
          <w:b w:val="0"/>
          <w:i/>
          <w:color w:val="auto"/>
          <w:sz w:val="24"/>
          <w:szCs w:val="24"/>
        </w:rPr>
        <w:t>Diaphania nitidalis</w:t>
      </w:r>
      <w:r w:rsidR="00EB1D35" w:rsidRPr="00646333">
        <w:rPr>
          <w:rFonts w:ascii="Arial" w:eastAsiaTheme="minorEastAsia" w:hAnsi="Arial" w:cs="Arial"/>
          <w:b w:val="0"/>
          <w:color w:val="auto"/>
          <w:sz w:val="24"/>
          <w:szCs w:val="24"/>
        </w:rPr>
        <w:t xml:space="preserve"> y </w:t>
      </w:r>
      <w:r w:rsidR="00EB1D35" w:rsidRPr="00646333">
        <w:rPr>
          <w:rFonts w:ascii="Arial" w:eastAsiaTheme="minorEastAsia" w:hAnsi="Arial" w:cs="Arial"/>
          <w:b w:val="0"/>
          <w:i/>
          <w:color w:val="auto"/>
          <w:sz w:val="24"/>
          <w:szCs w:val="24"/>
        </w:rPr>
        <w:t>D. hyalinata</w:t>
      </w:r>
      <w:r w:rsidR="00EB1D35" w:rsidRPr="00646333">
        <w:rPr>
          <w:rFonts w:ascii="Arial" w:eastAsiaTheme="minorEastAsia" w:hAnsi="Arial" w:cs="Arial"/>
          <w:b w:val="0"/>
          <w:color w:val="auto"/>
          <w:sz w:val="24"/>
          <w:szCs w:val="24"/>
        </w:rPr>
        <w:t xml:space="preserve"> </w:t>
      </w:r>
      <w:r w:rsidR="002B3296" w:rsidRPr="00646333">
        <w:rPr>
          <w:rFonts w:ascii="Arial" w:eastAsiaTheme="minorEastAsia" w:hAnsi="Arial" w:cs="Arial"/>
          <w:b w:val="0"/>
          <w:color w:val="auto"/>
          <w:sz w:val="24"/>
          <w:szCs w:val="24"/>
        </w:rPr>
        <w:t>(</w:t>
      </w:r>
      <w:r w:rsidR="002B3296" w:rsidRPr="00646333">
        <w:rPr>
          <w:rFonts w:ascii="Arial" w:eastAsiaTheme="minorEastAsia" w:hAnsi="Arial" w:cs="Arial"/>
          <w:b w:val="0"/>
          <w:i/>
          <w:color w:val="auto"/>
          <w:sz w:val="24"/>
          <w:szCs w:val="24"/>
        </w:rPr>
        <w:t>Stoll</w:t>
      </w:r>
      <w:r w:rsidR="002B3296" w:rsidRPr="00646333">
        <w:rPr>
          <w:rFonts w:ascii="Arial" w:eastAsiaTheme="minorEastAsia" w:hAnsi="Arial" w:cs="Arial"/>
          <w:b w:val="0"/>
          <w:color w:val="auto"/>
          <w:sz w:val="24"/>
          <w:szCs w:val="24"/>
        </w:rPr>
        <w:t xml:space="preserve">), grillos </w:t>
      </w:r>
      <w:r w:rsidR="002B3296" w:rsidRPr="00646333">
        <w:rPr>
          <w:rFonts w:ascii="Arial" w:eastAsiaTheme="minorEastAsia" w:hAnsi="Arial" w:cs="Arial"/>
          <w:b w:val="0"/>
          <w:i/>
          <w:color w:val="auto"/>
          <w:sz w:val="24"/>
          <w:szCs w:val="24"/>
        </w:rPr>
        <w:t>Gryllus</w:t>
      </w:r>
      <w:r w:rsidR="002B3296" w:rsidRPr="00646333">
        <w:rPr>
          <w:rFonts w:ascii="Arial" w:eastAsiaTheme="minorEastAsia" w:hAnsi="Arial" w:cs="Arial"/>
          <w:b w:val="0"/>
          <w:color w:val="auto"/>
          <w:sz w:val="24"/>
          <w:szCs w:val="24"/>
        </w:rPr>
        <w:t xml:space="preserve"> (</w:t>
      </w:r>
      <w:r w:rsidR="002B3296" w:rsidRPr="00646333">
        <w:rPr>
          <w:rFonts w:ascii="Arial" w:eastAsiaTheme="minorEastAsia" w:hAnsi="Arial" w:cs="Arial"/>
          <w:b w:val="0"/>
          <w:i/>
          <w:color w:val="auto"/>
          <w:sz w:val="24"/>
          <w:szCs w:val="24"/>
        </w:rPr>
        <w:t>Acheta</w:t>
      </w:r>
      <w:r w:rsidR="002B3296" w:rsidRPr="00646333">
        <w:rPr>
          <w:rFonts w:ascii="Arial" w:eastAsiaTheme="minorEastAsia" w:hAnsi="Arial" w:cs="Arial"/>
          <w:b w:val="0"/>
          <w:color w:val="auto"/>
          <w:sz w:val="24"/>
          <w:szCs w:val="24"/>
        </w:rPr>
        <w:t xml:space="preserve">) spp, pulga saltona </w:t>
      </w:r>
      <w:r w:rsidR="002B3296" w:rsidRPr="00646333">
        <w:rPr>
          <w:rFonts w:ascii="Arial" w:eastAsiaTheme="minorEastAsia" w:hAnsi="Arial" w:cs="Arial"/>
          <w:b w:val="0"/>
          <w:i/>
          <w:color w:val="auto"/>
          <w:sz w:val="24"/>
          <w:szCs w:val="24"/>
        </w:rPr>
        <w:t xml:space="preserve">Epitrix cucumeris </w:t>
      </w:r>
      <w:r w:rsidR="002B3296" w:rsidRPr="00646333">
        <w:rPr>
          <w:rFonts w:ascii="Arial" w:eastAsiaTheme="minorEastAsia" w:hAnsi="Arial" w:cs="Arial"/>
          <w:b w:val="0"/>
          <w:color w:val="auto"/>
          <w:sz w:val="24"/>
          <w:szCs w:val="24"/>
        </w:rPr>
        <w:t xml:space="preserve">(Harris), diabrotica </w:t>
      </w:r>
      <w:r w:rsidR="002B3296" w:rsidRPr="00646333">
        <w:rPr>
          <w:rFonts w:ascii="Arial" w:eastAsiaTheme="minorEastAsia" w:hAnsi="Arial" w:cs="Arial"/>
          <w:b w:val="0"/>
          <w:i/>
          <w:color w:val="auto"/>
          <w:sz w:val="24"/>
          <w:szCs w:val="24"/>
        </w:rPr>
        <w:t>Diabrotica undecimpunctata</w:t>
      </w:r>
      <w:r w:rsidR="002B3296" w:rsidRPr="00646333">
        <w:rPr>
          <w:rFonts w:ascii="Arial" w:eastAsiaTheme="minorEastAsia" w:hAnsi="Arial" w:cs="Arial"/>
          <w:b w:val="0"/>
          <w:color w:val="auto"/>
          <w:sz w:val="24"/>
          <w:szCs w:val="24"/>
        </w:rPr>
        <w:t xml:space="preserve"> (Mannerheim) y </w:t>
      </w:r>
      <w:r w:rsidR="002B3296" w:rsidRPr="00646333">
        <w:rPr>
          <w:rFonts w:ascii="Arial" w:eastAsiaTheme="minorEastAsia" w:hAnsi="Arial" w:cs="Arial"/>
          <w:b w:val="0"/>
          <w:i/>
          <w:color w:val="auto"/>
          <w:sz w:val="24"/>
          <w:szCs w:val="24"/>
        </w:rPr>
        <w:t>D. balteata</w:t>
      </w:r>
      <w:r w:rsidR="002B3296" w:rsidRPr="00646333">
        <w:rPr>
          <w:rFonts w:ascii="Arial" w:eastAsiaTheme="minorEastAsia" w:hAnsi="Arial" w:cs="Arial"/>
          <w:b w:val="0"/>
          <w:color w:val="auto"/>
          <w:sz w:val="24"/>
          <w:szCs w:val="24"/>
        </w:rPr>
        <w:t xml:space="preserve"> (Le Conte), </w:t>
      </w:r>
      <w:r w:rsidR="00192FFE" w:rsidRPr="00646333">
        <w:rPr>
          <w:rFonts w:ascii="Arial" w:eastAsiaTheme="minorEastAsia" w:hAnsi="Arial" w:cs="Arial"/>
          <w:b w:val="0"/>
          <w:color w:val="auto"/>
          <w:sz w:val="24"/>
          <w:szCs w:val="24"/>
        </w:rPr>
        <w:t>pulgón</w:t>
      </w:r>
      <w:r w:rsidR="002B3296" w:rsidRPr="00646333">
        <w:rPr>
          <w:rFonts w:ascii="Arial" w:eastAsiaTheme="minorEastAsia" w:hAnsi="Arial" w:cs="Arial"/>
          <w:b w:val="0"/>
          <w:color w:val="auto"/>
          <w:sz w:val="24"/>
          <w:szCs w:val="24"/>
        </w:rPr>
        <w:t xml:space="preserve"> del melón </w:t>
      </w:r>
      <w:r w:rsidR="002B3296" w:rsidRPr="00646333">
        <w:rPr>
          <w:rFonts w:ascii="Arial" w:eastAsiaTheme="minorEastAsia" w:hAnsi="Arial" w:cs="Arial"/>
          <w:b w:val="0"/>
          <w:i/>
          <w:color w:val="auto"/>
          <w:sz w:val="24"/>
          <w:szCs w:val="24"/>
        </w:rPr>
        <w:t>Aphis gossypii</w:t>
      </w:r>
      <w:r w:rsidR="002B3296" w:rsidRPr="00646333">
        <w:rPr>
          <w:rFonts w:ascii="Arial" w:eastAsiaTheme="minorEastAsia" w:hAnsi="Arial" w:cs="Arial"/>
          <w:b w:val="0"/>
          <w:color w:val="auto"/>
          <w:sz w:val="24"/>
          <w:szCs w:val="24"/>
        </w:rPr>
        <w:t xml:space="preserve"> (Glover) y araña roja </w:t>
      </w:r>
      <w:r w:rsidR="002B3296" w:rsidRPr="00646333">
        <w:rPr>
          <w:rFonts w:ascii="Arial" w:eastAsiaTheme="minorEastAsia" w:hAnsi="Arial" w:cs="Arial"/>
          <w:b w:val="0"/>
          <w:i/>
          <w:color w:val="auto"/>
          <w:sz w:val="24"/>
          <w:szCs w:val="24"/>
        </w:rPr>
        <w:t xml:space="preserve">Tetranychus </w:t>
      </w:r>
      <w:r w:rsidR="002B3296" w:rsidRPr="00646333">
        <w:rPr>
          <w:rFonts w:ascii="Arial" w:eastAsiaTheme="minorEastAsia" w:hAnsi="Arial" w:cs="Arial"/>
          <w:b w:val="0"/>
          <w:color w:val="auto"/>
          <w:sz w:val="24"/>
          <w:szCs w:val="24"/>
        </w:rPr>
        <w:t xml:space="preserve">spp (Ramirez </w:t>
      </w:r>
      <w:r w:rsidR="002B3296" w:rsidRPr="00646333">
        <w:rPr>
          <w:rFonts w:ascii="Arial" w:eastAsiaTheme="minorEastAsia" w:hAnsi="Arial" w:cs="Arial"/>
          <w:b w:val="0"/>
          <w:i/>
          <w:color w:val="auto"/>
          <w:sz w:val="24"/>
          <w:szCs w:val="24"/>
        </w:rPr>
        <w:t>et al</w:t>
      </w:r>
      <w:r w:rsidR="002B3296" w:rsidRPr="00646333">
        <w:rPr>
          <w:rFonts w:ascii="Arial" w:eastAsiaTheme="minorEastAsia" w:hAnsi="Arial" w:cs="Arial"/>
          <w:b w:val="0"/>
          <w:color w:val="auto"/>
          <w:sz w:val="24"/>
          <w:szCs w:val="24"/>
        </w:rPr>
        <w:t>., 2002).</w:t>
      </w:r>
    </w:p>
    <w:p w:rsidR="00192FFE" w:rsidRPr="005E5A82" w:rsidRDefault="008129AF" w:rsidP="00E73B19">
      <w:pPr>
        <w:pStyle w:val="Ttulo2"/>
        <w:spacing w:line="360" w:lineRule="auto"/>
        <w:ind w:firstLine="708"/>
        <w:jc w:val="both"/>
        <w:rPr>
          <w:rFonts w:ascii="Arial" w:eastAsiaTheme="minorEastAsia" w:hAnsi="Arial" w:cs="Arial"/>
          <w:b/>
          <w:color w:val="auto"/>
          <w:sz w:val="24"/>
          <w:szCs w:val="24"/>
        </w:rPr>
      </w:pPr>
      <w:bookmarkStart w:id="34" w:name="_Toc529048176"/>
      <w:r w:rsidRPr="005E5A82">
        <w:rPr>
          <w:rFonts w:ascii="Arial" w:eastAsiaTheme="minorEastAsia" w:hAnsi="Arial" w:cs="Arial"/>
          <w:b/>
          <w:color w:val="auto"/>
          <w:sz w:val="24"/>
          <w:szCs w:val="24"/>
        </w:rPr>
        <w:t xml:space="preserve">2.18 </w:t>
      </w:r>
      <w:r w:rsidR="00192FFE" w:rsidRPr="005E5A82">
        <w:rPr>
          <w:rFonts w:ascii="Arial" w:eastAsiaTheme="minorEastAsia" w:hAnsi="Arial" w:cs="Arial"/>
          <w:b/>
          <w:color w:val="auto"/>
          <w:sz w:val="24"/>
          <w:szCs w:val="24"/>
        </w:rPr>
        <w:t>Enfermedades causadas por hongos</w:t>
      </w:r>
      <w:bookmarkEnd w:id="34"/>
    </w:p>
    <w:p w:rsidR="0085494A" w:rsidRDefault="00192FFE" w:rsidP="00E73B19">
      <w:pPr>
        <w:spacing w:after="160" w:line="360" w:lineRule="auto"/>
        <w:ind w:firstLine="708"/>
        <w:jc w:val="both"/>
        <w:rPr>
          <w:rFonts w:ascii="Arial" w:eastAsiaTheme="minorEastAsia" w:hAnsi="Arial" w:cs="Arial"/>
          <w:sz w:val="24"/>
          <w:szCs w:val="24"/>
        </w:rPr>
      </w:pPr>
      <w:r>
        <w:rPr>
          <w:rFonts w:ascii="Arial" w:eastAsiaTheme="minorEastAsia" w:hAnsi="Arial" w:cs="Arial"/>
          <w:sz w:val="24"/>
          <w:szCs w:val="24"/>
        </w:rPr>
        <w:t>Los hongos son los principales organismos que le causan enfermedades al cultivo d</w:t>
      </w:r>
      <w:r w:rsidR="00A64721">
        <w:rPr>
          <w:rFonts w:ascii="Arial" w:eastAsiaTheme="minorEastAsia" w:hAnsi="Arial" w:cs="Arial"/>
          <w:sz w:val="24"/>
          <w:szCs w:val="24"/>
        </w:rPr>
        <w:t xml:space="preserve">e la calabacita, estos </w:t>
      </w:r>
      <w:r w:rsidR="00A64721" w:rsidRPr="00A64721">
        <w:rPr>
          <w:rFonts w:ascii="Arial" w:eastAsiaTheme="minorEastAsia" w:hAnsi="Arial" w:cs="Arial"/>
          <w:sz w:val="24"/>
          <w:szCs w:val="24"/>
        </w:rPr>
        <w:t>fitoparásitos</w:t>
      </w:r>
      <w:r w:rsidR="00A64721">
        <w:rPr>
          <w:rFonts w:ascii="Arial" w:eastAsiaTheme="minorEastAsia" w:hAnsi="Arial" w:cs="Arial"/>
          <w:sz w:val="24"/>
          <w:szCs w:val="24"/>
        </w:rPr>
        <w:t xml:space="preserve"> </w:t>
      </w:r>
      <w:r>
        <w:rPr>
          <w:rFonts w:ascii="Arial" w:eastAsiaTheme="minorEastAsia" w:hAnsi="Arial" w:cs="Arial"/>
          <w:sz w:val="24"/>
          <w:szCs w:val="24"/>
        </w:rPr>
        <w:t xml:space="preserve">son tantos que los encontramos dañando a toda la planta y durante todo el ciclo del cultivo. A continuación se mencionan algunas de las principales enfermedades: Ahogamiento o Damping off </w:t>
      </w:r>
      <w:r w:rsidRPr="00192FFE">
        <w:rPr>
          <w:rFonts w:ascii="Arial" w:eastAsiaTheme="minorEastAsia" w:hAnsi="Arial" w:cs="Arial"/>
          <w:i/>
          <w:sz w:val="24"/>
          <w:szCs w:val="24"/>
        </w:rPr>
        <w:t>Pythium</w:t>
      </w:r>
      <w:r>
        <w:rPr>
          <w:rFonts w:ascii="Arial" w:eastAsiaTheme="minorEastAsia" w:hAnsi="Arial" w:cs="Arial"/>
          <w:sz w:val="24"/>
          <w:szCs w:val="24"/>
        </w:rPr>
        <w:t xml:space="preserve"> spp, Tizón tardío </w:t>
      </w:r>
      <w:r w:rsidRPr="00192FFE">
        <w:rPr>
          <w:rFonts w:ascii="Arial" w:eastAsiaTheme="minorEastAsia" w:hAnsi="Arial" w:cs="Arial"/>
          <w:i/>
          <w:sz w:val="24"/>
          <w:szCs w:val="24"/>
        </w:rPr>
        <w:t>Phytophthora</w:t>
      </w:r>
      <w:r>
        <w:rPr>
          <w:rFonts w:ascii="Arial" w:eastAsiaTheme="minorEastAsia" w:hAnsi="Arial" w:cs="Arial"/>
          <w:sz w:val="24"/>
          <w:szCs w:val="24"/>
        </w:rPr>
        <w:t xml:space="preserve"> spp, Costra negra o sarna negra </w:t>
      </w:r>
      <w:r w:rsidRPr="00192FFE">
        <w:rPr>
          <w:rFonts w:ascii="Arial" w:eastAsiaTheme="minorEastAsia" w:hAnsi="Arial" w:cs="Arial"/>
          <w:i/>
          <w:sz w:val="24"/>
          <w:szCs w:val="24"/>
        </w:rPr>
        <w:t>Rhizoctonia solani</w:t>
      </w:r>
      <w:r w:rsidRPr="00192FFE">
        <w:rPr>
          <w:rFonts w:ascii="Arial" w:eastAsiaTheme="minorEastAsia" w:hAnsi="Arial" w:cs="Arial"/>
          <w:sz w:val="24"/>
          <w:szCs w:val="24"/>
        </w:rPr>
        <w:t>,</w:t>
      </w:r>
      <w:r w:rsidR="0024481B">
        <w:rPr>
          <w:rFonts w:ascii="Arial" w:eastAsiaTheme="minorEastAsia" w:hAnsi="Arial" w:cs="Arial"/>
          <w:sz w:val="24"/>
          <w:szCs w:val="24"/>
        </w:rPr>
        <w:t xml:space="preserve"> Antracnosis </w:t>
      </w:r>
      <w:r w:rsidR="0024481B" w:rsidRPr="0024481B">
        <w:rPr>
          <w:rFonts w:ascii="Arial" w:eastAsiaTheme="minorEastAsia" w:hAnsi="Arial" w:cs="Arial"/>
          <w:i/>
          <w:sz w:val="24"/>
          <w:szCs w:val="24"/>
        </w:rPr>
        <w:t>Colletotrichum orbiculare</w:t>
      </w:r>
      <w:r w:rsidR="0024481B">
        <w:rPr>
          <w:rFonts w:ascii="Arial" w:eastAsiaTheme="minorEastAsia" w:hAnsi="Arial" w:cs="Arial"/>
          <w:sz w:val="24"/>
          <w:szCs w:val="24"/>
        </w:rPr>
        <w:t xml:space="preserve">, Podredumbre carbonosa </w:t>
      </w:r>
      <w:r w:rsidR="0024481B" w:rsidRPr="0024481B">
        <w:rPr>
          <w:rFonts w:ascii="Arial" w:eastAsiaTheme="minorEastAsia" w:hAnsi="Arial" w:cs="Arial"/>
          <w:i/>
          <w:sz w:val="24"/>
          <w:szCs w:val="24"/>
        </w:rPr>
        <w:t>Macrophomina phaseolina</w:t>
      </w:r>
      <w:r w:rsidR="0024481B">
        <w:rPr>
          <w:rFonts w:ascii="Arial" w:eastAsiaTheme="minorEastAsia" w:hAnsi="Arial" w:cs="Arial"/>
          <w:sz w:val="24"/>
          <w:szCs w:val="24"/>
        </w:rPr>
        <w:t xml:space="preserve"> (Tassi), Mancha foliar </w:t>
      </w:r>
      <w:r w:rsidR="0024481B" w:rsidRPr="0024481B">
        <w:rPr>
          <w:rFonts w:ascii="Arial" w:eastAsiaTheme="minorEastAsia" w:hAnsi="Arial" w:cs="Arial"/>
          <w:i/>
          <w:sz w:val="24"/>
          <w:szCs w:val="24"/>
        </w:rPr>
        <w:t>Alternaria cucumerina</w:t>
      </w:r>
      <w:r w:rsidR="0024481B">
        <w:rPr>
          <w:rFonts w:ascii="Arial" w:eastAsiaTheme="minorEastAsia" w:hAnsi="Arial" w:cs="Arial"/>
          <w:sz w:val="24"/>
          <w:szCs w:val="24"/>
        </w:rPr>
        <w:t xml:space="preserve"> (Ellis &amp; Everhart, Elliot), Cenicilla </w:t>
      </w:r>
      <w:r w:rsidR="0024481B" w:rsidRPr="0024481B">
        <w:rPr>
          <w:rFonts w:ascii="Arial" w:eastAsiaTheme="minorEastAsia" w:hAnsi="Arial" w:cs="Arial"/>
          <w:i/>
          <w:sz w:val="24"/>
          <w:szCs w:val="24"/>
        </w:rPr>
        <w:t>Podosphaera xanthii</w:t>
      </w:r>
      <w:r w:rsidR="0024481B">
        <w:rPr>
          <w:rFonts w:ascii="Arial" w:eastAsiaTheme="minorEastAsia" w:hAnsi="Arial" w:cs="Arial"/>
          <w:sz w:val="24"/>
          <w:szCs w:val="24"/>
        </w:rPr>
        <w:t xml:space="preserve">, Marchitez vascular causado por </w:t>
      </w:r>
      <w:r w:rsidR="0024481B" w:rsidRPr="0024481B">
        <w:rPr>
          <w:rFonts w:ascii="Arial" w:eastAsiaTheme="minorEastAsia" w:hAnsi="Arial" w:cs="Arial"/>
          <w:i/>
          <w:sz w:val="24"/>
          <w:szCs w:val="24"/>
        </w:rPr>
        <w:t xml:space="preserve">Fusarium </w:t>
      </w:r>
      <w:r w:rsidR="0024481B">
        <w:rPr>
          <w:rFonts w:ascii="Arial" w:eastAsiaTheme="minorEastAsia" w:hAnsi="Arial" w:cs="Arial"/>
          <w:sz w:val="24"/>
          <w:szCs w:val="24"/>
        </w:rPr>
        <w:t xml:space="preserve">spp y </w:t>
      </w:r>
      <w:r w:rsidR="0024481B" w:rsidRPr="0024481B">
        <w:rPr>
          <w:rFonts w:ascii="Arial" w:eastAsiaTheme="minorEastAsia" w:hAnsi="Arial" w:cs="Arial"/>
          <w:i/>
          <w:sz w:val="24"/>
          <w:szCs w:val="24"/>
        </w:rPr>
        <w:t>Verticillium dahliae</w:t>
      </w:r>
      <w:r w:rsidR="0024481B">
        <w:rPr>
          <w:rFonts w:ascii="Arial" w:eastAsiaTheme="minorEastAsia" w:hAnsi="Arial" w:cs="Arial"/>
          <w:sz w:val="24"/>
          <w:szCs w:val="24"/>
        </w:rPr>
        <w:t xml:space="preserve"> (Kleb) (Bastarrachea, 2007).</w:t>
      </w:r>
    </w:p>
    <w:p w:rsidR="004F3F3B" w:rsidRPr="005E5A82" w:rsidRDefault="008129AF" w:rsidP="00E73B19">
      <w:pPr>
        <w:pStyle w:val="Ttulo2"/>
        <w:spacing w:line="360" w:lineRule="auto"/>
        <w:ind w:firstLine="708"/>
        <w:jc w:val="both"/>
        <w:rPr>
          <w:rFonts w:ascii="Arial" w:eastAsiaTheme="minorEastAsia" w:hAnsi="Arial" w:cs="Arial"/>
          <w:b/>
          <w:color w:val="auto"/>
          <w:sz w:val="24"/>
          <w:szCs w:val="24"/>
        </w:rPr>
      </w:pPr>
      <w:bookmarkStart w:id="35" w:name="_Toc529048177"/>
      <w:r w:rsidRPr="005E5A82">
        <w:rPr>
          <w:rFonts w:ascii="Arial" w:eastAsiaTheme="minorEastAsia" w:hAnsi="Arial" w:cs="Arial"/>
          <w:b/>
          <w:color w:val="auto"/>
          <w:sz w:val="24"/>
          <w:szCs w:val="24"/>
        </w:rPr>
        <w:t xml:space="preserve">2.19 </w:t>
      </w:r>
      <w:r w:rsidR="004F3F3B" w:rsidRPr="005E5A82">
        <w:rPr>
          <w:rFonts w:ascii="Arial" w:eastAsiaTheme="minorEastAsia" w:hAnsi="Arial" w:cs="Arial"/>
          <w:b/>
          <w:color w:val="auto"/>
          <w:sz w:val="24"/>
          <w:szCs w:val="24"/>
        </w:rPr>
        <w:t>Enfermedades causadas por bacterias</w:t>
      </w:r>
      <w:bookmarkEnd w:id="35"/>
    </w:p>
    <w:p w:rsidR="004F3F3B" w:rsidRPr="004F3F3B" w:rsidRDefault="004F3F3B" w:rsidP="00E73B19">
      <w:pPr>
        <w:spacing w:after="160" w:line="360" w:lineRule="auto"/>
        <w:ind w:firstLine="708"/>
        <w:jc w:val="both"/>
        <w:rPr>
          <w:rFonts w:ascii="Arial" w:eastAsiaTheme="minorEastAsia" w:hAnsi="Arial" w:cs="Arial"/>
          <w:sz w:val="24"/>
          <w:szCs w:val="24"/>
        </w:rPr>
      </w:pPr>
      <w:r w:rsidRPr="004F3F3B">
        <w:rPr>
          <w:rFonts w:ascii="Arial" w:eastAsiaTheme="minorEastAsia" w:hAnsi="Arial" w:cs="Arial"/>
          <w:sz w:val="24"/>
          <w:szCs w:val="24"/>
        </w:rPr>
        <w:t xml:space="preserve">Las bacterias que provocan daños al cultivo son las especies </w:t>
      </w:r>
      <w:r w:rsidRPr="004F3F3B">
        <w:rPr>
          <w:rFonts w:ascii="Arial" w:eastAsiaTheme="minorEastAsia" w:hAnsi="Arial" w:cs="Arial"/>
          <w:i/>
          <w:sz w:val="24"/>
          <w:szCs w:val="24"/>
        </w:rPr>
        <w:t>Pseudomonas syringae</w:t>
      </w:r>
      <w:r>
        <w:rPr>
          <w:rFonts w:ascii="Arial" w:eastAsiaTheme="minorEastAsia" w:hAnsi="Arial" w:cs="Arial"/>
          <w:sz w:val="24"/>
          <w:szCs w:val="24"/>
        </w:rPr>
        <w:t xml:space="preserve"> pv. </w:t>
      </w:r>
      <w:r w:rsidRPr="004F3F3B">
        <w:rPr>
          <w:rFonts w:ascii="Arial" w:eastAsiaTheme="minorEastAsia" w:hAnsi="Arial" w:cs="Arial"/>
          <w:i/>
          <w:sz w:val="24"/>
          <w:szCs w:val="24"/>
        </w:rPr>
        <w:t>lachrymans</w:t>
      </w:r>
      <w:r>
        <w:rPr>
          <w:rFonts w:ascii="Arial" w:eastAsiaTheme="minorEastAsia" w:hAnsi="Arial" w:cs="Arial"/>
          <w:sz w:val="24"/>
          <w:szCs w:val="24"/>
        </w:rPr>
        <w:t xml:space="preserve">, responsable de la mancha angular; </w:t>
      </w:r>
      <w:r w:rsidRPr="004F3F3B">
        <w:rPr>
          <w:rFonts w:ascii="Arial" w:eastAsiaTheme="minorEastAsia" w:hAnsi="Arial" w:cs="Arial"/>
          <w:i/>
          <w:sz w:val="24"/>
          <w:szCs w:val="24"/>
        </w:rPr>
        <w:t>Xanthomonas</w:t>
      </w:r>
      <w:r>
        <w:rPr>
          <w:rFonts w:ascii="Arial" w:eastAsiaTheme="minorEastAsia" w:hAnsi="Arial" w:cs="Arial"/>
          <w:i/>
          <w:sz w:val="24"/>
          <w:szCs w:val="24"/>
        </w:rPr>
        <w:t xml:space="preserve"> campestris </w:t>
      </w:r>
      <w:r>
        <w:rPr>
          <w:rFonts w:ascii="Arial" w:eastAsiaTheme="minorEastAsia" w:hAnsi="Arial" w:cs="Arial"/>
          <w:sz w:val="24"/>
          <w:szCs w:val="24"/>
        </w:rPr>
        <w:t xml:space="preserve">pv. </w:t>
      </w:r>
      <w:r w:rsidRPr="00F879B0">
        <w:rPr>
          <w:rFonts w:ascii="Arial" w:eastAsiaTheme="minorEastAsia" w:hAnsi="Arial" w:cs="Arial"/>
          <w:i/>
          <w:sz w:val="24"/>
          <w:szCs w:val="24"/>
        </w:rPr>
        <w:t>cucurbitae</w:t>
      </w:r>
      <w:r>
        <w:rPr>
          <w:rFonts w:ascii="Arial" w:eastAsiaTheme="minorEastAsia" w:hAnsi="Arial" w:cs="Arial"/>
          <w:sz w:val="24"/>
          <w:szCs w:val="24"/>
        </w:rPr>
        <w:t>, responsable de la pudrición bacteriana de los frutos de calabaza;</w:t>
      </w:r>
      <w:r w:rsidR="00F879B0">
        <w:rPr>
          <w:rFonts w:ascii="Arial" w:eastAsiaTheme="minorEastAsia" w:hAnsi="Arial" w:cs="Arial"/>
          <w:sz w:val="24"/>
          <w:szCs w:val="24"/>
        </w:rPr>
        <w:t xml:space="preserve"> </w:t>
      </w:r>
      <w:r w:rsidR="00F879B0" w:rsidRPr="00F879B0">
        <w:rPr>
          <w:rFonts w:ascii="Arial" w:eastAsiaTheme="minorEastAsia" w:hAnsi="Arial" w:cs="Arial"/>
          <w:i/>
          <w:sz w:val="24"/>
          <w:szCs w:val="24"/>
        </w:rPr>
        <w:t>Erwinia tracheiphila</w:t>
      </w:r>
      <w:r w:rsidR="00F879B0">
        <w:rPr>
          <w:rFonts w:ascii="Arial" w:eastAsiaTheme="minorEastAsia" w:hAnsi="Arial" w:cs="Arial"/>
          <w:sz w:val="24"/>
          <w:szCs w:val="24"/>
        </w:rPr>
        <w:t xml:space="preserve">, responsable del marchitamiento bacteriano, otra bacterias que atacan a las cucurbitáceas son </w:t>
      </w:r>
      <w:r w:rsidR="00F879B0" w:rsidRPr="00F879B0">
        <w:rPr>
          <w:rFonts w:ascii="Arial" w:eastAsiaTheme="minorEastAsia" w:hAnsi="Arial" w:cs="Arial"/>
          <w:i/>
          <w:sz w:val="24"/>
          <w:szCs w:val="24"/>
        </w:rPr>
        <w:t>Erwinia ananas</w:t>
      </w:r>
      <w:r w:rsidR="00F879B0">
        <w:rPr>
          <w:rFonts w:ascii="Arial" w:eastAsiaTheme="minorEastAsia" w:hAnsi="Arial" w:cs="Arial"/>
          <w:sz w:val="24"/>
          <w:szCs w:val="24"/>
        </w:rPr>
        <w:t xml:space="preserve">, </w:t>
      </w:r>
      <w:r w:rsidR="00F879B0" w:rsidRPr="00F879B0">
        <w:rPr>
          <w:rFonts w:ascii="Arial" w:eastAsiaTheme="minorEastAsia" w:hAnsi="Arial" w:cs="Arial"/>
          <w:i/>
          <w:sz w:val="24"/>
          <w:szCs w:val="24"/>
        </w:rPr>
        <w:t>E. aroidaeae</w:t>
      </w:r>
      <w:r w:rsidR="00F879B0">
        <w:rPr>
          <w:rFonts w:ascii="Arial" w:eastAsiaTheme="minorEastAsia" w:hAnsi="Arial" w:cs="Arial"/>
          <w:sz w:val="24"/>
          <w:szCs w:val="24"/>
        </w:rPr>
        <w:t xml:space="preserve">, </w:t>
      </w:r>
      <w:r w:rsidR="00F879B0" w:rsidRPr="00F879B0">
        <w:rPr>
          <w:rFonts w:ascii="Arial" w:eastAsiaTheme="minorEastAsia" w:hAnsi="Arial" w:cs="Arial"/>
          <w:i/>
          <w:sz w:val="24"/>
          <w:szCs w:val="24"/>
        </w:rPr>
        <w:t>E. carnegiana</w:t>
      </w:r>
      <w:r w:rsidR="00F879B0">
        <w:rPr>
          <w:rFonts w:ascii="Arial" w:eastAsiaTheme="minorEastAsia" w:hAnsi="Arial" w:cs="Arial"/>
          <w:sz w:val="24"/>
          <w:szCs w:val="24"/>
        </w:rPr>
        <w:t xml:space="preserve">, </w:t>
      </w:r>
      <w:r w:rsidR="00F879B0" w:rsidRPr="00F879B0">
        <w:rPr>
          <w:rFonts w:ascii="Arial" w:eastAsiaTheme="minorEastAsia" w:hAnsi="Arial" w:cs="Arial"/>
          <w:i/>
          <w:sz w:val="24"/>
          <w:szCs w:val="24"/>
        </w:rPr>
        <w:t>Pectobacterium carotovora</w:t>
      </w:r>
      <w:r w:rsidR="00F879B0">
        <w:rPr>
          <w:rFonts w:ascii="Arial" w:eastAsiaTheme="minorEastAsia" w:hAnsi="Arial" w:cs="Arial"/>
          <w:sz w:val="24"/>
          <w:szCs w:val="24"/>
        </w:rPr>
        <w:t xml:space="preserve"> var. </w:t>
      </w:r>
      <w:r w:rsidR="00F879B0">
        <w:rPr>
          <w:rFonts w:ascii="Arial" w:eastAsiaTheme="minorEastAsia" w:hAnsi="Arial" w:cs="Arial"/>
          <w:i/>
          <w:sz w:val="24"/>
          <w:szCs w:val="24"/>
        </w:rPr>
        <w:t>c</w:t>
      </w:r>
      <w:r w:rsidR="00F879B0" w:rsidRPr="00F879B0">
        <w:rPr>
          <w:rFonts w:ascii="Arial" w:eastAsiaTheme="minorEastAsia" w:hAnsi="Arial" w:cs="Arial"/>
          <w:i/>
          <w:sz w:val="24"/>
          <w:szCs w:val="24"/>
        </w:rPr>
        <w:t>arotovora</w:t>
      </w:r>
      <w:r w:rsidR="00F879B0">
        <w:rPr>
          <w:rFonts w:ascii="Arial" w:eastAsiaTheme="minorEastAsia" w:hAnsi="Arial" w:cs="Arial"/>
          <w:sz w:val="24"/>
          <w:szCs w:val="24"/>
        </w:rPr>
        <w:t xml:space="preserve"> y </w:t>
      </w:r>
      <w:r w:rsidR="00F879B0" w:rsidRPr="00F879B0">
        <w:rPr>
          <w:rFonts w:ascii="Arial" w:eastAsiaTheme="minorEastAsia" w:hAnsi="Arial" w:cs="Arial"/>
          <w:i/>
          <w:sz w:val="24"/>
          <w:szCs w:val="24"/>
        </w:rPr>
        <w:t xml:space="preserve">Agrobacterium rhizogenes </w:t>
      </w:r>
      <w:r w:rsidR="00F879B0">
        <w:rPr>
          <w:rFonts w:ascii="Arial" w:eastAsiaTheme="minorEastAsia" w:hAnsi="Arial" w:cs="Arial"/>
          <w:sz w:val="24"/>
          <w:szCs w:val="24"/>
        </w:rPr>
        <w:t xml:space="preserve">(Blancard </w:t>
      </w:r>
      <w:r w:rsidR="00F879B0" w:rsidRPr="00F879B0">
        <w:rPr>
          <w:rFonts w:ascii="Arial" w:eastAsiaTheme="minorEastAsia" w:hAnsi="Arial" w:cs="Arial"/>
          <w:i/>
          <w:sz w:val="24"/>
          <w:szCs w:val="24"/>
        </w:rPr>
        <w:t>et al</w:t>
      </w:r>
      <w:r w:rsidR="00F879B0">
        <w:rPr>
          <w:rFonts w:ascii="Arial" w:eastAsiaTheme="minorEastAsia" w:hAnsi="Arial" w:cs="Arial"/>
          <w:sz w:val="24"/>
          <w:szCs w:val="24"/>
        </w:rPr>
        <w:t>., 1991).</w:t>
      </w:r>
    </w:p>
    <w:p w:rsidR="00801209" w:rsidRPr="005E5A82" w:rsidRDefault="008129AF" w:rsidP="00E73B19">
      <w:pPr>
        <w:pStyle w:val="Ttulo2"/>
        <w:spacing w:line="360" w:lineRule="auto"/>
        <w:ind w:firstLine="708"/>
        <w:jc w:val="both"/>
        <w:rPr>
          <w:rFonts w:ascii="Arial" w:eastAsiaTheme="minorEastAsia" w:hAnsi="Arial" w:cs="Arial"/>
          <w:b/>
          <w:color w:val="auto"/>
          <w:sz w:val="24"/>
          <w:szCs w:val="24"/>
        </w:rPr>
      </w:pPr>
      <w:bookmarkStart w:id="36" w:name="_Toc529048178"/>
      <w:r w:rsidRPr="005E5A82">
        <w:rPr>
          <w:rFonts w:ascii="Arial" w:eastAsiaTheme="minorEastAsia" w:hAnsi="Arial" w:cs="Arial"/>
          <w:b/>
          <w:color w:val="auto"/>
          <w:sz w:val="24"/>
          <w:szCs w:val="24"/>
        </w:rPr>
        <w:t xml:space="preserve">2.20 </w:t>
      </w:r>
      <w:r w:rsidR="00801209" w:rsidRPr="005E5A82">
        <w:rPr>
          <w:rFonts w:ascii="Arial" w:eastAsiaTheme="minorEastAsia" w:hAnsi="Arial" w:cs="Arial"/>
          <w:b/>
          <w:color w:val="auto"/>
          <w:sz w:val="24"/>
          <w:szCs w:val="24"/>
        </w:rPr>
        <w:t>Enfermedades causadas por virus</w:t>
      </w:r>
      <w:bookmarkEnd w:id="36"/>
    </w:p>
    <w:p w:rsidR="00801209" w:rsidRDefault="00801209" w:rsidP="00E73B19">
      <w:pPr>
        <w:spacing w:after="160" w:line="360" w:lineRule="auto"/>
        <w:ind w:firstLine="708"/>
        <w:jc w:val="both"/>
        <w:rPr>
          <w:rFonts w:ascii="Arial" w:eastAsiaTheme="minorEastAsia" w:hAnsi="Arial" w:cs="Arial"/>
          <w:sz w:val="24"/>
          <w:szCs w:val="24"/>
        </w:rPr>
      </w:pPr>
      <w:r>
        <w:rPr>
          <w:rFonts w:ascii="Arial" w:eastAsiaTheme="minorEastAsia" w:hAnsi="Arial" w:cs="Arial"/>
          <w:sz w:val="24"/>
          <w:szCs w:val="24"/>
        </w:rPr>
        <w:t>A nivel mundial existen más de 50 virus capaces de infectar en forma natural o experimental a una o más especies de cucurbitáceas; sin embargo, al menos 25 virus se detectan en forma natural (Bastarrachea, 2007).</w:t>
      </w:r>
    </w:p>
    <w:p w:rsidR="00646333" w:rsidRDefault="00C7631B" w:rsidP="00646333">
      <w:pPr>
        <w:spacing w:after="160" w:line="360" w:lineRule="auto"/>
        <w:ind w:firstLine="708"/>
        <w:jc w:val="both"/>
        <w:rPr>
          <w:rFonts w:ascii="Arial" w:eastAsiaTheme="minorEastAsia" w:hAnsi="Arial" w:cs="Arial"/>
          <w:sz w:val="24"/>
          <w:szCs w:val="24"/>
        </w:rPr>
      </w:pPr>
      <w:r>
        <w:rPr>
          <w:rFonts w:ascii="Arial" w:eastAsiaTheme="minorEastAsia" w:hAnsi="Arial" w:cs="Arial"/>
          <w:sz w:val="24"/>
          <w:szCs w:val="24"/>
        </w:rPr>
        <w:t xml:space="preserve">Los virus son otros agentes causales de enfermedades en las cucurbitáceas y son </w:t>
      </w:r>
      <w:r w:rsidR="00CB07C2">
        <w:rPr>
          <w:rFonts w:ascii="Arial" w:eastAsiaTheme="minorEastAsia" w:hAnsi="Arial" w:cs="Arial"/>
          <w:sz w:val="24"/>
          <w:szCs w:val="24"/>
        </w:rPr>
        <w:t>responsable</w:t>
      </w:r>
      <w:r>
        <w:rPr>
          <w:rFonts w:ascii="Arial" w:eastAsiaTheme="minorEastAsia" w:hAnsi="Arial" w:cs="Arial"/>
          <w:sz w:val="24"/>
          <w:szCs w:val="24"/>
        </w:rPr>
        <w:t xml:space="preserve"> de malformaciones, moteado de hojas y frutos; entre </w:t>
      </w:r>
      <w:r w:rsidR="00CB07C2">
        <w:rPr>
          <w:rFonts w:ascii="Arial" w:eastAsiaTheme="minorEastAsia" w:hAnsi="Arial" w:cs="Arial"/>
          <w:sz w:val="24"/>
          <w:szCs w:val="24"/>
        </w:rPr>
        <w:t>más</w:t>
      </w:r>
      <w:r>
        <w:rPr>
          <w:rFonts w:ascii="Arial" w:eastAsiaTheme="minorEastAsia" w:hAnsi="Arial" w:cs="Arial"/>
          <w:sz w:val="24"/>
          <w:szCs w:val="24"/>
        </w:rPr>
        <w:t xml:space="preserve"> temprana sea la infección mayores son los daños, ya que por lo general producen aborto de flo</w:t>
      </w:r>
      <w:r w:rsidR="00CB07C2">
        <w:rPr>
          <w:rFonts w:ascii="Arial" w:eastAsiaTheme="minorEastAsia" w:hAnsi="Arial" w:cs="Arial"/>
          <w:sz w:val="24"/>
          <w:szCs w:val="24"/>
        </w:rPr>
        <w:t>res y las plantas producen poco o ningún fruto (</w:t>
      </w:r>
      <w:r w:rsidR="008804D4">
        <w:rPr>
          <w:rFonts w:ascii="Arial" w:eastAsiaTheme="minorEastAsia" w:hAnsi="Arial" w:cs="Arial"/>
          <w:sz w:val="24"/>
          <w:szCs w:val="24"/>
        </w:rPr>
        <w:t>Jiménez</w:t>
      </w:r>
      <w:r w:rsidR="00CB07C2">
        <w:rPr>
          <w:rFonts w:ascii="Arial" w:eastAsiaTheme="minorEastAsia" w:hAnsi="Arial" w:cs="Arial"/>
          <w:sz w:val="24"/>
          <w:szCs w:val="24"/>
        </w:rPr>
        <w:t>, 1996). Dentro de estos agentes causales de enfermedad están: Virus Mosaico del Pepino (CMV), Virus Mosaico de la</w:t>
      </w:r>
      <w:r w:rsidR="008804D4">
        <w:rPr>
          <w:rFonts w:ascii="Arial" w:eastAsiaTheme="minorEastAsia" w:hAnsi="Arial" w:cs="Arial"/>
          <w:sz w:val="24"/>
          <w:szCs w:val="24"/>
        </w:rPr>
        <w:t xml:space="preserve"> S</w:t>
      </w:r>
      <w:r w:rsidR="008804D4" w:rsidRPr="008804D4">
        <w:rPr>
          <w:rFonts w:ascii="Arial" w:eastAsiaTheme="minorEastAsia" w:hAnsi="Arial" w:cs="Arial"/>
          <w:sz w:val="24"/>
          <w:szCs w:val="24"/>
        </w:rPr>
        <w:t>andía</w:t>
      </w:r>
      <w:r w:rsidR="00CB07C2">
        <w:rPr>
          <w:rFonts w:ascii="Arial" w:eastAsiaTheme="minorEastAsia" w:hAnsi="Arial" w:cs="Arial"/>
          <w:sz w:val="24"/>
          <w:szCs w:val="24"/>
        </w:rPr>
        <w:t xml:space="preserve"> variante 2 (WMV-2), Virus Mancha Anular</w:t>
      </w:r>
      <w:r w:rsidR="008804D4">
        <w:rPr>
          <w:rFonts w:ascii="Arial" w:eastAsiaTheme="minorEastAsia" w:hAnsi="Arial" w:cs="Arial"/>
          <w:sz w:val="24"/>
          <w:szCs w:val="24"/>
        </w:rPr>
        <w:t xml:space="preserve"> del Papayo variante </w:t>
      </w:r>
      <w:r w:rsidR="008804D4" w:rsidRPr="008804D4">
        <w:rPr>
          <w:rFonts w:ascii="Arial" w:eastAsiaTheme="minorEastAsia" w:hAnsi="Arial" w:cs="Arial"/>
          <w:sz w:val="24"/>
          <w:szCs w:val="24"/>
        </w:rPr>
        <w:t>sandía</w:t>
      </w:r>
      <w:r w:rsidR="00CB07C2">
        <w:rPr>
          <w:rFonts w:ascii="Arial" w:eastAsiaTheme="minorEastAsia" w:hAnsi="Arial" w:cs="Arial"/>
          <w:sz w:val="24"/>
          <w:szCs w:val="24"/>
        </w:rPr>
        <w:t xml:space="preserve"> (PRSV-W), Virus Mosaico de la Calabaza (SqMV), Virus Amarillo del Zucchini (ZYMV), Virus del Amarillamiento y Achaparramiento de las Cucurbitáceas</w:t>
      </w:r>
      <w:r w:rsidR="008804D4">
        <w:rPr>
          <w:rFonts w:ascii="Arial" w:eastAsiaTheme="minorEastAsia" w:hAnsi="Arial" w:cs="Arial"/>
          <w:sz w:val="24"/>
          <w:szCs w:val="24"/>
        </w:rPr>
        <w:t xml:space="preserve"> (CYSDV) (Chew y Jiménez</w:t>
      </w:r>
      <w:r w:rsidR="00954522">
        <w:rPr>
          <w:rFonts w:ascii="Arial" w:eastAsiaTheme="minorEastAsia" w:hAnsi="Arial" w:cs="Arial"/>
          <w:sz w:val="24"/>
          <w:szCs w:val="24"/>
        </w:rPr>
        <w:t>, 2002).</w:t>
      </w:r>
      <w:bookmarkStart w:id="37" w:name="_Toc529048179"/>
      <w:r w:rsidR="00646333">
        <w:rPr>
          <w:rFonts w:ascii="Arial" w:eastAsiaTheme="minorEastAsia" w:hAnsi="Arial" w:cs="Arial"/>
          <w:sz w:val="24"/>
          <w:szCs w:val="24"/>
        </w:rPr>
        <w:t xml:space="preserve">  </w:t>
      </w:r>
    </w:p>
    <w:p w:rsidR="00954522" w:rsidRPr="00646333" w:rsidRDefault="00E22B11" w:rsidP="00646333">
      <w:pPr>
        <w:spacing w:after="160" w:line="360" w:lineRule="auto"/>
        <w:ind w:firstLine="708"/>
        <w:jc w:val="both"/>
        <w:rPr>
          <w:rFonts w:ascii="Arial" w:eastAsiaTheme="minorEastAsia" w:hAnsi="Arial" w:cs="Arial"/>
          <w:sz w:val="24"/>
          <w:szCs w:val="24"/>
        </w:rPr>
      </w:pPr>
      <w:r w:rsidRPr="005E5A82">
        <w:rPr>
          <w:rFonts w:ascii="Arial" w:eastAsiaTheme="minorEastAsia" w:hAnsi="Arial" w:cs="Arial"/>
          <w:b/>
          <w:sz w:val="24"/>
          <w:szCs w:val="24"/>
        </w:rPr>
        <w:t xml:space="preserve">2.21 </w:t>
      </w:r>
      <w:r w:rsidR="00954522" w:rsidRPr="005E5A82">
        <w:rPr>
          <w:rFonts w:ascii="Arial" w:eastAsiaTheme="minorEastAsia" w:hAnsi="Arial" w:cs="Arial"/>
          <w:b/>
          <w:sz w:val="24"/>
          <w:szCs w:val="24"/>
        </w:rPr>
        <w:t>Enfermedades causadas por nematodos e historia</w:t>
      </w:r>
      <w:bookmarkEnd w:id="37"/>
    </w:p>
    <w:p w:rsidR="00611E98" w:rsidRDefault="00954522" w:rsidP="00347100">
      <w:pPr>
        <w:spacing w:after="160" w:line="360" w:lineRule="auto"/>
        <w:ind w:firstLine="708"/>
        <w:jc w:val="both"/>
        <w:rPr>
          <w:rFonts w:ascii="Arial" w:eastAsiaTheme="minorEastAsia" w:hAnsi="Arial" w:cs="Arial"/>
          <w:sz w:val="24"/>
          <w:szCs w:val="24"/>
        </w:rPr>
      </w:pPr>
      <w:r w:rsidRPr="00954522">
        <w:rPr>
          <w:rFonts w:ascii="Arial" w:eastAsiaTheme="minorEastAsia" w:hAnsi="Arial" w:cs="Arial"/>
          <w:sz w:val="24"/>
          <w:szCs w:val="24"/>
        </w:rPr>
        <w:t xml:space="preserve">Hace más de 100 años, en agosto de 1877, Jobert (1878) observó árboles de café enfermos en la provincia de Río de Janeiro, Brasil y encontró raíces fibrosas con numerosas agallas, algunas en la parte terminal y otras sobre el eje de la raíz, o más raramente sobre raíces laterales. Las agallas terminales eran periformes, agudas, y frecuentemente curvadas. Las más grandes eran del tamaño de un chícharo pequeño y contenían quistes con paredes hialinas. También se encontraron huevecillos elípticos encerrados en las membranas hialinas y contenían pequeños gusanos nematoides. Observó que los gusanos emergían de los huevos, escapaban de las raíces y se encontraban en grandes números en el suelo. Diez años más tarde, Goldi (1887) investigó el mismo problema en cafeto, comprobó el papel del nematodo como la causa de esta enfermedad y dio el nombre de </w:t>
      </w:r>
      <w:r w:rsidRPr="00B33024">
        <w:rPr>
          <w:rFonts w:ascii="Arial" w:eastAsiaTheme="minorEastAsia" w:hAnsi="Arial" w:cs="Arial"/>
          <w:i/>
          <w:sz w:val="24"/>
          <w:szCs w:val="24"/>
        </w:rPr>
        <w:t>Meloidogyne</w:t>
      </w:r>
      <w:r w:rsidRPr="00954522">
        <w:rPr>
          <w:rFonts w:ascii="Arial" w:eastAsiaTheme="minorEastAsia" w:hAnsi="Arial" w:cs="Arial"/>
          <w:sz w:val="24"/>
          <w:szCs w:val="24"/>
        </w:rPr>
        <w:t xml:space="preserve"> </w:t>
      </w:r>
      <w:r w:rsidRPr="00B33024">
        <w:rPr>
          <w:rFonts w:ascii="Arial" w:eastAsiaTheme="minorEastAsia" w:hAnsi="Arial" w:cs="Arial"/>
          <w:i/>
          <w:sz w:val="24"/>
          <w:szCs w:val="24"/>
        </w:rPr>
        <w:t xml:space="preserve">exigua </w:t>
      </w:r>
      <w:r w:rsidRPr="00954522">
        <w:rPr>
          <w:rFonts w:ascii="Arial" w:eastAsiaTheme="minorEastAsia" w:hAnsi="Arial" w:cs="Arial"/>
          <w:sz w:val="24"/>
          <w:szCs w:val="24"/>
        </w:rPr>
        <w:t>al nematodo aga</w:t>
      </w:r>
      <w:r w:rsidR="00611E98">
        <w:rPr>
          <w:rFonts w:ascii="Arial" w:eastAsiaTheme="minorEastAsia" w:hAnsi="Arial" w:cs="Arial"/>
          <w:sz w:val="24"/>
          <w:szCs w:val="24"/>
        </w:rPr>
        <w:t>llador (Taylor y Sasser, 1978).</w:t>
      </w:r>
    </w:p>
    <w:p w:rsidR="00040F7B" w:rsidRDefault="00954522" w:rsidP="00347100">
      <w:pPr>
        <w:spacing w:after="160" w:line="360" w:lineRule="auto"/>
        <w:ind w:firstLine="708"/>
        <w:jc w:val="both"/>
        <w:rPr>
          <w:rFonts w:ascii="Arial" w:eastAsiaTheme="minorEastAsia" w:hAnsi="Arial" w:cs="Arial"/>
          <w:sz w:val="24"/>
          <w:szCs w:val="24"/>
        </w:rPr>
      </w:pPr>
      <w:r w:rsidRPr="00954522">
        <w:rPr>
          <w:rFonts w:ascii="Arial" w:eastAsiaTheme="minorEastAsia" w:hAnsi="Arial" w:cs="Arial"/>
          <w:sz w:val="24"/>
          <w:szCs w:val="24"/>
        </w:rPr>
        <w:t>Los nematodos del suelo son gusanos diminutos que provocan la hipertrofia de las raíces, formando tumores que dan la apariencia de morcilla. Causan la necrosis y más tarde la podredumbre de los tejidos y de las raíces, el sistema radicular de las plantas atacadas muestra una fuerte ramificación, con lesiones necróticas y pudrición. El crecimiento de la planta queda obstaculizado. Las plantas muestran marchitez y se debilitan. En general las plantas atacadas por nematodos no demuestran tantas diferencias en sus síntomas como los que ocurren en plantas atacadas por hongos y bacterias. Aparte de los síntomas propios del ataque de nematodos, las lesiones que les ocasionan pueden favorecer la entrada de enfermedades fungosas, b</w:t>
      </w:r>
      <w:r w:rsidR="00B33024">
        <w:rPr>
          <w:rFonts w:ascii="Arial" w:eastAsiaTheme="minorEastAsia" w:hAnsi="Arial" w:cs="Arial"/>
          <w:sz w:val="24"/>
          <w:szCs w:val="24"/>
        </w:rPr>
        <w:t>acterianas y virales (FIAV, 2008</w:t>
      </w:r>
      <w:r w:rsidRPr="00954522">
        <w:rPr>
          <w:rFonts w:ascii="Arial" w:eastAsiaTheme="minorEastAsia" w:hAnsi="Arial" w:cs="Arial"/>
          <w:sz w:val="24"/>
          <w:szCs w:val="24"/>
        </w:rPr>
        <w:t>).</w:t>
      </w:r>
    </w:p>
    <w:p w:rsidR="009275A9" w:rsidRPr="005E5A82" w:rsidRDefault="00040F7B" w:rsidP="005E5A82">
      <w:pPr>
        <w:pStyle w:val="Ttulo2"/>
        <w:rPr>
          <w:rFonts w:ascii="Arial" w:eastAsiaTheme="minorEastAsia" w:hAnsi="Arial" w:cs="Arial"/>
          <w:color w:val="auto"/>
          <w:sz w:val="24"/>
          <w:szCs w:val="24"/>
        </w:rPr>
      </w:pPr>
      <w:bookmarkStart w:id="38" w:name="_Toc529048180"/>
      <w:r w:rsidRPr="005E5A82">
        <w:rPr>
          <w:rFonts w:ascii="Arial" w:hAnsi="Arial" w:cs="Arial"/>
          <w:b/>
          <w:color w:val="auto"/>
          <w:sz w:val="24"/>
          <w:szCs w:val="24"/>
        </w:rPr>
        <w:t>2.22</w:t>
      </w:r>
      <w:r w:rsidR="00E22B11" w:rsidRPr="005E5A82">
        <w:rPr>
          <w:rFonts w:ascii="Arial" w:hAnsi="Arial" w:cs="Arial"/>
          <w:b/>
          <w:color w:val="auto"/>
          <w:sz w:val="24"/>
          <w:szCs w:val="24"/>
        </w:rPr>
        <w:t xml:space="preserve"> </w:t>
      </w:r>
      <w:r w:rsidR="009275A9" w:rsidRPr="005E5A82">
        <w:rPr>
          <w:rFonts w:ascii="Arial" w:hAnsi="Arial" w:cs="Arial"/>
          <w:b/>
          <w:color w:val="auto"/>
          <w:sz w:val="24"/>
          <w:szCs w:val="24"/>
        </w:rPr>
        <w:t>Nematodos que afectan la calabacita</w:t>
      </w:r>
      <w:bookmarkEnd w:id="38"/>
    </w:p>
    <w:p w:rsidR="009275A9" w:rsidRPr="005E5A82" w:rsidRDefault="00040F7B" w:rsidP="00646333">
      <w:pPr>
        <w:pStyle w:val="Ttulo2"/>
        <w:ind w:firstLine="708"/>
        <w:rPr>
          <w:rFonts w:ascii="Arial" w:hAnsi="Arial" w:cs="Arial"/>
          <w:b/>
          <w:color w:val="auto"/>
          <w:sz w:val="24"/>
          <w:szCs w:val="24"/>
        </w:rPr>
      </w:pPr>
      <w:bookmarkStart w:id="39" w:name="_Toc529048181"/>
      <w:r w:rsidRPr="005E5A82">
        <w:rPr>
          <w:rFonts w:ascii="Arial" w:hAnsi="Arial" w:cs="Arial"/>
          <w:b/>
          <w:color w:val="auto"/>
          <w:sz w:val="24"/>
          <w:szCs w:val="24"/>
        </w:rPr>
        <w:t>2.22</w:t>
      </w:r>
      <w:r w:rsidR="00E22B11" w:rsidRPr="005E5A82">
        <w:rPr>
          <w:rFonts w:ascii="Arial" w:hAnsi="Arial" w:cs="Arial"/>
          <w:b/>
          <w:color w:val="auto"/>
          <w:sz w:val="24"/>
          <w:szCs w:val="24"/>
        </w:rPr>
        <w:t>.1</w:t>
      </w:r>
      <w:r w:rsidR="00E22B11" w:rsidRPr="005E5A82">
        <w:rPr>
          <w:rFonts w:ascii="Arial" w:hAnsi="Arial" w:cs="Arial"/>
          <w:b/>
          <w:i/>
          <w:color w:val="auto"/>
          <w:sz w:val="24"/>
          <w:szCs w:val="24"/>
        </w:rPr>
        <w:t xml:space="preserve"> </w:t>
      </w:r>
      <w:r w:rsidR="009275A9" w:rsidRPr="005E5A82">
        <w:rPr>
          <w:rFonts w:ascii="Arial" w:hAnsi="Arial" w:cs="Arial"/>
          <w:b/>
          <w:i/>
          <w:color w:val="auto"/>
          <w:sz w:val="24"/>
          <w:szCs w:val="24"/>
        </w:rPr>
        <w:t>Meloidogyne</w:t>
      </w:r>
      <w:r w:rsidR="009275A9" w:rsidRPr="005E5A82">
        <w:rPr>
          <w:rFonts w:ascii="Arial" w:hAnsi="Arial" w:cs="Arial"/>
          <w:b/>
          <w:color w:val="auto"/>
          <w:sz w:val="24"/>
          <w:szCs w:val="24"/>
        </w:rPr>
        <w:t xml:space="preserve"> spp. (Nematodo nodulador)</w:t>
      </w:r>
      <w:bookmarkEnd w:id="39"/>
      <w:r w:rsidR="009275A9" w:rsidRPr="005E5A82">
        <w:rPr>
          <w:rFonts w:ascii="Arial" w:hAnsi="Arial" w:cs="Arial"/>
          <w:b/>
          <w:color w:val="auto"/>
          <w:sz w:val="24"/>
          <w:szCs w:val="24"/>
        </w:rPr>
        <w:t xml:space="preserve"> </w:t>
      </w:r>
    </w:p>
    <w:p w:rsidR="009275A9" w:rsidRDefault="009275A9" w:rsidP="00347100">
      <w:pPr>
        <w:spacing w:before="240" w:line="360" w:lineRule="auto"/>
        <w:ind w:firstLine="708"/>
        <w:jc w:val="both"/>
        <w:rPr>
          <w:rFonts w:ascii="Arial" w:hAnsi="Arial" w:cs="Arial"/>
          <w:b/>
          <w:sz w:val="24"/>
          <w:szCs w:val="24"/>
        </w:rPr>
      </w:pPr>
      <w:r w:rsidRPr="005657FA">
        <w:rPr>
          <w:rFonts w:ascii="Arial" w:hAnsi="Arial" w:cs="Arial"/>
          <w:sz w:val="24"/>
          <w:szCs w:val="24"/>
        </w:rPr>
        <w:t>Este nematodo, el más importante económicamente, puede atacar prácticamente todo cultivo comestible y es de amplia distribución mundial. La calabaza es extremadamente s</w:t>
      </w:r>
      <w:r>
        <w:rPr>
          <w:rFonts w:ascii="Arial" w:hAnsi="Arial" w:cs="Arial"/>
          <w:sz w:val="24"/>
          <w:szCs w:val="24"/>
        </w:rPr>
        <w:t xml:space="preserve">usceptible a este nematodo. Estas son las </w:t>
      </w:r>
      <w:r w:rsidRPr="005657FA">
        <w:rPr>
          <w:rFonts w:ascii="Arial" w:hAnsi="Arial" w:cs="Arial"/>
          <w:sz w:val="24"/>
          <w:szCs w:val="24"/>
        </w:rPr>
        <w:t xml:space="preserve">especies más frecuentes en Puerto Rico, </w:t>
      </w:r>
      <w:r w:rsidRPr="005657FA">
        <w:rPr>
          <w:rFonts w:ascii="Arial" w:hAnsi="Arial" w:cs="Arial"/>
          <w:i/>
          <w:sz w:val="24"/>
          <w:szCs w:val="24"/>
        </w:rPr>
        <w:t>M. incognita</w:t>
      </w:r>
      <w:r w:rsidRPr="005657FA">
        <w:rPr>
          <w:rFonts w:ascii="Arial" w:hAnsi="Arial" w:cs="Arial"/>
          <w:sz w:val="24"/>
          <w:szCs w:val="24"/>
        </w:rPr>
        <w:t xml:space="preserve">, </w:t>
      </w:r>
      <w:r w:rsidRPr="005657FA">
        <w:rPr>
          <w:rFonts w:ascii="Arial" w:hAnsi="Arial" w:cs="Arial"/>
          <w:i/>
          <w:sz w:val="24"/>
          <w:szCs w:val="24"/>
        </w:rPr>
        <w:t>M. arenaria</w:t>
      </w:r>
      <w:r w:rsidRPr="005657FA">
        <w:rPr>
          <w:rFonts w:ascii="Arial" w:hAnsi="Arial" w:cs="Arial"/>
          <w:sz w:val="24"/>
          <w:szCs w:val="24"/>
        </w:rPr>
        <w:t xml:space="preserve"> y </w:t>
      </w:r>
      <w:r w:rsidRPr="005657FA">
        <w:rPr>
          <w:rFonts w:ascii="Arial" w:hAnsi="Arial" w:cs="Arial"/>
          <w:i/>
          <w:sz w:val="24"/>
          <w:szCs w:val="24"/>
        </w:rPr>
        <w:t>M. javanica</w:t>
      </w:r>
      <w:r w:rsidRPr="005657FA">
        <w:rPr>
          <w:rFonts w:ascii="Arial" w:hAnsi="Arial" w:cs="Arial"/>
          <w:sz w:val="24"/>
          <w:szCs w:val="24"/>
        </w:rPr>
        <w:t>, se pueden asociar al cultivo de calabaza. La presencia de este nematodo se detecta por la aparición de agallas (nódulos o nudosidades) o hinchazones en las raíces. En casos de ataque masivo, los nódulos pueden aparecer hasta en la base del tallo. Los síntomas aéreos observables en la planta son marchitez, amarillamiento, falta de vigor, enanismo, y disminución en los rendimiento</w:t>
      </w:r>
      <w:r>
        <w:rPr>
          <w:rFonts w:ascii="Arial" w:hAnsi="Arial" w:cs="Arial"/>
          <w:sz w:val="24"/>
          <w:szCs w:val="24"/>
        </w:rPr>
        <w:t>s y en la calidad de las frutas (Vicente, 2012).</w:t>
      </w:r>
    </w:p>
    <w:p w:rsidR="009275A9" w:rsidRPr="005E5A82" w:rsidRDefault="003317C0" w:rsidP="00E73B19">
      <w:pPr>
        <w:pStyle w:val="Ttulo2"/>
        <w:spacing w:line="360" w:lineRule="auto"/>
        <w:ind w:firstLine="708"/>
        <w:jc w:val="both"/>
        <w:rPr>
          <w:rFonts w:ascii="Arial" w:hAnsi="Arial" w:cs="Arial"/>
          <w:b/>
          <w:color w:val="auto"/>
          <w:sz w:val="24"/>
          <w:szCs w:val="24"/>
        </w:rPr>
      </w:pPr>
      <w:bookmarkStart w:id="40" w:name="_Toc529048182"/>
      <w:r w:rsidRPr="005E5A82">
        <w:rPr>
          <w:rFonts w:ascii="Arial" w:hAnsi="Arial" w:cs="Arial"/>
          <w:b/>
          <w:color w:val="auto"/>
          <w:sz w:val="24"/>
          <w:szCs w:val="24"/>
        </w:rPr>
        <w:t>2.22</w:t>
      </w:r>
      <w:r w:rsidR="00E22B11" w:rsidRPr="005E5A82">
        <w:rPr>
          <w:rFonts w:ascii="Arial" w:hAnsi="Arial" w:cs="Arial"/>
          <w:b/>
          <w:color w:val="auto"/>
          <w:sz w:val="24"/>
          <w:szCs w:val="24"/>
        </w:rPr>
        <w:t>.2</w:t>
      </w:r>
      <w:r w:rsidR="00E22B11" w:rsidRPr="005E5A82">
        <w:rPr>
          <w:rFonts w:ascii="Arial" w:hAnsi="Arial" w:cs="Arial"/>
          <w:b/>
          <w:i/>
          <w:color w:val="auto"/>
          <w:sz w:val="24"/>
          <w:szCs w:val="24"/>
        </w:rPr>
        <w:t xml:space="preserve"> </w:t>
      </w:r>
      <w:r w:rsidR="009275A9" w:rsidRPr="005E5A82">
        <w:rPr>
          <w:rFonts w:ascii="Arial" w:hAnsi="Arial" w:cs="Arial"/>
          <w:b/>
          <w:i/>
          <w:color w:val="auto"/>
          <w:sz w:val="24"/>
          <w:szCs w:val="24"/>
        </w:rPr>
        <w:t>Pratylenchus</w:t>
      </w:r>
      <w:r w:rsidR="009275A9" w:rsidRPr="005E5A82">
        <w:rPr>
          <w:rFonts w:ascii="Arial" w:hAnsi="Arial" w:cs="Arial"/>
          <w:b/>
          <w:color w:val="auto"/>
          <w:sz w:val="24"/>
          <w:szCs w:val="24"/>
        </w:rPr>
        <w:t xml:space="preserve"> spp. (Nematodo lesionador)</w:t>
      </w:r>
      <w:bookmarkEnd w:id="40"/>
    </w:p>
    <w:p w:rsidR="00BD0486" w:rsidRDefault="009275A9" w:rsidP="00E73B19">
      <w:pPr>
        <w:spacing w:line="360" w:lineRule="auto"/>
        <w:ind w:firstLine="708"/>
        <w:jc w:val="both"/>
        <w:rPr>
          <w:rFonts w:ascii="Arial" w:hAnsi="Arial" w:cs="Arial"/>
          <w:b/>
          <w:sz w:val="24"/>
          <w:szCs w:val="24"/>
        </w:rPr>
      </w:pPr>
      <w:r w:rsidRPr="005657FA">
        <w:rPr>
          <w:rFonts w:ascii="Arial" w:hAnsi="Arial" w:cs="Arial"/>
          <w:sz w:val="24"/>
          <w:szCs w:val="24"/>
        </w:rPr>
        <w:t>El nematodo lesionador es el segundo en importancia en el cultivo</w:t>
      </w:r>
      <w:r>
        <w:rPr>
          <w:rFonts w:ascii="Arial" w:hAnsi="Arial" w:cs="Arial"/>
          <w:sz w:val="24"/>
          <w:szCs w:val="24"/>
        </w:rPr>
        <w:t xml:space="preserve"> de las hortalizas.</w:t>
      </w:r>
      <w:r w:rsidRPr="005657FA">
        <w:rPr>
          <w:rFonts w:ascii="Arial" w:hAnsi="Arial" w:cs="Arial"/>
          <w:sz w:val="24"/>
          <w:szCs w:val="24"/>
        </w:rPr>
        <w:t xml:space="preserve"> Este nematodo ataca generalmente la corteza de las raíces, ocasionando lesiones necróticas, desprendimiento de los tejidos y pudrición radical. Los primeros síntomas se presentan como pequeñas manchas alargadas o heridas que varían de color (amarillas a marrón). Los síntomas aéreos son clorosis, falta de vigor, enanismo, baja en la producción y en casos</w:t>
      </w:r>
      <w:r>
        <w:rPr>
          <w:rFonts w:ascii="Arial" w:hAnsi="Arial" w:cs="Arial"/>
          <w:sz w:val="24"/>
          <w:szCs w:val="24"/>
        </w:rPr>
        <w:t xml:space="preserve"> severos la muerte de la planta (Vicente, 2012).</w:t>
      </w:r>
    </w:p>
    <w:p w:rsidR="009275A9" w:rsidRPr="005E5A82" w:rsidRDefault="003317C0" w:rsidP="00E73B19">
      <w:pPr>
        <w:pStyle w:val="Ttulo2"/>
        <w:spacing w:line="360" w:lineRule="auto"/>
        <w:ind w:firstLine="708"/>
        <w:jc w:val="both"/>
        <w:rPr>
          <w:rFonts w:ascii="Arial" w:hAnsi="Arial" w:cs="Arial"/>
          <w:b/>
          <w:color w:val="auto"/>
          <w:sz w:val="24"/>
          <w:szCs w:val="24"/>
        </w:rPr>
      </w:pPr>
      <w:bookmarkStart w:id="41" w:name="_Toc529048183"/>
      <w:r w:rsidRPr="005E5A82">
        <w:rPr>
          <w:rFonts w:ascii="Arial" w:hAnsi="Arial" w:cs="Arial"/>
          <w:b/>
          <w:color w:val="auto"/>
          <w:sz w:val="24"/>
          <w:szCs w:val="24"/>
        </w:rPr>
        <w:t>2.22</w:t>
      </w:r>
      <w:r w:rsidR="00E22B11" w:rsidRPr="005E5A82">
        <w:rPr>
          <w:rFonts w:ascii="Arial" w:hAnsi="Arial" w:cs="Arial"/>
          <w:b/>
          <w:color w:val="auto"/>
          <w:sz w:val="24"/>
          <w:szCs w:val="24"/>
        </w:rPr>
        <w:t>.3</w:t>
      </w:r>
      <w:r w:rsidR="00E22B11" w:rsidRPr="005E5A82">
        <w:rPr>
          <w:rFonts w:ascii="Arial" w:hAnsi="Arial" w:cs="Arial"/>
          <w:b/>
          <w:i/>
          <w:color w:val="auto"/>
          <w:sz w:val="24"/>
          <w:szCs w:val="24"/>
        </w:rPr>
        <w:t xml:space="preserve"> </w:t>
      </w:r>
      <w:r w:rsidR="009275A9" w:rsidRPr="005E5A82">
        <w:rPr>
          <w:rFonts w:ascii="Arial" w:hAnsi="Arial" w:cs="Arial"/>
          <w:b/>
          <w:i/>
          <w:color w:val="auto"/>
          <w:sz w:val="24"/>
          <w:szCs w:val="24"/>
        </w:rPr>
        <w:t>Rotylenchulus reniformis</w:t>
      </w:r>
      <w:r w:rsidR="009275A9" w:rsidRPr="005E5A82">
        <w:rPr>
          <w:rFonts w:ascii="Arial" w:hAnsi="Arial" w:cs="Arial"/>
          <w:b/>
          <w:color w:val="auto"/>
          <w:sz w:val="24"/>
          <w:szCs w:val="24"/>
        </w:rPr>
        <w:t xml:space="preserve"> (Nematodo reniforme)</w:t>
      </w:r>
      <w:bookmarkEnd w:id="41"/>
    </w:p>
    <w:p w:rsidR="009275A9" w:rsidRDefault="009275A9" w:rsidP="00E73B19">
      <w:pPr>
        <w:spacing w:line="360" w:lineRule="auto"/>
        <w:ind w:firstLine="708"/>
        <w:jc w:val="both"/>
        <w:rPr>
          <w:rFonts w:ascii="Arial" w:hAnsi="Arial" w:cs="Arial"/>
          <w:sz w:val="24"/>
          <w:szCs w:val="24"/>
        </w:rPr>
      </w:pPr>
      <w:r w:rsidRPr="005657FA">
        <w:rPr>
          <w:rFonts w:ascii="Arial" w:hAnsi="Arial" w:cs="Arial"/>
          <w:sz w:val="24"/>
          <w:szCs w:val="24"/>
        </w:rPr>
        <w:t>Esta especie es la única de su género asociada a las hortalizas. Es dañino solamente cuando las poblaciones son altas. Las plantas infectadas con este nematodo presentan pequeñas lesiones necróticas alrededor del punto donde la boca del nematodo está adherida a la raíz. Las plantas infectadas pierden vigor y</w:t>
      </w:r>
      <w:r w:rsidR="00BD0486">
        <w:rPr>
          <w:rFonts w:ascii="Arial" w:hAnsi="Arial" w:cs="Arial"/>
          <w:sz w:val="24"/>
          <w:szCs w:val="24"/>
        </w:rPr>
        <w:t xml:space="preserve"> </w:t>
      </w:r>
      <w:r w:rsidRPr="005657FA">
        <w:rPr>
          <w:rFonts w:ascii="Arial" w:hAnsi="Arial" w:cs="Arial"/>
          <w:sz w:val="24"/>
          <w:szCs w:val="24"/>
        </w:rPr>
        <w:t xml:space="preserve">se observa una reducción en el tamaño y </w:t>
      </w:r>
      <w:r>
        <w:rPr>
          <w:rFonts w:ascii="Arial" w:hAnsi="Arial" w:cs="Arial"/>
          <w:sz w:val="24"/>
          <w:szCs w:val="24"/>
        </w:rPr>
        <w:t>en el peso de las partes aéreas (Vicente, 2012).</w:t>
      </w:r>
    </w:p>
    <w:p w:rsidR="00040F7B" w:rsidRPr="005E5A82" w:rsidRDefault="003317C0" w:rsidP="00E73B19">
      <w:pPr>
        <w:pStyle w:val="Ttulo2"/>
        <w:spacing w:line="360" w:lineRule="auto"/>
        <w:ind w:firstLine="708"/>
        <w:jc w:val="both"/>
        <w:rPr>
          <w:rFonts w:ascii="Arial" w:hAnsi="Arial" w:cs="Arial"/>
          <w:b/>
          <w:color w:val="auto"/>
          <w:sz w:val="24"/>
          <w:szCs w:val="24"/>
        </w:rPr>
      </w:pPr>
      <w:bookmarkStart w:id="42" w:name="_Toc529048184"/>
      <w:r w:rsidRPr="005E5A82">
        <w:rPr>
          <w:rFonts w:ascii="Arial" w:hAnsi="Arial" w:cs="Arial"/>
          <w:b/>
          <w:color w:val="auto"/>
          <w:sz w:val="24"/>
          <w:szCs w:val="24"/>
        </w:rPr>
        <w:t xml:space="preserve">2.22.4 </w:t>
      </w:r>
      <w:r w:rsidR="00040F7B" w:rsidRPr="005E5A82">
        <w:rPr>
          <w:rFonts w:ascii="Arial" w:hAnsi="Arial" w:cs="Arial"/>
          <w:b/>
          <w:color w:val="auto"/>
          <w:sz w:val="24"/>
          <w:szCs w:val="24"/>
        </w:rPr>
        <w:t>Nematodos agalladores</w:t>
      </w:r>
      <w:bookmarkEnd w:id="42"/>
    </w:p>
    <w:p w:rsidR="00040F7B" w:rsidRDefault="00040F7B" w:rsidP="00E73B19">
      <w:pPr>
        <w:spacing w:after="160" w:line="360" w:lineRule="auto"/>
        <w:ind w:firstLine="708"/>
        <w:jc w:val="both"/>
        <w:rPr>
          <w:rFonts w:ascii="Arial" w:eastAsiaTheme="minorEastAsia" w:hAnsi="Arial" w:cs="Arial"/>
          <w:sz w:val="24"/>
          <w:szCs w:val="24"/>
        </w:rPr>
      </w:pPr>
      <w:r w:rsidRPr="00CE4E40">
        <w:rPr>
          <w:rFonts w:ascii="Arial" w:eastAsiaTheme="minorEastAsia" w:hAnsi="Arial" w:cs="Arial"/>
          <w:sz w:val="24"/>
          <w:szCs w:val="24"/>
        </w:rPr>
        <w:t xml:space="preserve">Los nematodos son de gran importancia, pero debido a que habitan en el suelo, se encuentran entre las plagas que requieren métodos de laboratorio para  su diagnóstico e identificación. Sus efectos a menudo son subestimados por los agricultores, agrónomos y consultores en el manejo de plagas. Se estima que los nematodos fitoparásitos reducen cerca del 12 % de la producción agrícola global (Stirling </w:t>
      </w:r>
      <w:r w:rsidRPr="00CE4E40">
        <w:rPr>
          <w:rFonts w:ascii="Arial" w:eastAsiaTheme="minorEastAsia" w:hAnsi="Arial" w:cs="Arial"/>
          <w:i/>
          <w:sz w:val="24"/>
          <w:szCs w:val="24"/>
        </w:rPr>
        <w:t>et al</w:t>
      </w:r>
      <w:r w:rsidRPr="00CE4E40">
        <w:rPr>
          <w:rFonts w:ascii="Arial" w:eastAsiaTheme="minorEastAsia" w:hAnsi="Arial" w:cs="Arial"/>
          <w:sz w:val="24"/>
          <w:szCs w:val="24"/>
        </w:rPr>
        <w:t>., 2002), mientras que en hortalizas y frutales se estima que las pérdidas anuales por estos organismos es del 14% en hortalizas y frutales en los EUA (Appleman y Hanmer, 2003).</w:t>
      </w:r>
    </w:p>
    <w:p w:rsidR="00040F7B" w:rsidRPr="00040F7B" w:rsidRDefault="00040F7B" w:rsidP="00347100">
      <w:pPr>
        <w:spacing w:after="160" w:line="360" w:lineRule="auto"/>
        <w:ind w:firstLine="708"/>
        <w:jc w:val="both"/>
        <w:rPr>
          <w:rFonts w:ascii="Arial" w:eastAsiaTheme="minorEastAsia" w:hAnsi="Arial" w:cs="Arial"/>
          <w:sz w:val="24"/>
          <w:szCs w:val="24"/>
        </w:rPr>
      </w:pPr>
      <w:r w:rsidRPr="00CE4E40">
        <w:rPr>
          <w:rFonts w:ascii="Arial" w:eastAsiaTheme="minorEastAsia" w:hAnsi="Arial" w:cs="Arial"/>
          <w:sz w:val="24"/>
          <w:szCs w:val="24"/>
        </w:rPr>
        <w:t xml:space="preserve">Los nematodos que típicamente inducen la formación de agallas en el sistema radical de las plantas, son </w:t>
      </w:r>
      <w:r w:rsidRPr="00CE4E40">
        <w:rPr>
          <w:rFonts w:ascii="Arial" w:eastAsiaTheme="minorEastAsia" w:hAnsi="Arial" w:cs="Arial"/>
          <w:i/>
          <w:sz w:val="24"/>
          <w:szCs w:val="24"/>
        </w:rPr>
        <w:t>Meloidogyne spp</w:t>
      </w:r>
      <w:r w:rsidRPr="00CE4E40">
        <w:rPr>
          <w:rFonts w:ascii="Arial" w:eastAsiaTheme="minorEastAsia" w:hAnsi="Arial" w:cs="Arial"/>
          <w:sz w:val="24"/>
          <w:szCs w:val="24"/>
        </w:rPr>
        <w:t xml:space="preserve">., y </w:t>
      </w:r>
      <w:r w:rsidRPr="00CE4E40">
        <w:rPr>
          <w:rFonts w:ascii="Arial" w:eastAsiaTheme="minorEastAsia" w:hAnsi="Arial" w:cs="Arial"/>
          <w:i/>
          <w:sz w:val="24"/>
          <w:szCs w:val="24"/>
        </w:rPr>
        <w:t>Nacobbus spp</w:t>
      </w:r>
      <w:r w:rsidRPr="00CE4E40">
        <w:rPr>
          <w:rFonts w:ascii="Arial" w:eastAsiaTheme="minorEastAsia" w:hAnsi="Arial" w:cs="Arial"/>
          <w:sz w:val="24"/>
          <w:szCs w:val="24"/>
        </w:rPr>
        <w:t xml:space="preserve">., (Anaya y Nápoles, 1999).  El nematodo más importante que suele atacar los cultivos de hortalizas en la Comarca Lagunera es </w:t>
      </w:r>
      <w:r w:rsidRPr="00CE4E40">
        <w:rPr>
          <w:rFonts w:ascii="Arial" w:eastAsiaTheme="minorEastAsia" w:hAnsi="Arial" w:cs="Arial"/>
          <w:i/>
          <w:sz w:val="24"/>
          <w:szCs w:val="24"/>
        </w:rPr>
        <w:t>Meloidogyne incognita</w:t>
      </w:r>
      <w:r w:rsidRPr="00CE4E40">
        <w:rPr>
          <w:rFonts w:ascii="Arial" w:eastAsiaTheme="minorEastAsia" w:hAnsi="Arial" w:cs="Arial"/>
          <w:sz w:val="24"/>
          <w:szCs w:val="24"/>
        </w:rPr>
        <w:t>, las plantas infectadas por este nematodo presentan amarillamientos y marchitamientos y reducciones en la producción (Bastarrachea, 2007).</w:t>
      </w:r>
    </w:p>
    <w:p w:rsidR="009275A9" w:rsidRPr="005E5A82" w:rsidRDefault="003317C0" w:rsidP="00E73B19">
      <w:pPr>
        <w:pStyle w:val="Ttulo2"/>
        <w:spacing w:line="360" w:lineRule="auto"/>
        <w:ind w:firstLine="708"/>
        <w:jc w:val="both"/>
        <w:rPr>
          <w:rFonts w:ascii="Arial" w:hAnsi="Arial" w:cs="Arial"/>
          <w:b/>
          <w:color w:val="auto"/>
          <w:sz w:val="24"/>
          <w:szCs w:val="24"/>
        </w:rPr>
      </w:pPr>
      <w:bookmarkStart w:id="43" w:name="_Toc529048185"/>
      <w:r w:rsidRPr="005E5A82">
        <w:rPr>
          <w:rFonts w:ascii="Arial" w:hAnsi="Arial" w:cs="Arial"/>
          <w:b/>
          <w:color w:val="auto"/>
          <w:sz w:val="24"/>
          <w:szCs w:val="24"/>
        </w:rPr>
        <w:t>2.22.5</w:t>
      </w:r>
      <w:r w:rsidR="00E22B11" w:rsidRPr="005E5A82">
        <w:rPr>
          <w:rFonts w:ascii="Arial" w:hAnsi="Arial" w:cs="Arial"/>
          <w:b/>
          <w:i/>
          <w:color w:val="auto"/>
          <w:sz w:val="24"/>
          <w:szCs w:val="24"/>
        </w:rPr>
        <w:t xml:space="preserve"> </w:t>
      </w:r>
      <w:r w:rsidR="009275A9" w:rsidRPr="005E5A82">
        <w:rPr>
          <w:rFonts w:ascii="Arial" w:hAnsi="Arial" w:cs="Arial"/>
          <w:b/>
          <w:i/>
          <w:color w:val="auto"/>
          <w:sz w:val="24"/>
          <w:szCs w:val="24"/>
        </w:rPr>
        <w:t>Meloidogyne incognita</w:t>
      </w:r>
      <w:r w:rsidR="00961F67" w:rsidRPr="005E5A82">
        <w:rPr>
          <w:rFonts w:ascii="Arial" w:hAnsi="Arial" w:cs="Arial"/>
          <w:b/>
          <w:color w:val="auto"/>
          <w:sz w:val="24"/>
          <w:szCs w:val="24"/>
        </w:rPr>
        <w:t xml:space="preserve"> Kofoid &amp; White.</w:t>
      </w:r>
      <w:bookmarkEnd w:id="43"/>
    </w:p>
    <w:p w:rsidR="009275A9" w:rsidRDefault="009275A9" w:rsidP="00E73B19">
      <w:pPr>
        <w:spacing w:line="360" w:lineRule="auto"/>
        <w:ind w:firstLine="708"/>
        <w:jc w:val="both"/>
        <w:rPr>
          <w:rFonts w:ascii="Arial" w:eastAsiaTheme="majorEastAsia" w:hAnsi="Arial" w:cs="Arial"/>
          <w:sz w:val="24"/>
          <w:szCs w:val="24"/>
        </w:rPr>
      </w:pPr>
      <w:r w:rsidRPr="00346CD1">
        <w:rPr>
          <w:rFonts w:ascii="Arial" w:eastAsiaTheme="majorEastAsia" w:hAnsi="Arial" w:cs="Arial"/>
          <w:sz w:val="24"/>
          <w:szCs w:val="24"/>
        </w:rPr>
        <w:t xml:space="preserve">Su nombre científico es </w:t>
      </w:r>
      <w:r>
        <w:rPr>
          <w:rFonts w:ascii="Arial" w:eastAsiaTheme="majorEastAsia" w:hAnsi="Arial" w:cs="Arial"/>
          <w:i/>
          <w:sz w:val="24"/>
          <w:szCs w:val="24"/>
        </w:rPr>
        <w:t>M</w:t>
      </w:r>
      <w:r w:rsidRPr="00346CD1">
        <w:rPr>
          <w:rFonts w:ascii="Arial" w:eastAsiaTheme="majorEastAsia" w:hAnsi="Arial" w:cs="Arial"/>
          <w:i/>
          <w:sz w:val="24"/>
          <w:szCs w:val="24"/>
        </w:rPr>
        <w:t>eloidogyne incognita</w:t>
      </w:r>
      <w:r w:rsidRPr="00346CD1">
        <w:rPr>
          <w:rFonts w:ascii="Arial" w:eastAsiaTheme="majorEastAsia" w:hAnsi="Arial" w:cs="Arial"/>
          <w:sz w:val="24"/>
          <w:szCs w:val="24"/>
        </w:rPr>
        <w:t>,</w:t>
      </w:r>
      <w:r>
        <w:rPr>
          <w:rFonts w:ascii="Arial" w:eastAsiaTheme="majorEastAsia" w:hAnsi="Arial" w:cs="Arial"/>
          <w:sz w:val="24"/>
          <w:szCs w:val="24"/>
        </w:rPr>
        <w:t xml:space="preserve"> que lo conocemos como nematodo </w:t>
      </w:r>
      <w:r w:rsidRPr="00346CD1">
        <w:rPr>
          <w:rFonts w:ascii="Arial" w:eastAsiaTheme="majorEastAsia" w:hAnsi="Arial" w:cs="Arial"/>
          <w:sz w:val="24"/>
          <w:szCs w:val="24"/>
        </w:rPr>
        <w:t xml:space="preserve">agallador, se encuentran en la mayoría de los países fuertes agrícolamente </w:t>
      </w:r>
      <w:r>
        <w:rPr>
          <w:rFonts w:ascii="Arial" w:eastAsiaTheme="majorEastAsia" w:hAnsi="Arial" w:cs="Arial"/>
          <w:sz w:val="24"/>
          <w:szCs w:val="24"/>
        </w:rPr>
        <w:t>en cultivos como lo son: Tomate, Berenjena, Chiles, C</w:t>
      </w:r>
      <w:r w:rsidRPr="00346CD1">
        <w:rPr>
          <w:rFonts w:ascii="Arial" w:eastAsiaTheme="majorEastAsia" w:hAnsi="Arial" w:cs="Arial"/>
          <w:sz w:val="24"/>
          <w:szCs w:val="24"/>
        </w:rPr>
        <w:t xml:space="preserve">alabaza, </w:t>
      </w:r>
      <w:r>
        <w:rPr>
          <w:rFonts w:ascii="Arial" w:eastAsiaTheme="majorEastAsia" w:hAnsi="Arial" w:cs="Arial"/>
          <w:sz w:val="24"/>
          <w:szCs w:val="24"/>
        </w:rPr>
        <w:t>M</w:t>
      </w:r>
      <w:r w:rsidRPr="00346CD1">
        <w:rPr>
          <w:rFonts w:ascii="Arial" w:eastAsiaTheme="majorEastAsia" w:hAnsi="Arial" w:cs="Arial"/>
          <w:sz w:val="24"/>
          <w:szCs w:val="24"/>
        </w:rPr>
        <w:t xml:space="preserve">elón, </w:t>
      </w:r>
      <w:r>
        <w:rPr>
          <w:rFonts w:ascii="Arial" w:eastAsiaTheme="majorEastAsia" w:hAnsi="Arial" w:cs="Arial"/>
          <w:sz w:val="24"/>
          <w:szCs w:val="24"/>
        </w:rPr>
        <w:t>S</w:t>
      </w:r>
      <w:r w:rsidRPr="00346CD1">
        <w:rPr>
          <w:rFonts w:ascii="Arial" w:eastAsiaTheme="majorEastAsia" w:hAnsi="Arial" w:cs="Arial"/>
          <w:sz w:val="24"/>
          <w:szCs w:val="24"/>
        </w:rPr>
        <w:t>andía</w:t>
      </w:r>
      <w:r>
        <w:rPr>
          <w:rFonts w:ascii="Arial" w:eastAsiaTheme="majorEastAsia" w:hAnsi="Arial" w:cs="Arial"/>
          <w:sz w:val="24"/>
          <w:szCs w:val="24"/>
        </w:rPr>
        <w:t>, A</w:t>
      </w:r>
      <w:r w:rsidRPr="00346CD1">
        <w:rPr>
          <w:rFonts w:ascii="Arial" w:eastAsiaTheme="majorEastAsia" w:hAnsi="Arial" w:cs="Arial"/>
          <w:sz w:val="24"/>
          <w:szCs w:val="24"/>
        </w:rPr>
        <w:t xml:space="preserve">rroz, etc. El ciclo de vida inicia con la puesta de huevos, estos eclosionan a los 7 días, a esto se le llama estado juvenil. Los estados juveniles de nematodos agalladores son los encargados de causar los daños en las raíces, el estado de vida es de 21 a 28 días dependiendo el clima tropical en el suelo, el nematodo cuando llega su edad adulta deja de alimentarse cuando tiene alrededor de 18 a 21 </w:t>
      </w:r>
      <w:r w:rsidR="008A5C26">
        <w:rPr>
          <w:rFonts w:ascii="Arial" w:eastAsiaTheme="majorEastAsia" w:hAnsi="Arial" w:cs="Arial"/>
          <w:sz w:val="24"/>
          <w:szCs w:val="24"/>
        </w:rPr>
        <w:t>días (TTA</w:t>
      </w:r>
      <w:r>
        <w:rPr>
          <w:rFonts w:ascii="Arial" w:eastAsiaTheme="majorEastAsia" w:hAnsi="Arial" w:cs="Arial"/>
          <w:sz w:val="24"/>
          <w:szCs w:val="24"/>
        </w:rPr>
        <w:t>, 2018).</w:t>
      </w:r>
      <w:r w:rsidRPr="007B7C6B">
        <w:rPr>
          <w:rFonts w:ascii="Arial" w:eastAsiaTheme="majorEastAsia" w:hAnsi="Arial" w:cs="Arial"/>
          <w:sz w:val="24"/>
          <w:szCs w:val="24"/>
          <w:highlight w:val="yellow"/>
        </w:rPr>
        <w:t xml:space="preserve">  </w:t>
      </w:r>
      <w:r>
        <w:rPr>
          <w:rFonts w:ascii="Arial" w:eastAsiaTheme="majorEastAsia" w:hAnsi="Arial" w:cs="Arial"/>
          <w:sz w:val="24"/>
          <w:szCs w:val="24"/>
        </w:rPr>
        <w:t xml:space="preserve"> </w:t>
      </w:r>
    </w:p>
    <w:p w:rsidR="00E73B19" w:rsidRDefault="009275A9" w:rsidP="00E73B19">
      <w:pPr>
        <w:spacing w:line="360" w:lineRule="auto"/>
        <w:ind w:firstLine="708"/>
        <w:jc w:val="both"/>
        <w:rPr>
          <w:rFonts w:ascii="Arial" w:eastAsiaTheme="majorEastAsia" w:hAnsi="Arial" w:cs="Arial"/>
          <w:sz w:val="24"/>
          <w:szCs w:val="24"/>
        </w:rPr>
      </w:pPr>
      <w:r>
        <w:rPr>
          <w:rFonts w:ascii="Arial" w:eastAsiaTheme="majorEastAsia" w:hAnsi="Arial" w:cs="Arial"/>
          <w:sz w:val="24"/>
          <w:szCs w:val="24"/>
        </w:rPr>
        <w:t xml:space="preserve">Los daños y síntomas que observamos en las plantas es que el sistema radicular de estas se muestran invadidas de agallas o bolitas, estas "bolas" se forman debido a las secreciones de saliva que inserta el nematodo al introducirse y atacar el tejido radicular. Los síntomas en la parte aérea de la </w:t>
      </w:r>
      <w:r w:rsidRPr="00836547">
        <w:rPr>
          <w:rFonts w:ascii="Arial" w:eastAsiaTheme="majorEastAsia" w:hAnsi="Arial" w:cs="Arial"/>
          <w:sz w:val="24"/>
          <w:szCs w:val="24"/>
        </w:rPr>
        <w:t>planta</w:t>
      </w:r>
      <w:r>
        <w:rPr>
          <w:rFonts w:ascii="Arial" w:eastAsiaTheme="majorEastAsia" w:hAnsi="Arial" w:cs="Arial"/>
          <w:sz w:val="24"/>
          <w:szCs w:val="24"/>
        </w:rPr>
        <w:t xml:space="preserve"> se muestra como si </w:t>
      </w:r>
      <w:r w:rsidRPr="00836547">
        <w:rPr>
          <w:rFonts w:ascii="Arial" w:eastAsiaTheme="majorEastAsia" w:hAnsi="Arial" w:cs="Arial"/>
          <w:sz w:val="24"/>
          <w:szCs w:val="24"/>
        </w:rPr>
        <w:t>necesitara</w:t>
      </w:r>
      <w:r>
        <w:rPr>
          <w:rFonts w:ascii="Arial" w:eastAsiaTheme="majorEastAsia" w:hAnsi="Arial" w:cs="Arial"/>
          <w:sz w:val="24"/>
          <w:szCs w:val="24"/>
        </w:rPr>
        <w:t xml:space="preserve"> agua, se observa triste y con color desde amarillo hasta café en sus hojas, esto es debido a que las raíces no están realizando su correcto trabajo por el </w:t>
      </w:r>
      <w:r w:rsidR="008A5C26">
        <w:rPr>
          <w:rFonts w:ascii="Arial" w:eastAsiaTheme="majorEastAsia" w:hAnsi="Arial" w:cs="Arial"/>
          <w:sz w:val="24"/>
          <w:szCs w:val="24"/>
        </w:rPr>
        <w:t>ataque (TTA</w:t>
      </w:r>
      <w:r>
        <w:rPr>
          <w:rFonts w:ascii="Arial" w:eastAsiaTheme="majorEastAsia" w:hAnsi="Arial" w:cs="Arial"/>
          <w:sz w:val="24"/>
          <w:szCs w:val="24"/>
        </w:rPr>
        <w:t>, 2018).</w:t>
      </w:r>
      <w:bookmarkStart w:id="44" w:name="_Toc505349259"/>
      <w:bookmarkStart w:id="45" w:name="_Toc528843921"/>
      <w:bookmarkStart w:id="46" w:name="_Toc529045757"/>
      <w:bookmarkStart w:id="47" w:name="_Toc529048186"/>
    </w:p>
    <w:p w:rsidR="00E73B19" w:rsidRDefault="00E73B19" w:rsidP="00E73B19">
      <w:pPr>
        <w:spacing w:line="360" w:lineRule="auto"/>
        <w:ind w:firstLine="708"/>
        <w:jc w:val="both"/>
        <w:rPr>
          <w:rFonts w:ascii="Arial" w:hAnsi="Arial" w:cs="Arial"/>
          <w:b/>
          <w:sz w:val="24"/>
          <w:szCs w:val="24"/>
        </w:rPr>
      </w:pPr>
    </w:p>
    <w:p w:rsidR="00E73B19" w:rsidRDefault="00E73B19" w:rsidP="00E73B19">
      <w:pPr>
        <w:spacing w:line="360" w:lineRule="auto"/>
        <w:ind w:firstLine="708"/>
        <w:jc w:val="both"/>
        <w:rPr>
          <w:rFonts w:ascii="Arial" w:hAnsi="Arial" w:cs="Arial"/>
          <w:b/>
          <w:sz w:val="24"/>
          <w:szCs w:val="24"/>
        </w:rPr>
      </w:pPr>
    </w:p>
    <w:p w:rsidR="00E73B19" w:rsidRDefault="00E73B19" w:rsidP="00E73B19">
      <w:pPr>
        <w:spacing w:line="360" w:lineRule="auto"/>
        <w:ind w:firstLine="708"/>
        <w:jc w:val="both"/>
        <w:rPr>
          <w:rFonts w:ascii="Arial" w:hAnsi="Arial" w:cs="Arial"/>
          <w:b/>
          <w:sz w:val="24"/>
          <w:szCs w:val="24"/>
        </w:rPr>
      </w:pPr>
    </w:p>
    <w:p w:rsidR="00E73B19" w:rsidRDefault="00E73B19" w:rsidP="00E73B19">
      <w:pPr>
        <w:spacing w:line="360" w:lineRule="auto"/>
        <w:ind w:firstLine="708"/>
        <w:jc w:val="both"/>
        <w:rPr>
          <w:rFonts w:ascii="Arial" w:hAnsi="Arial" w:cs="Arial"/>
          <w:b/>
          <w:sz w:val="24"/>
          <w:szCs w:val="24"/>
        </w:rPr>
      </w:pPr>
    </w:p>
    <w:p w:rsidR="00E73B19" w:rsidRDefault="00E73B19" w:rsidP="00E73B19">
      <w:pPr>
        <w:spacing w:line="360" w:lineRule="auto"/>
        <w:ind w:firstLine="708"/>
        <w:jc w:val="both"/>
        <w:rPr>
          <w:rFonts w:ascii="Arial" w:hAnsi="Arial" w:cs="Arial"/>
          <w:b/>
          <w:sz w:val="24"/>
          <w:szCs w:val="24"/>
        </w:rPr>
      </w:pPr>
    </w:p>
    <w:p w:rsidR="00E73B19" w:rsidRDefault="00E73B19" w:rsidP="00E73B19">
      <w:pPr>
        <w:spacing w:line="360" w:lineRule="auto"/>
        <w:ind w:firstLine="708"/>
        <w:jc w:val="both"/>
        <w:rPr>
          <w:rFonts w:ascii="Arial" w:hAnsi="Arial" w:cs="Arial"/>
          <w:b/>
          <w:sz w:val="24"/>
          <w:szCs w:val="24"/>
        </w:rPr>
      </w:pPr>
    </w:p>
    <w:p w:rsidR="00E73B19" w:rsidRDefault="00E73B19" w:rsidP="00E73B19">
      <w:pPr>
        <w:spacing w:line="360" w:lineRule="auto"/>
        <w:ind w:firstLine="708"/>
        <w:jc w:val="both"/>
        <w:rPr>
          <w:rFonts w:ascii="Arial" w:hAnsi="Arial" w:cs="Arial"/>
          <w:b/>
          <w:sz w:val="24"/>
          <w:szCs w:val="24"/>
        </w:rPr>
      </w:pPr>
    </w:p>
    <w:p w:rsidR="00E73B19" w:rsidRDefault="003317C0" w:rsidP="00E73B19">
      <w:pPr>
        <w:spacing w:line="360" w:lineRule="auto"/>
        <w:ind w:firstLine="708"/>
        <w:jc w:val="both"/>
        <w:rPr>
          <w:rFonts w:ascii="Arial" w:eastAsiaTheme="majorEastAsia" w:hAnsi="Arial" w:cs="Arial"/>
          <w:sz w:val="24"/>
          <w:szCs w:val="24"/>
        </w:rPr>
      </w:pPr>
      <w:r w:rsidRPr="005E5A82">
        <w:rPr>
          <w:rFonts w:ascii="Arial" w:hAnsi="Arial" w:cs="Arial"/>
          <w:b/>
          <w:sz w:val="24"/>
          <w:szCs w:val="24"/>
        </w:rPr>
        <w:t>2.23</w:t>
      </w:r>
      <w:r w:rsidR="00CE4E40" w:rsidRPr="005E5A82">
        <w:rPr>
          <w:rFonts w:ascii="Arial" w:hAnsi="Arial" w:cs="Arial"/>
          <w:b/>
          <w:sz w:val="24"/>
          <w:szCs w:val="24"/>
        </w:rPr>
        <w:t xml:space="preserve"> Ubicación taxonómica</w:t>
      </w:r>
      <w:bookmarkEnd w:id="44"/>
      <w:bookmarkEnd w:id="45"/>
      <w:bookmarkEnd w:id="46"/>
      <w:bookmarkEnd w:id="47"/>
      <w:r w:rsidR="00E73B19">
        <w:rPr>
          <w:rFonts w:ascii="Arial" w:hAnsi="Arial" w:cs="Arial"/>
          <w:b/>
          <w:sz w:val="24"/>
          <w:szCs w:val="24"/>
        </w:rPr>
        <w:t xml:space="preserve"> </w:t>
      </w:r>
      <w:bookmarkStart w:id="48" w:name="_Toc528843922"/>
      <w:bookmarkStart w:id="49" w:name="_Toc529045758"/>
      <w:bookmarkStart w:id="50" w:name="_Toc529048187"/>
    </w:p>
    <w:p w:rsidR="00CE4E40" w:rsidRPr="00E73B19" w:rsidRDefault="00CE4E40" w:rsidP="00E73B19">
      <w:pPr>
        <w:spacing w:line="360" w:lineRule="auto"/>
        <w:ind w:firstLine="708"/>
        <w:jc w:val="both"/>
        <w:rPr>
          <w:rFonts w:ascii="Arial" w:eastAsiaTheme="majorEastAsia" w:hAnsi="Arial" w:cs="Arial"/>
          <w:sz w:val="24"/>
          <w:szCs w:val="24"/>
        </w:rPr>
      </w:pPr>
      <w:r w:rsidRPr="00CE4E40">
        <w:rPr>
          <w:rFonts w:ascii="Arial" w:eastAsiaTheme="minorEastAsia" w:hAnsi="Arial" w:cs="Arial"/>
          <w:sz w:val="24"/>
          <w:szCs w:val="24"/>
        </w:rPr>
        <w:t>Ubicación taxonómica del nematodo agallador o nodulador (Cepeda, 2001).</w:t>
      </w:r>
      <w:bookmarkEnd w:id="48"/>
      <w:bookmarkEnd w:id="49"/>
      <w:bookmarkEnd w:id="50"/>
    </w:p>
    <w:p w:rsidR="00961F67" w:rsidRPr="00611E98" w:rsidRDefault="00961F67" w:rsidP="00611E98">
      <w:pPr>
        <w:keepNext/>
        <w:keepLines/>
        <w:spacing w:before="40" w:after="0" w:line="240" w:lineRule="auto"/>
        <w:outlineLvl w:val="1"/>
        <w:rPr>
          <w:rFonts w:ascii="Arial" w:eastAsiaTheme="majorEastAsia" w:hAnsi="Arial" w:cs="Arial"/>
          <w:b/>
          <w:sz w:val="24"/>
          <w:szCs w:val="24"/>
        </w:rPr>
      </w:pPr>
    </w:p>
    <w:p w:rsidR="00CE4E40" w:rsidRPr="00BE2DEE" w:rsidRDefault="00CE4E40" w:rsidP="00CE4E40">
      <w:pPr>
        <w:spacing w:after="160" w:line="360" w:lineRule="auto"/>
        <w:jc w:val="both"/>
        <w:rPr>
          <w:rFonts w:ascii="Arial" w:eastAsiaTheme="minorEastAsia" w:hAnsi="Arial" w:cs="Arial"/>
          <w:szCs w:val="24"/>
        </w:rPr>
      </w:pPr>
      <w:r w:rsidRPr="00BE2DEE">
        <w:rPr>
          <w:rFonts w:ascii="Arial" w:eastAsiaTheme="minorEastAsia" w:hAnsi="Arial" w:cs="Arial"/>
          <w:szCs w:val="24"/>
        </w:rPr>
        <w:t>Phylum: Nemata</w:t>
      </w:r>
    </w:p>
    <w:p w:rsidR="00CE4E40" w:rsidRPr="00BE2DEE" w:rsidRDefault="00CE4E40" w:rsidP="00CE4E40">
      <w:pPr>
        <w:spacing w:after="160" w:line="360" w:lineRule="auto"/>
        <w:ind w:firstLine="708"/>
        <w:jc w:val="both"/>
        <w:rPr>
          <w:rFonts w:ascii="Arial" w:eastAsiaTheme="minorEastAsia" w:hAnsi="Arial" w:cs="Arial"/>
          <w:szCs w:val="24"/>
        </w:rPr>
      </w:pPr>
      <w:r w:rsidRPr="00BE2DEE">
        <w:rPr>
          <w:rFonts w:ascii="Arial" w:eastAsiaTheme="minorEastAsia" w:hAnsi="Arial" w:cs="Arial"/>
          <w:szCs w:val="24"/>
        </w:rPr>
        <w:t>Clase: Secernentea</w:t>
      </w:r>
    </w:p>
    <w:p w:rsidR="00CE4E40" w:rsidRPr="00BE2DEE" w:rsidRDefault="00CE4E40" w:rsidP="00CE4E40">
      <w:pPr>
        <w:spacing w:after="160" w:line="360" w:lineRule="auto"/>
        <w:ind w:left="708" w:firstLine="708"/>
        <w:jc w:val="both"/>
        <w:rPr>
          <w:rFonts w:ascii="Arial" w:eastAsiaTheme="minorEastAsia" w:hAnsi="Arial" w:cs="Arial"/>
          <w:szCs w:val="24"/>
        </w:rPr>
      </w:pPr>
      <w:r w:rsidRPr="00BE2DEE">
        <w:rPr>
          <w:rFonts w:ascii="Arial" w:eastAsiaTheme="minorEastAsia" w:hAnsi="Arial" w:cs="Arial"/>
          <w:szCs w:val="24"/>
        </w:rPr>
        <w:t>Subclase: Diplogasteria</w:t>
      </w:r>
    </w:p>
    <w:p w:rsidR="00CE4E40" w:rsidRPr="00BE2DEE" w:rsidRDefault="00CE4E40" w:rsidP="00CE4E40">
      <w:pPr>
        <w:spacing w:after="160" w:line="360" w:lineRule="auto"/>
        <w:jc w:val="both"/>
        <w:rPr>
          <w:rFonts w:ascii="Arial" w:eastAsiaTheme="minorEastAsia" w:hAnsi="Arial" w:cs="Arial"/>
          <w:szCs w:val="24"/>
        </w:rPr>
      </w:pPr>
      <w:r w:rsidRPr="00BE2DEE">
        <w:rPr>
          <w:rFonts w:ascii="Arial" w:eastAsiaTheme="minorEastAsia" w:hAnsi="Arial" w:cs="Arial"/>
          <w:szCs w:val="24"/>
        </w:rPr>
        <w:t xml:space="preserve">     </w:t>
      </w:r>
      <w:r w:rsidRPr="00BE2DEE">
        <w:rPr>
          <w:rFonts w:ascii="Arial" w:eastAsiaTheme="minorEastAsia" w:hAnsi="Arial" w:cs="Arial"/>
          <w:szCs w:val="24"/>
        </w:rPr>
        <w:tab/>
      </w:r>
      <w:r w:rsidRPr="00BE2DEE">
        <w:rPr>
          <w:rFonts w:ascii="Arial" w:eastAsiaTheme="minorEastAsia" w:hAnsi="Arial" w:cs="Arial"/>
          <w:szCs w:val="24"/>
        </w:rPr>
        <w:tab/>
      </w:r>
      <w:r w:rsidRPr="00BE2DEE">
        <w:rPr>
          <w:rFonts w:ascii="Arial" w:eastAsiaTheme="minorEastAsia" w:hAnsi="Arial" w:cs="Arial"/>
          <w:szCs w:val="24"/>
        </w:rPr>
        <w:tab/>
        <w:t>Orden: Tylenchida</w:t>
      </w:r>
    </w:p>
    <w:p w:rsidR="00CE4E40" w:rsidRPr="00BE2DEE" w:rsidRDefault="00CE4E40" w:rsidP="00CE4E40">
      <w:pPr>
        <w:spacing w:after="160" w:line="360" w:lineRule="auto"/>
        <w:jc w:val="both"/>
        <w:rPr>
          <w:rFonts w:ascii="Arial" w:eastAsiaTheme="minorEastAsia" w:hAnsi="Arial" w:cs="Arial"/>
          <w:szCs w:val="24"/>
        </w:rPr>
      </w:pPr>
      <w:r w:rsidRPr="00BE2DEE">
        <w:rPr>
          <w:rFonts w:ascii="Arial" w:eastAsiaTheme="minorEastAsia" w:hAnsi="Arial" w:cs="Arial"/>
          <w:szCs w:val="24"/>
        </w:rPr>
        <w:t xml:space="preserve">   </w:t>
      </w:r>
      <w:r w:rsidRPr="00BE2DEE">
        <w:rPr>
          <w:rFonts w:ascii="Arial" w:eastAsiaTheme="minorEastAsia" w:hAnsi="Arial" w:cs="Arial"/>
          <w:szCs w:val="24"/>
        </w:rPr>
        <w:tab/>
      </w:r>
      <w:r w:rsidRPr="00BE2DEE">
        <w:rPr>
          <w:rFonts w:ascii="Arial" w:eastAsiaTheme="minorEastAsia" w:hAnsi="Arial" w:cs="Arial"/>
          <w:szCs w:val="24"/>
        </w:rPr>
        <w:tab/>
      </w:r>
      <w:r w:rsidRPr="00BE2DEE">
        <w:rPr>
          <w:rFonts w:ascii="Arial" w:eastAsiaTheme="minorEastAsia" w:hAnsi="Arial" w:cs="Arial"/>
          <w:szCs w:val="24"/>
        </w:rPr>
        <w:tab/>
      </w:r>
      <w:r w:rsidRPr="00BE2DEE">
        <w:rPr>
          <w:rFonts w:ascii="Arial" w:eastAsiaTheme="minorEastAsia" w:hAnsi="Arial" w:cs="Arial"/>
          <w:szCs w:val="24"/>
        </w:rPr>
        <w:tab/>
        <w:t>Suborden: Tylenchina</w:t>
      </w:r>
    </w:p>
    <w:p w:rsidR="00CE4E40" w:rsidRPr="00BE2DEE" w:rsidRDefault="00CE4E40" w:rsidP="00CE4E40">
      <w:pPr>
        <w:spacing w:after="160" w:line="360" w:lineRule="auto"/>
        <w:jc w:val="both"/>
        <w:rPr>
          <w:rFonts w:ascii="Arial" w:eastAsiaTheme="minorEastAsia" w:hAnsi="Arial" w:cs="Arial"/>
          <w:szCs w:val="24"/>
        </w:rPr>
      </w:pPr>
      <w:r w:rsidRPr="00BE2DEE">
        <w:rPr>
          <w:rFonts w:ascii="Arial" w:eastAsiaTheme="minorEastAsia" w:hAnsi="Arial" w:cs="Arial"/>
          <w:szCs w:val="24"/>
        </w:rPr>
        <w:t xml:space="preserve">    </w:t>
      </w:r>
      <w:r w:rsidRPr="00BE2DEE">
        <w:rPr>
          <w:rFonts w:ascii="Arial" w:eastAsiaTheme="minorEastAsia" w:hAnsi="Arial" w:cs="Arial"/>
          <w:szCs w:val="24"/>
        </w:rPr>
        <w:tab/>
      </w:r>
      <w:r w:rsidRPr="00BE2DEE">
        <w:rPr>
          <w:rFonts w:ascii="Arial" w:eastAsiaTheme="minorEastAsia" w:hAnsi="Arial" w:cs="Arial"/>
          <w:szCs w:val="24"/>
        </w:rPr>
        <w:tab/>
      </w:r>
      <w:r w:rsidRPr="00BE2DEE">
        <w:rPr>
          <w:rFonts w:ascii="Arial" w:eastAsiaTheme="minorEastAsia" w:hAnsi="Arial" w:cs="Arial"/>
          <w:szCs w:val="24"/>
        </w:rPr>
        <w:tab/>
      </w:r>
      <w:r w:rsidRPr="00BE2DEE">
        <w:rPr>
          <w:rFonts w:ascii="Arial" w:eastAsiaTheme="minorEastAsia" w:hAnsi="Arial" w:cs="Arial"/>
          <w:szCs w:val="24"/>
        </w:rPr>
        <w:tab/>
      </w:r>
      <w:r w:rsidRPr="00BE2DEE">
        <w:rPr>
          <w:rFonts w:ascii="Arial" w:eastAsiaTheme="minorEastAsia" w:hAnsi="Arial" w:cs="Arial"/>
          <w:szCs w:val="24"/>
        </w:rPr>
        <w:tab/>
        <w:t>Superfamilia: Heteroderoidea</w:t>
      </w:r>
    </w:p>
    <w:p w:rsidR="00CE4E40" w:rsidRPr="00BE2DEE" w:rsidRDefault="00CE4E40" w:rsidP="00CE4E40">
      <w:pPr>
        <w:spacing w:after="160" w:line="360" w:lineRule="auto"/>
        <w:jc w:val="both"/>
        <w:rPr>
          <w:rFonts w:ascii="Arial" w:eastAsiaTheme="minorEastAsia" w:hAnsi="Arial" w:cs="Arial"/>
          <w:szCs w:val="24"/>
        </w:rPr>
      </w:pPr>
      <w:r w:rsidRPr="00BE2DEE">
        <w:rPr>
          <w:rFonts w:ascii="Arial" w:eastAsiaTheme="minorEastAsia" w:hAnsi="Arial" w:cs="Arial"/>
          <w:szCs w:val="24"/>
        </w:rPr>
        <w:t xml:space="preserve">         </w:t>
      </w:r>
      <w:r w:rsidRPr="00BE2DEE">
        <w:rPr>
          <w:rFonts w:ascii="Arial" w:eastAsiaTheme="minorEastAsia" w:hAnsi="Arial" w:cs="Arial"/>
          <w:szCs w:val="24"/>
        </w:rPr>
        <w:tab/>
      </w:r>
      <w:r w:rsidRPr="00BE2DEE">
        <w:rPr>
          <w:rFonts w:ascii="Arial" w:eastAsiaTheme="minorEastAsia" w:hAnsi="Arial" w:cs="Arial"/>
          <w:szCs w:val="24"/>
        </w:rPr>
        <w:tab/>
      </w:r>
      <w:r w:rsidRPr="00BE2DEE">
        <w:rPr>
          <w:rFonts w:ascii="Arial" w:eastAsiaTheme="minorEastAsia" w:hAnsi="Arial" w:cs="Arial"/>
          <w:szCs w:val="24"/>
        </w:rPr>
        <w:tab/>
      </w:r>
      <w:r w:rsidRPr="00BE2DEE">
        <w:rPr>
          <w:rFonts w:ascii="Arial" w:eastAsiaTheme="minorEastAsia" w:hAnsi="Arial" w:cs="Arial"/>
          <w:szCs w:val="24"/>
        </w:rPr>
        <w:tab/>
      </w:r>
      <w:r w:rsidRPr="00BE2DEE">
        <w:rPr>
          <w:rFonts w:ascii="Arial" w:eastAsiaTheme="minorEastAsia" w:hAnsi="Arial" w:cs="Arial"/>
          <w:szCs w:val="24"/>
        </w:rPr>
        <w:tab/>
      </w:r>
      <w:r w:rsidRPr="00BE2DEE">
        <w:rPr>
          <w:rFonts w:ascii="Arial" w:eastAsiaTheme="minorEastAsia" w:hAnsi="Arial" w:cs="Arial"/>
          <w:szCs w:val="24"/>
        </w:rPr>
        <w:tab/>
        <w:t>Familia: Heteroderidae</w:t>
      </w:r>
    </w:p>
    <w:p w:rsidR="00CE4E40" w:rsidRPr="00BE2DEE" w:rsidRDefault="00CE4E40" w:rsidP="00CE4E40">
      <w:pPr>
        <w:spacing w:after="160" w:line="360" w:lineRule="auto"/>
        <w:jc w:val="both"/>
        <w:rPr>
          <w:rFonts w:ascii="Arial" w:eastAsiaTheme="minorEastAsia" w:hAnsi="Arial" w:cs="Arial"/>
          <w:szCs w:val="24"/>
        </w:rPr>
      </w:pPr>
      <w:r w:rsidRPr="00BE2DEE">
        <w:rPr>
          <w:rFonts w:ascii="Arial" w:eastAsiaTheme="minorEastAsia" w:hAnsi="Arial" w:cs="Arial"/>
          <w:szCs w:val="24"/>
        </w:rPr>
        <w:t xml:space="preserve">              </w:t>
      </w:r>
      <w:r w:rsidRPr="00BE2DEE">
        <w:rPr>
          <w:rFonts w:ascii="Arial" w:eastAsiaTheme="minorEastAsia" w:hAnsi="Arial" w:cs="Arial"/>
          <w:szCs w:val="24"/>
        </w:rPr>
        <w:tab/>
      </w:r>
      <w:r w:rsidRPr="00BE2DEE">
        <w:rPr>
          <w:rFonts w:ascii="Arial" w:eastAsiaTheme="minorEastAsia" w:hAnsi="Arial" w:cs="Arial"/>
          <w:szCs w:val="24"/>
        </w:rPr>
        <w:tab/>
      </w:r>
      <w:r w:rsidRPr="00BE2DEE">
        <w:rPr>
          <w:rFonts w:ascii="Arial" w:eastAsiaTheme="minorEastAsia" w:hAnsi="Arial" w:cs="Arial"/>
          <w:szCs w:val="24"/>
        </w:rPr>
        <w:tab/>
      </w:r>
      <w:r w:rsidRPr="00BE2DEE">
        <w:rPr>
          <w:rFonts w:ascii="Arial" w:eastAsiaTheme="minorEastAsia" w:hAnsi="Arial" w:cs="Arial"/>
          <w:szCs w:val="24"/>
        </w:rPr>
        <w:tab/>
      </w:r>
      <w:r w:rsidRPr="00BE2DEE">
        <w:rPr>
          <w:rFonts w:ascii="Arial" w:eastAsiaTheme="minorEastAsia" w:hAnsi="Arial" w:cs="Arial"/>
          <w:szCs w:val="24"/>
        </w:rPr>
        <w:tab/>
      </w:r>
      <w:r w:rsidRPr="00BE2DEE">
        <w:rPr>
          <w:rFonts w:ascii="Arial" w:eastAsiaTheme="minorEastAsia" w:hAnsi="Arial" w:cs="Arial"/>
          <w:szCs w:val="24"/>
        </w:rPr>
        <w:tab/>
        <w:t>Subfamilia: Meloidogyninae</w:t>
      </w:r>
    </w:p>
    <w:p w:rsidR="00CE4E40" w:rsidRPr="00BE2DEE" w:rsidRDefault="00CE4E40" w:rsidP="00CE4E40">
      <w:pPr>
        <w:spacing w:after="160" w:line="360" w:lineRule="auto"/>
        <w:jc w:val="both"/>
        <w:rPr>
          <w:rFonts w:ascii="Arial" w:eastAsiaTheme="minorEastAsia" w:hAnsi="Arial" w:cs="Arial"/>
          <w:szCs w:val="24"/>
        </w:rPr>
      </w:pPr>
      <w:r w:rsidRPr="00BE2DEE">
        <w:rPr>
          <w:rFonts w:ascii="Arial" w:eastAsiaTheme="minorEastAsia" w:hAnsi="Arial" w:cs="Arial"/>
          <w:szCs w:val="24"/>
        </w:rPr>
        <w:t xml:space="preserve">                  </w:t>
      </w:r>
      <w:r w:rsidRPr="00BE2DEE">
        <w:rPr>
          <w:rFonts w:ascii="Arial" w:eastAsiaTheme="minorEastAsia" w:hAnsi="Arial" w:cs="Arial"/>
          <w:szCs w:val="24"/>
        </w:rPr>
        <w:tab/>
      </w:r>
      <w:r w:rsidRPr="00BE2DEE">
        <w:rPr>
          <w:rFonts w:ascii="Arial" w:eastAsiaTheme="minorEastAsia" w:hAnsi="Arial" w:cs="Arial"/>
          <w:szCs w:val="24"/>
        </w:rPr>
        <w:tab/>
      </w:r>
      <w:r w:rsidRPr="00BE2DEE">
        <w:rPr>
          <w:rFonts w:ascii="Arial" w:eastAsiaTheme="minorEastAsia" w:hAnsi="Arial" w:cs="Arial"/>
          <w:szCs w:val="24"/>
        </w:rPr>
        <w:tab/>
      </w:r>
      <w:r w:rsidRPr="00BE2DEE">
        <w:rPr>
          <w:rFonts w:ascii="Arial" w:eastAsiaTheme="minorEastAsia" w:hAnsi="Arial" w:cs="Arial"/>
          <w:szCs w:val="24"/>
        </w:rPr>
        <w:tab/>
      </w:r>
      <w:r w:rsidRPr="00BE2DEE">
        <w:rPr>
          <w:rFonts w:ascii="Arial" w:eastAsiaTheme="minorEastAsia" w:hAnsi="Arial" w:cs="Arial"/>
          <w:szCs w:val="24"/>
        </w:rPr>
        <w:tab/>
      </w:r>
      <w:r w:rsidRPr="00BE2DEE">
        <w:rPr>
          <w:rFonts w:ascii="Arial" w:eastAsiaTheme="minorEastAsia" w:hAnsi="Arial" w:cs="Arial"/>
          <w:szCs w:val="24"/>
        </w:rPr>
        <w:tab/>
      </w:r>
      <w:r w:rsidRPr="00BE2DEE">
        <w:rPr>
          <w:rFonts w:ascii="Arial" w:eastAsiaTheme="minorEastAsia" w:hAnsi="Arial" w:cs="Arial"/>
          <w:szCs w:val="24"/>
        </w:rPr>
        <w:tab/>
        <w:t xml:space="preserve"> Género: </w:t>
      </w:r>
      <w:r w:rsidRPr="00BE2DEE">
        <w:rPr>
          <w:rFonts w:ascii="Arial" w:eastAsiaTheme="minorEastAsia" w:hAnsi="Arial" w:cs="Arial"/>
          <w:i/>
          <w:szCs w:val="24"/>
        </w:rPr>
        <w:t>Meloidogyne</w:t>
      </w:r>
    </w:p>
    <w:p w:rsidR="00BD3E65" w:rsidRDefault="00CE4E40" w:rsidP="00BD3E65">
      <w:pPr>
        <w:spacing w:after="160" w:line="360" w:lineRule="auto"/>
        <w:jc w:val="both"/>
        <w:rPr>
          <w:rFonts w:ascii="Arial" w:eastAsiaTheme="minorEastAsia" w:hAnsi="Arial" w:cs="Arial"/>
          <w:szCs w:val="24"/>
        </w:rPr>
      </w:pPr>
      <w:r w:rsidRPr="00BE2DEE">
        <w:rPr>
          <w:rFonts w:ascii="Arial" w:eastAsiaTheme="minorEastAsia" w:hAnsi="Arial" w:cs="Arial"/>
          <w:szCs w:val="24"/>
        </w:rPr>
        <w:t xml:space="preserve">                      </w:t>
      </w:r>
      <w:r w:rsidRPr="00BE2DEE">
        <w:rPr>
          <w:rFonts w:ascii="Arial" w:eastAsiaTheme="minorEastAsia" w:hAnsi="Arial" w:cs="Arial"/>
          <w:szCs w:val="24"/>
        </w:rPr>
        <w:tab/>
      </w:r>
      <w:r w:rsidRPr="00BE2DEE">
        <w:rPr>
          <w:rFonts w:ascii="Arial" w:eastAsiaTheme="minorEastAsia" w:hAnsi="Arial" w:cs="Arial"/>
          <w:szCs w:val="24"/>
        </w:rPr>
        <w:tab/>
      </w:r>
      <w:r w:rsidRPr="00BE2DEE">
        <w:rPr>
          <w:rFonts w:ascii="Arial" w:eastAsiaTheme="minorEastAsia" w:hAnsi="Arial" w:cs="Arial"/>
          <w:szCs w:val="24"/>
        </w:rPr>
        <w:tab/>
      </w:r>
      <w:r w:rsidRPr="00BE2DEE">
        <w:rPr>
          <w:rFonts w:ascii="Arial" w:eastAsiaTheme="minorEastAsia" w:hAnsi="Arial" w:cs="Arial"/>
          <w:szCs w:val="24"/>
        </w:rPr>
        <w:tab/>
      </w:r>
      <w:r w:rsidRPr="00BE2DEE">
        <w:rPr>
          <w:rFonts w:ascii="Arial" w:eastAsiaTheme="minorEastAsia" w:hAnsi="Arial" w:cs="Arial"/>
          <w:szCs w:val="24"/>
        </w:rPr>
        <w:tab/>
      </w:r>
      <w:r w:rsidRPr="00BE2DEE">
        <w:rPr>
          <w:rFonts w:ascii="Arial" w:eastAsiaTheme="minorEastAsia" w:hAnsi="Arial" w:cs="Arial"/>
          <w:szCs w:val="24"/>
        </w:rPr>
        <w:tab/>
      </w:r>
      <w:r w:rsidRPr="00BE2DEE">
        <w:rPr>
          <w:rFonts w:ascii="Arial" w:eastAsiaTheme="minorEastAsia" w:hAnsi="Arial" w:cs="Arial"/>
          <w:szCs w:val="24"/>
        </w:rPr>
        <w:tab/>
        <w:t xml:space="preserve"> Especie: </w:t>
      </w:r>
      <w:r w:rsidRPr="00BE2DEE">
        <w:rPr>
          <w:rFonts w:ascii="Arial" w:eastAsiaTheme="minorEastAsia" w:hAnsi="Arial" w:cs="Arial"/>
          <w:i/>
          <w:szCs w:val="24"/>
        </w:rPr>
        <w:t>incognita</w:t>
      </w:r>
      <w:r w:rsidRPr="00BE2DEE">
        <w:rPr>
          <w:rFonts w:ascii="Arial" w:eastAsiaTheme="minorEastAsia" w:hAnsi="Arial" w:cs="Arial"/>
          <w:i/>
          <w:color w:val="FF0000"/>
          <w:szCs w:val="24"/>
        </w:rPr>
        <w:t>.</w:t>
      </w:r>
    </w:p>
    <w:p w:rsidR="00E62B67" w:rsidRPr="005E5A82" w:rsidRDefault="00E62B67" w:rsidP="005E5A82">
      <w:pPr>
        <w:pStyle w:val="Ttulo2"/>
        <w:rPr>
          <w:rFonts w:ascii="Arial" w:eastAsiaTheme="minorEastAsia" w:hAnsi="Arial" w:cs="Arial"/>
          <w:b/>
          <w:i/>
          <w:color w:val="auto"/>
          <w:sz w:val="24"/>
          <w:szCs w:val="24"/>
        </w:rPr>
      </w:pPr>
    </w:p>
    <w:p w:rsidR="00BD3E65" w:rsidRPr="005E5A82" w:rsidRDefault="003317C0" w:rsidP="00E73B19">
      <w:pPr>
        <w:pStyle w:val="Ttulo2"/>
        <w:spacing w:line="360" w:lineRule="auto"/>
        <w:ind w:firstLine="708"/>
        <w:jc w:val="both"/>
        <w:rPr>
          <w:rFonts w:ascii="Arial" w:eastAsiaTheme="minorEastAsia" w:hAnsi="Arial" w:cs="Arial"/>
          <w:color w:val="auto"/>
          <w:sz w:val="24"/>
          <w:szCs w:val="24"/>
        </w:rPr>
      </w:pPr>
      <w:bookmarkStart w:id="51" w:name="_Toc529048188"/>
      <w:r w:rsidRPr="005E5A82">
        <w:rPr>
          <w:rFonts w:ascii="Arial" w:eastAsiaTheme="minorEastAsia" w:hAnsi="Arial" w:cs="Arial"/>
          <w:b/>
          <w:color w:val="auto"/>
          <w:sz w:val="24"/>
          <w:szCs w:val="24"/>
        </w:rPr>
        <w:t>2.24</w:t>
      </w:r>
      <w:r w:rsidR="00E22B11" w:rsidRPr="005E5A82">
        <w:rPr>
          <w:rFonts w:ascii="Arial" w:eastAsiaTheme="minorEastAsia" w:hAnsi="Arial" w:cs="Arial"/>
          <w:b/>
          <w:i/>
          <w:color w:val="auto"/>
          <w:sz w:val="24"/>
          <w:szCs w:val="24"/>
        </w:rPr>
        <w:t xml:space="preserve"> </w:t>
      </w:r>
      <w:r w:rsidR="00BD3E65" w:rsidRPr="005E5A82">
        <w:rPr>
          <w:rFonts w:ascii="Arial" w:eastAsiaTheme="minorEastAsia" w:hAnsi="Arial" w:cs="Arial"/>
          <w:b/>
          <w:i/>
          <w:color w:val="auto"/>
          <w:sz w:val="24"/>
          <w:szCs w:val="24"/>
        </w:rPr>
        <w:t xml:space="preserve">Meloidogyne </w:t>
      </w:r>
      <w:r w:rsidR="00BD3E65" w:rsidRPr="005E5A82">
        <w:rPr>
          <w:rFonts w:ascii="Arial" w:eastAsiaTheme="minorEastAsia" w:hAnsi="Arial" w:cs="Arial"/>
          <w:b/>
          <w:color w:val="auto"/>
          <w:sz w:val="24"/>
          <w:szCs w:val="24"/>
        </w:rPr>
        <w:t>spp.</w:t>
      </w:r>
      <w:bookmarkEnd w:id="51"/>
    </w:p>
    <w:p w:rsidR="00BD3E65" w:rsidRDefault="00CE4E40" w:rsidP="00E73B19">
      <w:pPr>
        <w:spacing w:after="160" w:line="360" w:lineRule="auto"/>
        <w:ind w:firstLine="708"/>
        <w:jc w:val="both"/>
        <w:rPr>
          <w:rFonts w:ascii="Arial" w:eastAsiaTheme="minorEastAsia" w:hAnsi="Arial" w:cs="Arial"/>
          <w:sz w:val="24"/>
          <w:szCs w:val="24"/>
        </w:rPr>
      </w:pPr>
      <w:r w:rsidRPr="00CE4E40">
        <w:rPr>
          <w:rFonts w:ascii="Arial" w:eastAsiaTheme="minorEastAsia" w:hAnsi="Arial" w:cs="Arial"/>
          <w:sz w:val="24"/>
          <w:szCs w:val="24"/>
        </w:rPr>
        <w:t>Presenta una amplia distribución a nivel mundial. Tiene alrededor de 3,000 especies de plantas hospederas y es económicamente importante en climas templados, tropicales, subtropicales y mediterráneos (Anaya y Náp</w:t>
      </w:r>
      <w:bookmarkStart w:id="52" w:name="_Toc505349261"/>
      <w:r w:rsidR="00BD3E65">
        <w:rPr>
          <w:rFonts w:ascii="Arial" w:eastAsiaTheme="minorEastAsia" w:hAnsi="Arial" w:cs="Arial"/>
          <w:sz w:val="24"/>
          <w:szCs w:val="24"/>
        </w:rPr>
        <w:t>oles, 1999).</w:t>
      </w:r>
    </w:p>
    <w:p w:rsidR="00CE4E40" w:rsidRPr="005E5A82" w:rsidRDefault="003317C0" w:rsidP="00E73B19">
      <w:pPr>
        <w:pStyle w:val="Ttulo2"/>
        <w:spacing w:line="360" w:lineRule="auto"/>
        <w:ind w:firstLine="708"/>
        <w:jc w:val="both"/>
        <w:rPr>
          <w:rFonts w:ascii="Arial" w:eastAsiaTheme="minorEastAsia" w:hAnsi="Arial" w:cs="Arial"/>
          <w:color w:val="auto"/>
          <w:sz w:val="24"/>
          <w:szCs w:val="24"/>
        </w:rPr>
      </w:pPr>
      <w:bookmarkStart w:id="53" w:name="_Toc529048189"/>
      <w:r w:rsidRPr="005E5A82">
        <w:rPr>
          <w:rFonts w:ascii="Arial" w:hAnsi="Arial" w:cs="Arial"/>
          <w:b/>
          <w:color w:val="auto"/>
          <w:sz w:val="24"/>
          <w:szCs w:val="24"/>
        </w:rPr>
        <w:t>2.25</w:t>
      </w:r>
      <w:r w:rsidR="00E22B11" w:rsidRPr="005E5A82">
        <w:rPr>
          <w:rFonts w:ascii="Arial" w:hAnsi="Arial" w:cs="Arial"/>
          <w:b/>
          <w:color w:val="auto"/>
          <w:sz w:val="24"/>
          <w:szCs w:val="24"/>
        </w:rPr>
        <w:t xml:space="preserve"> </w:t>
      </w:r>
      <w:r w:rsidR="00CE4E40" w:rsidRPr="005E5A82">
        <w:rPr>
          <w:rFonts w:ascii="Arial" w:hAnsi="Arial" w:cs="Arial"/>
          <w:b/>
          <w:color w:val="auto"/>
          <w:sz w:val="24"/>
          <w:szCs w:val="24"/>
        </w:rPr>
        <w:t xml:space="preserve">Especies de </w:t>
      </w:r>
      <w:r w:rsidR="00CE4E40" w:rsidRPr="005E5A82">
        <w:rPr>
          <w:rFonts w:ascii="Arial" w:hAnsi="Arial" w:cs="Arial"/>
          <w:b/>
          <w:i/>
          <w:color w:val="auto"/>
          <w:sz w:val="24"/>
          <w:szCs w:val="24"/>
        </w:rPr>
        <w:t>Meloidogyne.</w:t>
      </w:r>
      <w:bookmarkEnd w:id="52"/>
      <w:bookmarkEnd w:id="53"/>
    </w:p>
    <w:p w:rsidR="00CE4E40" w:rsidRPr="00CE4E40" w:rsidRDefault="00CE4E40" w:rsidP="00E73B19">
      <w:pPr>
        <w:spacing w:after="160" w:line="360" w:lineRule="auto"/>
        <w:ind w:firstLine="708"/>
        <w:jc w:val="both"/>
        <w:rPr>
          <w:rFonts w:ascii="Arial" w:eastAsiaTheme="minorEastAsia" w:hAnsi="Arial" w:cs="Arial"/>
          <w:sz w:val="24"/>
          <w:szCs w:val="24"/>
        </w:rPr>
      </w:pPr>
      <w:r w:rsidRPr="00CE4E40">
        <w:rPr>
          <w:rFonts w:ascii="Arial" w:eastAsiaTheme="minorEastAsia" w:hAnsi="Arial" w:cs="Arial"/>
          <w:sz w:val="24"/>
          <w:szCs w:val="24"/>
        </w:rPr>
        <w:t xml:space="preserve">Las especies más comunes, económicamente importantes y causantes del 90 % de daño a cultivos agrícolas  a nivel mundial, son: </w:t>
      </w:r>
      <w:r w:rsidRPr="00CE4E40">
        <w:rPr>
          <w:rFonts w:ascii="Arial" w:eastAsiaTheme="minorEastAsia" w:hAnsi="Arial" w:cs="Arial"/>
          <w:i/>
          <w:sz w:val="24"/>
          <w:szCs w:val="24"/>
        </w:rPr>
        <w:t>Meloidogyne incognita</w:t>
      </w:r>
      <w:r w:rsidRPr="00CE4E40">
        <w:rPr>
          <w:rFonts w:ascii="Arial" w:eastAsiaTheme="minorEastAsia" w:hAnsi="Arial" w:cs="Arial"/>
          <w:sz w:val="24"/>
          <w:szCs w:val="24"/>
        </w:rPr>
        <w:t xml:space="preserve">, </w:t>
      </w:r>
      <w:r w:rsidRPr="00CE4E40">
        <w:rPr>
          <w:rFonts w:ascii="Arial" w:eastAsiaTheme="minorEastAsia" w:hAnsi="Arial" w:cs="Arial"/>
          <w:i/>
          <w:sz w:val="24"/>
          <w:szCs w:val="24"/>
        </w:rPr>
        <w:t>M</w:t>
      </w:r>
      <w:r w:rsidRPr="00CE4E40">
        <w:rPr>
          <w:rFonts w:ascii="Arial" w:eastAsiaTheme="minorEastAsia" w:hAnsi="Arial" w:cs="Arial"/>
          <w:sz w:val="24"/>
          <w:szCs w:val="24"/>
        </w:rPr>
        <w:t xml:space="preserve">. </w:t>
      </w:r>
      <w:r w:rsidRPr="00CE4E40">
        <w:rPr>
          <w:rFonts w:ascii="Arial" w:eastAsiaTheme="minorEastAsia" w:hAnsi="Arial" w:cs="Arial"/>
          <w:i/>
          <w:sz w:val="24"/>
          <w:szCs w:val="24"/>
        </w:rPr>
        <w:t xml:space="preserve">javanica, M. arenaria y M. hapla </w:t>
      </w:r>
      <w:r w:rsidRPr="00CE4E40">
        <w:rPr>
          <w:rFonts w:ascii="Arial" w:eastAsiaTheme="minorEastAsia" w:hAnsi="Arial" w:cs="Arial"/>
          <w:sz w:val="24"/>
          <w:szCs w:val="24"/>
        </w:rPr>
        <w:t xml:space="preserve">(Eisenback </w:t>
      </w:r>
      <w:r w:rsidRPr="00CE4E40">
        <w:rPr>
          <w:rFonts w:ascii="Arial" w:eastAsiaTheme="minorEastAsia" w:hAnsi="Arial" w:cs="Arial"/>
          <w:i/>
          <w:sz w:val="24"/>
          <w:szCs w:val="24"/>
        </w:rPr>
        <w:t>et al</w:t>
      </w:r>
      <w:r w:rsidRPr="00CE4E40">
        <w:rPr>
          <w:rFonts w:ascii="Arial" w:eastAsiaTheme="minorEastAsia" w:hAnsi="Arial" w:cs="Arial"/>
          <w:sz w:val="24"/>
          <w:szCs w:val="24"/>
        </w:rPr>
        <w:t>., 1983).</w:t>
      </w:r>
    </w:p>
    <w:p w:rsidR="00CE4E40" w:rsidRPr="00CE4E40" w:rsidRDefault="00CE4E40" w:rsidP="00347100">
      <w:pPr>
        <w:spacing w:after="160" w:line="360" w:lineRule="auto"/>
        <w:ind w:firstLine="708"/>
        <w:jc w:val="both"/>
        <w:rPr>
          <w:rFonts w:ascii="Arial" w:eastAsiaTheme="minorEastAsia" w:hAnsi="Arial" w:cs="Arial"/>
          <w:sz w:val="24"/>
          <w:szCs w:val="24"/>
        </w:rPr>
      </w:pPr>
      <w:r w:rsidRPr="00CE4E40">
        <w:rPr>
          <w:rFonts w:ascii="Arial" w:eastAsiaTheme="minorEastAsia" w:hAnsi="Arial" w:cs="Arial"/>
          <w:sz w:val="24"/>
          <w:szCs w:val="24"/>
        </w:rPr>
        <w:t xml:space="preserve">Según Eisenback </w:t>
      </w:r>
      <w:r w:rsidRPr="00CE4E40">
        <w:rPr>
          <w:rFonts w:ascii="Arial" w:eastAsiaTheme="minorEastAsia" w:hAnsi="Arial" w:cs="Arial"/>
          <w:i/>
          <w:sz w:val="24"/>
          <w:szCs w:val="24"/>
        </w:rPr>
        <w:t>et al</w:t>
      </w:r>
      <w:r w:rsidRPr="00CE4E40">
        <w:rPr>
          <w:rFonts w:ascii="Arial" w:eastAsiaTheme="minorEastAsia" w:hAnsi="Arial" w:cs="Arial"/>
          <w:sz w:val="24"/>
          <w:szCs w:val="24"/>
        </w:rPr>
        <w:t>., (1983), las principales características de estas especies, basadas en la morfología de los modelos perineales de los genitales de hembras adultas son:</w:t>
      </w:r>
    </w:p>
    <w:p w:rsidR="00CE4E40" w:rsidRPr="00CE4E40" w:rsidRDefault="00CE4E40" w:rsidP="00CE4E40">
      <w:pPr>
        <w:spacing w:after="160" w:line="360" w:lineRule="auto"/>
        <w:jc w:val="both"/>
        <w:rPr>
          <w:rFonts w:ascii="Arial" w:eastAsiaTheme="minorEastAsia" w:hAnsi="Arial" w:cs="Arial"/>
          <w:sz w:val="24"/>
          <w:szCs w:val="24"/>
        </w:rPr>
      </w:pPr>
      <w:r w:rsidRPr="00CE4E40">
        <w:rPr>
          <w:rFonts w:ascii="Arial" w:eastAsiaTheme="minorEastAsia" w:hAnsi="Arial" w:cs="Arial"/>
          <w:sz w:val="24"/>
          <w:szCs w:val="24"/>
        </w:rPr>
        <w:t>•</w:t>
      </w:r>
      <w:r w:rsidRPr="00CE4E40">
        <w:rPr>
          <w:rFonts w:ascii="Arial" w:eastAsiaTheme="minorEastAsia" w:hAnsi="Arial" w:cs="Arial"/>
          <w:sz w:val="24"/>
          <w:szCs w:val="24"/>
        </w:rPr>
        <w:tab/>
      </w:r>
      <w:r w:rsidRPr="00CE4E40">
        <w:rPr>
          <w:rFonts w:ascii="Arial" w:eastAsiaTheme="minorEastAsia" w:hAnsi="Arial" w:cs="Arial"/>
          <w:i/>
          <w:sz w:val="24"/>
          <w:szCs w:val="24"/>
        </w:rPr>
        <w:t>Meloidogyne incognita</w:t>
      </w:r>
      <w:r w:rsidRPr="00CE4E40">
        <w:rPr>
          <w:rFonts w:ascii="Arial" w:eastAsiaTheme="minorEastAsia" w:hAnsi="Arial" w:cs="Arial"/>
          <w:sz w:val="24"/>
          <w:szCs w:val="24"/>
        </w:rPr>
        <w:t>. Arco dorsal alto, cuadrado y sin líneas laterales claramente visibles, es la característica determinante para identificar a esta especie.</w:t>
      </w:r>
    </w:p>
    <w:p w:rsidR="00CE4E40" w:rsidRPr="00CE4E40" w:rsidRDefault="00CE4E40" w:rsidP="00CE4E40">
      <w:pPr>
        <w:spacing w:after="160" w:line="360" w:lineRule="auto"/>
        <w:jc w:val="both"/>
        <w:rPr>
          <w:rFonts w:ascii="Arial" w:eastAsiaTheme="minorEastAsia" w:hAnsi="Arial" w:cs="Arial"/>
          <w:sz w:val="24"/>
          <w:szCs w:val="24"/>
        </w:rPr>
      </w:pPr>
      <w:r w:rsidRPr="00CE4E40">
        <w:rPr>
          <w:rFonts w:ascii="Arial" w:eastAsiaTheme="minorEastAsia" w:hAnsi="Arial" w:cs="Arial"/>
          <w:sz w:val="24"/>
          <w:szCs w:val="24"/>
        </w:rPr>
        <w:t>•</w:t>
      </w:r>
      <w:r w:rsidRPr="00CE4E40">
        <w:rPr>
          <w:rFonts w:ascii="Arial" w:eastAsiaTheme="minorEastAsia" w:hAnsi="Arial" w:cs="Arial"/>
          <w:sz w:val="24"/>
          <w:szCs w:val="24"/>
        </w:rPr>
        <w:tab/>
      </w:r>
      <w:r w:rsidRPr="00CE4E40">
        <w:rPr>
          <w:rFonts w:ascii="Arial" w:eastAsiaTheme="minorEastAsia" w:hAnsi="Arial" w:cs="Arial"/>
          <w:i/>
          <w:sz w:val="24"/>
          <w:szCs w:val="24"/>
        </w:rPr>
        <w:t>Meloidogyne javanica</w:t>
      </w:r>
      <w:r w:rsidRPr="00CE4E40">
        <w:rPr>
          <w:rFonts w:ascii="Arial" w:eastAsiaTheme="minorEastAsia" w:hAnsi="Arial" w:cs="Arial"/>
          <w:sz w:val="24"/>
          <w:szCs w:val="24"/>
        </w:rPr>
        <w:t>. Arco bajo a redondeado y con líneas laterales bien visibles que separan las estrías dorsales de las ventrales, es la característica determinante para identificar a esta especie; sin embargo, en ocasiones el arco puede ser alto.</w:t>
      </w:r>
    </w:p>
    <w:p w:rsidR="00CE4E40" w:rsidRPr="00CE4E40" w:rsidRDefault="00CE4E40" w:rsidP="00CE4E40">
      <w:pPr>
        <w:spacing w:after="160" w:line="360" w:lineRule="auto"/>
        <w:jc w:val="both"/>
        <w:rPr>
          <w:rFonts w:ascii="Arial" w:eastAsiaTheme="minorEastAsia" w:hAnsi="Arial" w:cs="Arial"/>
          <w:sz w:val="24"/>
          <w:szCs w:val="24"/>
        </w:rPr>
      </w:pPr>
      <w:r w:rsidRPr="00CE4E40">
        <w:rPr>
          <w:rFonts w:ascii="Arial" w:eastAsiaTheme="minorEastAsia" w:hAnsi="Arial" w:cs="Arial"/>
          <w:sz w:val="24"/>
          <w:szCs w:val="24"/>
        </w:rPr>
        <w:t>•</w:t>
      </w:r>
      <w:r w:rsidRPr="00CE4E40">
        <w:rPr>
          <w:rFonts w:ascii="Arial" w:eastAsiaTheme="minorEastAsia" w:hAnsi="Arial" w:cs="Arial"/>
          <w:sz w:val="24"/>
          <w:szCs w:val="24"/>
        </w:rPr>
        <w:tab/>
      </w:r>
      <w:r w:rsidRPr="00CE4E40">
        <w:rPr>
          <w:rFonts w:ascii="Arial" w:eastAsiaTheme="minorEastAsia" w:hAnsi="Arial" w:cs="Arial"/>
          <w:i/>
          <w:sz w:val="24"/>
          <w:szCs w:val="24"/>
        </w:rPr>
        <w:t>Meloidogyne arenaria</w:t>
      </w:r>
      <w:r w:rsidRPr="00CE4E40">
        <w:rPr>
          <w:rFonts w:ascii="Arial" w:eastAsiaTheme="minorEastAsia" w:hAnsi="Arial" w:cs="Arial"/>
          <w:sz w:val="24"/>
          <w:szCs w:val="24"/>
        </w:rPr>
        <w:t>. Arco dorsal con “hombreras”, formadas por ondulaciones pronunciadas de las estrías dorsales, cerca de las líneas laterales que son visibles, y las estrías que se bifurcan, también cerca de las líneas laterales, son los caracteres más importantes de esta especie.</w:t>
      </w:r>
    </w:p>
    <w:p w:rsidR="001D78A8" w:rsidRPr="005E5A82" w:rsidRDefault="003317C0" w:rsidP="00E73B19">
      <w:pPr>
        <w:pStyle w:val="Ttulo2"/>
        <w:spacing w:line="360" w:lineRule="auto"/>
        <w:ind w:firstLine="708"/>
        <w:jc w:val="both"/>
        <w:rPr>
          <w:rFonts w:ascii="Arial" w:hAnsi="Arial" w:cs="Arial"/>
          <w:b/>
          <w:color w:val="auto"/>
          <w:sz w:val="24"/>
          <w:szCs w:val="24"/>
        </w:rPr>
      </w:pPr>
      <w:bookmarkStart w:id="54" w:name="_Toc529048190"/>
      <w:r w:rsidRPr="005E5A82">
        <w:rPr>
          <w:rFonts w:ascii="Arial" w:hAnsi="Arial" w:cs="Arial"/>
          <w:b/>
          <w:color w:val="auto"/>
          <w:sz w:val="24"/>
          <w:szCs w:val="24"/>
        </w:rPr>
        <w:t>2.26</w:t>
      </w:r>
      <w:r w:rsidR="00EF40A0" w:rsidRPr="005E5A82">
        <w:rPr>
          <w:rFonts w:ascii="Arial" w:hAnsi="Arial" w:cs="Arial"/>
          <w:b/>
          <w:color w:val="auto"/>
          <w:sz w:val="24"/>
          <w:szCs w:val="24"/>
        </w:rPr>
        <w:t xml:space="preserve"> </w:t>
      </w:r>
      <w:r w:rsidR="001D78A8" w:rsidRPr="005E5A82">
        <w:rPr>
          <w:rFonts w:ascii="Arial" w:hAnsi="Arial" w:cs="Arial"/>
          <w:b/>
          <w:color w:val="auto"/>
          <w:sz w:val="24"/>
          <w:szCs w:val="24"/>
        </w:rPr>
        <w:t>Características morfológicas</w:t>
      </w:r>
      <w:bookmarkEnd w:id="54"/>
    </w:p>
    <w:p w:rsidR="001D78A8" w:rsidRDefault="001D78A8" w:rsidP="00E73B19">
      <w:pPr>
        <w:spacing w:line="360" w:lineRule="auto"/>
        <w:ind w:firstLine="708"/>
        <w:jc w:val="both"/>
        <w:rPr>
          <w:rFonts w:ascii="Arial" w:eastAsiaTheme="majorEastAsia" w:hAnsi="Arial" w:cs="Arial"/>
          <w:b/>
          <w:sz w:val="24"/>
          <w:szCs w:val="24"/>
        </w:rPr>
      </w:pPr>
      <w:r w:rsidRPr="00FA3149">
        <w:rPr>
          <w:rFonts w:ascii="Arial" w:hAnsi="Arial" w:cs="Arial"/>
          <w:sz w:val="24"/>
          <w:szCs w:val="24"/>
        </w:rPr>
        <w:t>Los estados juveniles del nematodo de los nódulos radiculares son descritos como vermiformes y migratorios; con región cefálica y estilete delicados; presentan el área labial sin constricción y el segundo estado avanzado es sedentario, hinchado y con cola aguda; el tercer y cuarto estado se presentan en el interior de la cutícula del segundo estado, con estilete libre (UCD</w:t>
      </w:r>
      <w:r>
        <w:rPr>
          <w:rFonts w:ascii="Arial" w:hAnsi="Arial" w:cs="Arial"/>
          <w:sz w:val="24"/>
          <w:szCs w:val="24"/>
        </w:rPr>
        <w:t xml:space="preserve">a, </w:t>
      </w:r>
      <w:r w:rsidRPr="00FA3149">
        <w:rPr>
          <w:rFonts w:ascii="Arial" w:hAnsi="Arial" w:cs="Arial"/>
          <w:sz w:val="24"/>
          <w:szCs w:val="24"/>
        </w:rPr>
        <w:t>2</w:t>
      </w:r>
      <w:r>
        <w:rPr>
          <w:rFonts w:ascii="Arial" w:hAnsi="Arial" w:cs="Arial"/>
          <w:sz w:val="24"/>
          <w:szCs w:val="24"/>
        </w:rPr>
        <w:t>006</w:t>
      </w:r>
      <w:r w:rsidRPr="00FA3149">
        <w:rPr>
          <w:rFonts w:ascii="Arial" w:hAnsi="Arial" w:cs="Arial"/>
          <w:sz w:val="24"/>
          <w:szCs w:val="24"/>
        </w:rPr>
        <w:t xml:space="preserve">). Las larvas de </w:t>
      </w:r>
      <w:r w:rsidRPr="00BB2C4D">
        <w:rPr>
          <w:rFonts w:ascii="Arial" w:hAnsi="Arial" w:cs="Arial"/>
          <w:i/>
          <w:sz w:val="24"/>
          <w:szCs w:val="24"/>
        </w:rPr>
        <w:t>Meloidogyne incognita</w:t>
      </w:r>
      <w:r w:rsidRPr="00FA3149">
        <w:rPr>
          <w:rFonts w:ascii="Arial" w:hAnsi="Arial" w:cs="Arial"/>
          <w:sz w:val="24"/>
          <w:szCs w:val="24"/>
        </w:rPr>
        <w:t xml:space="preserve"> miden 0.376  mm de longitud,</w:t>
      </w:r>
      <w:r>
        <w:rPr>
          <w:rFonts w:ascii="Arial" w:hAnsi="Arial" w:cs="Arial"/>
          <w:sz w:val="24"/>
          <w:szCs w:val="24"/>
        </w:rPr>
        <w:t xml:space="preserve"> con un rango de 0.360 – 0.393 </w:t>
      </w:r>
      <w:r w:rsidRPr="00FA3149">
        <w:rPr>
          <w:rFonts w:ascii="Arial" w:hAnsi="Arial" w:cs="Arial"/>
          <w:sz w:val="24"/>
          <w:szCs w:val="24"/>
        </w:rPr>
        <w:t>mm. Al montar las larvas, presentan una c</w:t>
      </w:r>
      <w:r>
        <w:rPr>
          <w:rFonts w:ascii="Arial" w:hAnsi="Arial" w:cs="Arial"/>
          <w:sz w:val="24"/>
          <w:szCs w:val="24"/>
        </w:rPr>
        <w:t xml:space="preserve">urva que se aproxima 1/6 </w:t>
      </w:r>
      <w:r w:rsidRPr="00FA3149">
        <w:rPr>
          <w:rFonts w:ascii="Arial" w:hAnsi="Arial" w:cs="Arial"/>
          <w:sz w:val="24"/>
          <w:szCs w:val="24"/>
        </w:rPr>
        <w:t>de un círculo. La longitud verdadera de esta larva es aproximadamente la distancia en línea recta de la cabeza a la punta de la cola más un 5 % (Taylor y Sasser, 1978). Los estados juveniles J2 pueden medir de 0.3 – 0.95 mm de longitud, su estilete presenta pequeños nódulos basales arriba de 20 milimicras de largo y su región cefálica es frágil. El bulbo medio del esófago está bien desarrollado y las glándulas esofágicas son extensivas, traslapando principalmente al intestino ventralmente,  por varias veces el ancho de su cuerpo. La cola es conoide y a menudo su terminus es angosto y redondo, su longitud es variable de 1.5 – 7.0 milimicras de lo ancho en la parte anal del cuerpo (</w:t>
      </w:r>
      <w:r>
        <w:rPr>
          <w:rFonts w:ascii="Arial" w:hAnsi="Arial" w:cs="Arial"/>
          <w:sz w:val="24"/>
          <w:szCs w:val="24"/>
        </w:rPr>
        <w:t>UCDa,</w:t>
      </w:r>
      <w:r w:rsidRPr="00FA3149">
        <w:rPr>
          <w:rFonts w:ascii="Arial" w:hAnsi="Arial" w:cs="Arial"/>
          <w:sz w:val="24"/>
          <w:szCs w:val="24"/>
        </w:rPr>
        <w:t xml:space="preserve"> 2006).</w:t>
      </w:r>
    </w:p>
    <w:p w:rsidR="001D78A8" w:rsidRDefault="001D78A8" w:rsidP="00347100">
      <w:pPr>
        <w:spacing w:line="360" w:lineRule="auto"/>
        <w:ind w:firstLine="708"/>
        <w:jc w:val="both"/>
        <w:rPr>
          <w:rFonts w:ascii="Arial" w:eastAsiaTheme="majorEastAsia" w:hAnsi="Arial" w:cs="Arial"/>
          <w:b/>
          <w:sz w:val="24"/>
          <w:szCs w:val="24"/>
        </w:rPr>
      </w:pPr>
      <w:r w:rsidRPr="00FA3149">
        <w:rPr>
          <w:rFonts w:ascii="Arial" w:hAnsi="Arial" w:cs="Arial"/>
          <w:sz w:val="24"/>
          <w:szCs w:val="24"/>
        </w:rPr>
        <w:t xml:space="preserve">Las larvas infectivas de segundo instar tienen una región labial bien definida, con 2 a 3 anillos o plana, amfidios con abertura a manera de ranuras. La región labial porta una estructura a manera de gorra. Los 6 labios marcadamente más grandes que los submedianos. Estilete delgado con bien definidos nódulos basales (Mai y Lyon, 1975). </w:t>
      </w:r>
    </w:p>
    <w:p w:rsidR="001D78A8" w:rsidRPr="001D78A8" w:rsidRDefault="001D78A8" w:rsidP="006D391B">
      <w:pPr>
        <w:spacing w:line="360" w:lineRule="auto"/>
        <w:ind w:firstLine="708"/>
        <w:jc w:val="both"/>
        <w:rPr>
          <w:rFonts w:ascii="Arial" w:eastAsiaTheme="majorEastAsia" w:hAnsi="Arial" w:cs="Arial"/>
          <w:b/>
          <w:sz w:val="24"/>
          <w:szCs w:val="24"/>
        </w:rPr>
      </w:pPr>
      <w:r w:rsidRPr="00FA3149">
        <w:rPr>
          <w:rFonts w:ascii="Arial" w:hAnsi="Arial" w:cs="Arial"/>
          <w:sz w:val="24"/>
          <w:szCs w:val="24"/>
        </w:rPr>
        <w:t xml:space="preserve">Las larvas migratorias de 2º instar son vermiformes, fluctúan de 280 – 500 micras (µ) en longitud. Los estiletes miden cerca de 10 micras de largo, portan nódulos basales redondos. El esófago consiste de un procorpus, metacorpus con válvula, istmo y un bulbo basal traslapado. Lo cola tiene una área hialina, es generalmente conoide con un  terminus redondo agudo. A menudo se encuentran arrugas en la cutícula a la altura de la </w:t>
      </w:r>
      <w:r>
        <w:rPr>
          <w:rFonts w:ascii="Arial" w:hAnsi="Arial" w:cs="Arial"/>
          <w:sz w:val="24"/>
          <w:szCs w:val="24"/>
        </w:rPr>
        <w:t>cola (J</w:t>
      </w:r>
      <w:r w:rsidRPr="00FA3149">
        <w:rPr>
          <w:rFonts w:ascii="Arial" w:hAnsi="Arial" w:cs="Arial"/>
          <w:sz w:val="24"/>
          <w:szCs w:val="24"/>
        </w:rPr>
        <w:t>enki</w:t>
      </w:r>
      <w:r>
        <w:rPr>
          <w:rFonts w:ascii="Arial" w:hAnsi="Arial" w:cs="Arial"/>
          <w:sz w:val="24"/>
          <w:szCs w:val="24"/>
        </w:rPr>
        <w:t>n</w:t>
      </w:r>
      <w:r w:rsidRPr="00FA3149">
        <w:rPr>
          <w:rFonts w:ascii="Arial" w:hAnsi="Arial" w:cs="Arial"/>
          <w:sz w:val="24"/>
          <w:szCs w:val="24"/>
        </w:rPr>
        <w:t>s y Taylor, 1967).</w:t>
      </w:r>
    </w:p>
    <w:p w:rsidR="00B42193" w:rsidRPr="005E5A82" w:rsidRDefault="003317C0" w:rsidP="00E73B19">
      <w:pPr>
        <w:pStyle w:val="Ttulo2"/>
        <w:spacing w:line="360" w:lineRule="auto"/>
        <w:ind w:firstLine="708"/>
        <w:jc w:val="both"/>
        <w:rPr>
          <w:rFonts w:ascii="Arial" w:hAnsi="Arial" w:cs="Arial"/>
          <w:b/>
          <w:color w:val="auto"/>
          <w:sz w:val="24"/>
          <w:szCs w:val="24"/>
        </w:rPr>
      </w:pPr>
      <w:bookmarkStart w:id="55" w:name="_Toc529048191"/>
      <w:r w:rsidRPr="005E5A82">
        <w:rPr>
          <w:rFonts w:ascii="Arial" w:hAnsi="Arial" w:cs="Arial"/>
          <w:b/>
          <w:color w:val="auto"/>
          <w:sz w:val="24"/>
          <w:szCs w:val="24"/>
        </w:rPr>
        <w:t>2.27</w:t>
      </w:r>
      <w:r w:rsidR="00EF40A0" w:rsidRPr="005E5A82">
        <w:rPr>
          <w:rFonts w:ascii="Arial" w:hAnsi="Arial" w:cs="Arial"/>
          <w:b/>
          <w:color w:val="auto"/>
          <w:sz w:val="24"/>
          <w:szCs w:val="24"/>
        </w:rPr>
        <w:t xml:space="preserve"> </w:t>
      </w:r>
      <w:r w:rsidR="00B42193" w:rsidRPr="005E5A82">
        <w:rPr>
          <w:rFonts w:ascii="Arial" w:hAnsi="Arial" w:cs="Arial"/>
          <w:b/>
          <w:color w:val="auto"/>
          <w:sz w:val="24"/>
          <w:szCs w:val="24"/>
        </w:rPr>
        <w:t>Hospederos</w:t>
      </w:r>
      <w:bookmarkEnd w:id="55"/>
      <w:r w:rsidR="00B42193" w:rsidRPr="005E5A82">
        <w:rPr>
          <w:rFonts w:ascii="Arial" w:hAnsi="Arial" w:cs="Arial"/>
          <w:b/>
          <w:color w:val="auto"/>
          <w:sz w:val="24"/>
          <w:szCs w:val="24"/>
        </w:rPr>
        <w:t xml:space="preserve">                         </w:t>
      </w:r>
    </w:p>
    <w:p w:rsidR="00B42193" w:rsidRDefault="00B42193" w:rsidP="00E73B19">
      <w:pPr>
        <w:spacing w:line="360" w:lineRule="auto"/>
        <w:ind w:firstLine="708"/>
        <w:jc w:val="both"/>
        <w:rPr>
          <w:rFonts w:ascii="Arial" w:eastAsiaTheme="majorEastAsia" w:hAnsi="Arial" w:cs="Arial"/>
          <w:sz w:val="24"/>
          <w:szCs w:val="24"/>
        </w:rPr>
      </w:pPr>
      <w:r w:rsidRPr="007652D8">
        <w:rPr>
          <w:rFonts w:ascii="Arial" w:eastAsiaTheme="majorEastAsia" w:hAnsi="Arial" w:cs="Arial"/>
          <w:i/>
          <w:sz w:val="24"/>
          <w:szCs w:val="24"/>
        </w:rPr>
        <w:t>Meloidogyne incognita</w:t>
      </w:r>
      <w:r w:rsidRPr="007652D8">
        <w:rPr>
          <w:rFonts w:ascii="Arial" w:eastAsiaTheme="majorEastAsia" w:hAnsi="Arial" w:cs="Arial"/>
          <w:sz w:val="24"/>
          <w:szCs w:val="24"/>
        </w:rPr>
        <w:t xml:space="preserve"> es extremadamente polífago con un rango de hospederas mayor de 3, 000 especies de plantas. Individualmente, las especies de</w:t>
      </w:r>
      <w:r>
        <w:rPr>
          <w:rFonts w:ascii="Arial" w:eastAsiaTheme="majorEastAsia" w:hAnsi="Arial" w:cs="Arial"/>
          <w:sz w:val="24"/>
          <w:szCs w:val="24"/>
        </w:rPr>
        <w:t xml:space="preserve"> este nematodo tienen un amplio rango de hospederas, en 874 cultivos como hospederas de 7 u 8 especies de </w:t>
      </w:r>
      <w:r w:rsidRPr="007652D8">
        <w:rPr>
          <w:rFonts w:ascii="Arial" w:eastAsiaTheme="majorEastAsia" w:hAnsi="Arial" w:cs="Arial"/>
          <w:i/>
          <w:sz w:val="24"/>
          <w:szCs w:val="24"/>
        </w:rPr>
        <w:t>Meloidogyne</w:t>
      </w:r>
      <w:r>
        <w:rPr>
          <w:rFonts w:ascii="Arial" w:eastAsiaTheme="majorEastAsia" w:hAnsi="Arial" w:cs="Arial"/>
          <w:sz w:val="24"/>
          <w:szCs w:val="24"/>
        </w:rPr>
        <w:t xml:space="preserve"> en el Oeste de los Estados Unidos de América (UCDa, 2006). En California (EUA) se reporta atacando cucurbitáceas, frijol, zanahoria, tomate, lechuga, chícharo, chile y rábano entre otras hospedantes (Brust </w:t>
      </w:r>
      <w:r w:rsidRPr="00B93148">
        <w:rPr>
          <w:rFonts w:ascii="Arial" w:eastAsiaTheme="majorEastAsia" w:hAnsi="Arial" w:cs="Arial"/>
          <w:i/>
          <w:sz w:val="24"/>
          <w:szCs w:val="24"/>
        </w:rPr>
        <w:t>et al</w:t>
      </w:r>
      <w:r>
        <w:rPr>
          <w:rFonts w:ascii="Arial" w:eastAsiaTheme="majorEastAsia" w:hAnsi="Arial" w:cs="Arial"/>
          <w:sz w:val="24"/>
          <w:szCs w:val="24"/>
        </w:rPr>
        <w:t xml:space="preserve">., 2003). </w:t>
      </w:r>
    </w:p>
    <w:p w:rsidR="00E73B19" w:rsidRDefault="00B42193" w:rsidP="00E73B19">
      <w:pPr>
        <w:spacing w:line="360" w:lineRule="auto"/>
        <w:ind w:firstLine="708"/>
        <w:jc w:val="both"/>
        <w:rPr>
          <w:rFonts w:ascii="Arial" w:eastAsiaTheme="majorEastAsia" w:hAnsi="Arial" w:cs="Arial"/>
          <w:sz w:val="24"/>
          <w:szCs w:val="24"/>
        </w:rPr>
      </w:pPr>
      <w:r>
        <w:rPr>
          <w:rFonts w:ascii="Arial" w:eastAsiaTheme="majorEastAsia" w:hAnsi="Arial" w:cs="Arial"/>
          <w:sz w:val="24"/>
          <w:szCs w:val="24"/>
        </w:rPr>
        <w:t>A nivel mundial, la gama de hospederos de</w:t>
      </w:r>
      <w:r>
        <w:rPr>
          <w:rFonts w:ascii="Arial" w:eastAsiaTheme="majorEastAsia" w:hAnsi="Arial" w:cs="Arial"/>
          <w:i/>
          <w:sz w:val="24"/>
          <w:szCs w:val="24"/>
        </w:rPr>
        <w:t xml:space="preserve"> M</w:t>
      </w:r>
      <w:r w:rsidRPr="00B93148">
        <w:rPr>
          <w:rFonts w:ascii="Arial" w:eastAsiaTheme="majorEastAsia" w:hAnsi="Arial" w:cs="Arial"/>
          <w:i/>
          <w:sz w:val="24"/>
          <w:szCs w:val="24"/>
        </w:rPr>
        <w:t>eloidogyne</w:t>
      </w:r>
      <w:r>
        <w:rPr>
          <w:rFonts w:ascii="Arial" w:eastAsiaTheme="majorEastAsia" w:hAnsi="Arial" w:cs="Arial"/>
          <w:sz w:val="24"/>
          <w:szCs w:val="24"/>
        </w:rPr>
        <w:t xml:space="preserve"> spp comprende más de 2,000 especies de plantas, que representa casi todas las familias vegetales. En México, los cultivo de importancia económica que han sido atacados por este nematodo son: aguacate, alfalfa, algodón, amaranto, cacahuate, calabaza, cafeto, cebolla, chile, col, durazno, fresa, frijol, garbanzo, guayabo, maíz, manzano, melón, plátano, papa, papaya, quelite, sandia, tabaco, tomate, vid y otros (Cepeda, 1996).</w:t>
      </w:r>
      <w:bookmarkStart w:id="56" w:name="_Toc529048192"/>
    </w:p>
    <w:p w:rsidR="00E73B19" w:rsidRDefault="00E73B19" w:rsidP="00E73B19">
      <w:pPr>
        <w:spacing w:line="360" w:lineRule="auto"/>
        <w:ind w:firstLine="708"/>
        <w:jc w:val="both"/>
        <w:rPr>
          <w:rFonts w:ascii="Arial" w:eastAsiaTheme="majorEastAsia" w:hAnsi="Arial" w:cs="Arial"/>
          <w:sz w:val="24"/>
          <w:szCs w:val="24"/>
        </w:rPr>
      </w:pPr>
    </w:p>
    <w:p w:rsidR="00E73B19" w:rsidRDefault="00E73B19" w:rsidP="00E73B19">
      <w:pPr>
        <w:spacing w:line="360" w:lineRule="auto"/>
        <w:ind w:firstLine="708"/>
        <w:jc w:val="both"/>
        <w:rPr>
          <w:rFonts w:ascii="Arial" w:eastAsiaTheme="majorEastAsia" w:hAnsi="Arial" w:cs="Arial"/>
          <w:sz w:val="24"/>
          <w:szCs w:val="24"/>
        </w:rPr>
      </w:pPr>
    </w:p>
    <w:p w:rsidR="00E73B19" w:rsidRDefault="003317C0" w:rsidP="00E73B19">
      <w:pPr>
        <w:spacing w:line="360" w:lineRule="auto"/>
        <w:ind w:firstLine="708"/>
        <w:jc w:val="both"/>
        <w:rPr>
          <w:rFonts w:ascii="Arial" w:eastAsiaTheme="majorEastAsia" w:hAnsi="Arial" w:cs="Arial"/>
          <w:sz w:val="24"/>
          <w:szCs w:val="24"/>
        </w:rPr>
      </w:pPr>
      <w:r w:rsidRPr="005E5A82">
        <w:rPr>
          <w:rFonts w:ascii="Arial" w:hAnsi="Arial" w:cs="Arial"/>
          <w:b/>
          <w:sz w:val="24"/>
          <w:szCs w:val="24"/>
          <w:lang w:val="es-ES"/>
        </w:rPr>
        <w:t>2.28</w:t>
      </w:r>
      <w:r w:rsidR="00EF40A0" w:rsidRPr="005E5A82">
        <w:rPr>
          <w:rFonts w:ascii="Arial" w:hAnsi="Arial" w:cs="Arial"/>
          <w:b/>
          <w:sz w:val="24"/>
          <w:szCs w:val="24"/>
          <w:lang w:val="es-ES"/>
        </w:rPr>
        <w:t xml:space="preserve"> </w:t>
      </w:r>
      <w:r w:rsidR="00B620AE" w:rsidRPr="005E5A82">
        <w:rPr>
          <w:rFonts w:ascii="Arial" w:hAnsi="Arial" w:cs="Arial"/>
          <w:b/>
          <w:sz w:val="24"/>
          <w:szCs w:val="24"/>
          <w:lang w:val="es-ES"/>
        </w:rPr>
        <w:t>Anatomía</w:t>
      </w:r>
      <w:bookmarkEnd w:id="56"/>
    </w:p>
    <w:p w:rsidR="00B70124" w:rsidRPr="00E73B19" w:rsidRDefault="00E62B67" w:rsidP="00E73B19">
      <w:pPr>
        <w:spacing w:line="360" w:lineRule="auto"/>
        <w:ind w:firstLine="708"/>
        <w:jc w:val="both"/>
        <w:rPr>
          <w:rFonts w:ascii="Arial" w:eastAsiaTheme="majorEastAsia" w:hAnsi="Arial" w:cs="Arial"/>
          <w:sz w:val="24"/>
          <w:szCs w:val="24"/>
        </w:rPr>
      </w:pPr>
      <w:r w:rsidRPr="00426DD8">
        <w:rPr>
          <w:rFonts w:ascii="Arial" w:hAnsi="Arial" w:cs="Arial"/>
          <w:sz w:val="24"/>
          <w:szCs w:val="24"/>
        </w:rPr>
        <w:t xml:space="preserve">Los machos, las hembras y las larvas de las especies de </w:t>
      </w:r>
      <w:r w:rsidRPr="007F144B">
        <w:rPr>
          <w:rFonts w:ascii="Arial" w:hAnsi="Arial" w:cs="Arial"/>
          <w:i/>
          <w:sz w:val="24"/>
          <w:szCs w:val="24"/>
        </w:rPr>
        <w:t>Meloidogyne</w:t>
      </w:r>
      <w:r w:rsidRPr="00426DD8">
        <w:rPr>
          <w:rFonts w:ascii="Arial" w:hAnsi="Arial" w:cs="Arial"/>
          <w:sz w:val="24"/>
          <w:szCs w:val="24"/>
        </w:rPr>
        <w:t xml:space="preserve"> tienen estiletes que consisten en una punta cónica, una columna derecha y tres nódulos. El estilete puede salir al exterior por medio de músculos adheridos a los nódulos. Es usado para perforar las células de las plantas. El estilete tiene una abertura cerca de la punta que conduce al lumen del estilete que es continuado con el lumen del esófago adherido a los nódulos. Cerca de la parte posterior de los nódulos, el lumen tiene una ramificación corta llamada orificio de la glándula dorsal (OGD). El lumen esofágico conduce hacia  una válvula en el bulbo esofágico medio. Los músculos adheridos a la válvula la dilatan y contraen alternativamente, de modo que funciona como una bomba, trasladando el alimento al intestino. Posterior </w:t>
      </w:r>
      <w:r>
        <w:rPr>
          <w:rFonts w:ascii="Arial" w:hAnsi="Arial" w:cs="Arial"/>
          <w:sz w:val="24"/>
          <w:szCs w:val="24"/>
        </w:rPr>
        <w:t>al bulbo medio del esófago se m</w:t>
      </w:r>
      <w:r w:rsidRPr="00426DD8">
        <w:rPr>
          <w:rFonts w:ascii="Arial" w:hAnsi="Arial" w:cs="Arial"/>
          <w:sz w:val="24"/>
          <w:szCs w:val="24"/>
        </w:rPr>
        <w:t>ue</w:t>
      </w:r>
      <w:r>
        <w:rPr>
          <w:rFonts w:ascii="Arial" w:hAnsi="Arial" w:cs="Arial"/>
          <w:sz w:val="24"/>
          <w:szCs w:val="24"/>
        </w:rPr>
        <w:t>s</w:t>
      </w:r>
      <w:r w:rsidRPr="00426DD8">
        <w:rPr>
          <w:rFonts w:ascii="Arial" w:hAnsi="Arial" w:cs="Arial"/>
          <w:sz w:val="24"/>
          <w:szCs w:val="24"/>
        </w:rPr>
        <w:t>tran tres grandes glándula</w:t>
      </w:r>
      <w:r>
        <w:rPr>
          <w:rFonts w:ascii="Arial" w:hAnsi="Arial" w:cs="Arial"/>
          <w:sz w:val="24"/>
          <w:szCs w:val="24"/>
        </w:rPr>
        <w:t>s dorsales, una dorsal y dos subc</w:t>
      </w:r>
      <w:r w:rsidRPr="00426DD8">
        <w:rPr>
          <w:rFonts w:ascii="Arial" w:hAnsi="Arial" w:cs="Arial"/>
          <w:sz w:val="24"/>
          <w:szCs w:val="24"/>
        </w:rPr>
        <w:t>entrales. El conducto de la glándula dorsal se dirige hacia el orificio  de la glándula dorsal y  los conductos de las glándula</w:t>
      </w:r>
      <w:r>
        <w:rPr>
          <w:rFonts w:ascii="Arial" w:hAnsi="Arial" w:cs="Arial"/>
          <w:sz w:val="24"/>
          <w:szCs w:val="24"/>
        </w:rPr>
        <w:t xml:space="preserve">s subcentrales </w:t>
      </w:r>
      <w:r w:rsidRPr="00426DD8">
        <w:rPr>
          <w:rFonts w:ascii="Arial" w:hAnsi="Arial" w:cs="Arial"/>
          <w:sz w:val="24"/>
          <w:szCs w:val="24"/>
        </w:rPr>
        <w:t>desembocan dentro del tubo esofágico en el bulbo medio. Para alimentarse, el nematodo empuja la punta del estilete dentro de la célula de la planta. Las secreciones de la glándula dorsal esofágica fluyen a través de la abertura del estilete hacia el interior de la célula de la planta. Esta secreción y posiblemente las secreciones de las dos glándulas subcentrales tien</w:t>
      </w:r>
      <w:r>
        <w:rPr>
          <w:rFonts w:ascii="Arial" w:hAnsi="Arial" w:cs="Arial"/>
          <w:sz w:val="24"/>
          <w:szCs w:val="24"/>
        </w:rPr>
        <w:t>en un gran efectos en las plantas.</w:t>
      </w:r>
      <w:r>
        <w:rPr>
          <w:rFonts w:ascii="Arial" w:eastAsiaTheme="majorEastAsia" w:hAnsi="Arial" w:cs="Arial"/>
          <w:b/>
          <w:sz w:val="24"/>
          <w:szCs w:val="24"/>
          <w:lang w:val="es-ES"/>
        </w:rPr>
        <w:t xml:space="preserve"> </w:t>
      </w:r>
      <w:r w:rsidRPr="00426DD8">
        <w:rPr>
          <w:rFonts w:ascii="Arial" w:hAnsi="Arial" w:cs="Arial"/>
          <w:sz w:val="24"/>
          <w:szCs w:val="24"/>
        </w:rPr>
        <w:t>Las larvas y hembras tienen glándulas esofágicas bien desarrolladas y la usan en la alimentación. Los machos aparentemente no se alimentan y carecen de glándulas esofágicas bien desarrolladas. Los machos tienen estiletes bien desarrollados y cuerpos delgados, que son ahusados delante y redondeados atrás. La cutícula del c</w:t>
      </w:r>
      <w:r>
        <w:rPr>
          <w:rFonts w:ascii="Arial" w:hAnsi="Arial" w:cs="Arial"/>
          <w:sz w:val="24"/>
          <w:szCs w:val="24"/>
        </w:rPr>
        <w:t xml:space="preserve">uerpo del macho tiene </w:t>
      </w:r>
      <w:r w:rsidRPr="00426DD8">
        <w:rPr>
          <w:rFonts w:ascii="Arial" w:hAnsi="Arial" w:cs="Arial"/>
          <w:sz w:val="24"/>
          <w:szCs w:val="24"/>
        </w:rPr>
        <w:t xml:space="preserve"> numerosos anillos, los que son interrumpidos en los lados del cuerpo por campos laterales con cuatro o más líneas. El cuerpo de la hembra es blanco y los detalles de los ovarios son difíciles de observar, el cuello es más transparente que en el macho, estilete, bulbo esofágico y canal excretor son generalmente visibles (Taylor y Sasser, 1983).</w:t>
      </w:r>
    </w:p>
    <w:p w:rsidR="00E54A56" w:rsidRPr="005E5A82" w:rsidRDefault="003317C0" w:rsidP="00E73B19">
      <w:pPr>
        <w:pStyle w:val="Ttulo2"/>
        <w:spacing w:line="360" w:lineRule="auto"/>
        <w:ind w:firstLine="708"/>
        <w:jc w:val="both"/>
        <w:rPr>
          <w:rFonts w:ascii="Arial" w:hAnsi="Arial" w:cs="Arial"/>
          <w:b/>
          <w:color w:val="auto"/>
          <w:sz w:val="24"/>
          <w:szCs w:val="24"/>
          <w:lang w:val="es-ES"/>
        </w:rPr>
      </w:pPr>
      <w:bookmarkStart w:id="57" w:name="_Toc529048193"/>
      <w:r w:rsidRPr="005E5A82">
        <w:rPr>
          <w:rFonts w:ascii="Arial" w:hAnsi="Arial" w:cs="Arial"/>
          <w:b/>
          <w:color w:val="auto"/>
          <w:sz w:val="24"/>
          <w:szCs w:val="24"/>
        </w:rPr>
        <w:t xml:space="preserve">2.29 </w:t>
      </w:r>
      <w:r w:rsidR="00C238E2" w:rsidRPr="005E5A82">
        <w:rPr>
          <w:rFonts w:ascii="Arial" w:hAnsi="Arial" w:cs="Arial"/>
          <w:b/>
          <w:color w:val="auto"/>
          <w:sz w:val="24"/>
          <w:szCs w:val="24"/>
        </w:rPr>
        <w:t>Ciclo de vida</w:t>
      </w:r>
      <w:bookmarkEnd w:id="57"/>
      <w:r w:rsidR="00C238E2" w:rsidRPr="005E5A82">
        <w:rPr>
          <w:rFonts w:ascii="Arial" w:hAnsi="Arial" w:cs="Arial"/>
          <w:b/>
          <w:color w:val="auto"/>
          <w:sz w:val="24"/>
          <w:szCs w:val="24"/>
        </w:rPr>
        <w:t xml:space="preserve"> </w:t>
      </w:r>
    </w:p>
    <w:p w:rsidR="006D391B" w:rsidRDefault="00E54A56" w:rsidP="00E73B19">
      <w:pPr>
        <w:spacing w:line="360" w:lineRule="auto"/>
        <w:ind w:firstLine="708"/>
        <w:jc w:val="both"/>
        <w:rPr>
          <w:rFonts w:ascii="Arial" w:eastAsiaTheme="majorEastAsia" w:hAnsi="Arial" w:cs="Arial"/>
          <w:b/>
          <w:sz w:val="24"/>
          <w:szCs w:val="24"/>
          <w:lang w:val="es-ES"/>
        </w:rPr>
      </w:pPr>
      <w:r w:rsidRPr="003320DC">
        <w:rPr>
          <w:rFonts w:ascii="Arial" w:hAnsi="Arial" w:cs="Arial"/>
          <w:sz w:val="24"/>
          <w:szCs w:val="24"/>
          <w:lang w:val="es-ES"/>
        </w:rPr>
        <w:t xml:space="preserve">El ciclo de vida de las especies de </w:t>
      </w:r>
      <w:r w:rsidRPr="00D92888">
        <w:rPr>
          <w:rFonts w:ascii="Arial" w:hAnsi="Arial" w:cs="Arial"/>
          <w:i/>
          <w:sz w:val="24"/>
          <w:szCs w:val="24"/>
          <w:lang w:val="es-ES"/>
        </w:rPr>
        <w:t>Meloidogyne</w:t>
      </w:r>
      <w:r w:rsidRPr="003320DC">
        <w:rPr>
          <w:rFonts w:ascii="Arial" w:hAnsi="Arial" w:cs="Arial"/>
          <w:sz w:val="24"/>
          <w:szCs w:val="24"/>
          <w:lang w:val="es-ES"/>
        </w:rPr>
        <w:t xml:space="preserve"> comienza con el huevo (unicelular), depositado por la hembra que está parcialmente o totalmente embebida en la raíz de una planta hospedera y estas depositan masas con más de 1,000 huevos. El desarrollo del huevo comienza a las cuantas horas de su depositación, resultando 2 células, 4, 8, y así sucesivamente, hasta que una larva completamente formada con un estilete visible, yace enrollada en la membrana del huevo. Este es el primer instar larvario, capaz de moverse en el huevo pero no es muy activo. La primera muda se presenta dentro del huevo y puede observarse sin dificultad la cutícula separada del primer instar, que se encuentra más allá de la cabeza de la larva de segundo instar. Poco después, la larva emerge a través de un orificio que realiza con su estilete al final del cascarón flexible del huevo. Esta larva de 2º instar puede o no salir inmediatamente de la masa de huevos. Usualmente pueden encontrarse larvas de 2º instar dentro de la masa de huevos, junto con huevos en varios estados de desarrollo. Después de dejar la masa de huevos, la larva se mueve a través del suelo en busca de una raíz para alimentarse (Taylor y Sasser, 1978).</w:t>
      </w:r>
    </w:p>
    <w:p w:rsidR="00B70124" w:rsidRDefault="00E54A56" w:rsidP="00B70124">
      <w:pPr>
        <w:spacing w:line="360" w:lineRule="auto"/>
        <w:ind w:firstLine="708"/>
        <w:jc w:val="both"/>
        <w:rPr>
          <w:rFonts w:ascii="Arial" w:eastAsiaTheme="majorEastAsia" w:hAnsi="Arial" w:cs="Arial"/>
          <w:b/>
          <w:sz w:val="24"/>
          <w:szCs w:val="24"/>
          <w:lang w:val="es-ES"/>
        </w:rPr>
      </w:pPr>
      <w:r w:rsidRPr="003320DC">
        <w:rPr>
          <w:rFonts w:ascii="Arial" w:hAnsi="Arial" w:cs="Arial"/>
          <w:sz w:val="24"/>
          <w:szCs w:val="24"/>
          <w:lang w:val="es-ES"/>
        </w:rPr>
        <w:t xml:space="preserve">La duración del ciclo de vida en nematodos de los nódulos radiculares se ve grandemente influenciado por la temperatura. Las temperaturas óptimas varían de 15º a 25ºC para </w:t>
      </w:r>
      <w:r w:rsidRPr="007F144B">
        <w:rPr>
          <w:rFonts w:ascii="Arial" w:hAnsi="Arial" w:cs="Arial"/>
          <w:i/>
          <w:sz w:val="24"/>
          <w:szCs w:val="24"/>
          <w:lang w:val="es-ES"/>
        </w:rPr>
        <w:t>M. hapla</w:t>
      </w:r>
      <w:r w:rsidRPr="003320DC">
        <w:rPr>
          <w:rFonts w:ascii="Arial" w:hAnsi="Arial" w:cs="Arial"/>
          <w:sz w:val="24"/>
          <w:szCs w:val="24"/>
          <w:lang w:val="es-ES"/>
        </w:rPr>
        <w:t xml:space="preserve"> y especies relacionadas y de 25º  a 30ºC para </w:t>
      </w:r>
      <w:r>
        <w:rPr>
          <w:rFonts w:ascii="Arial" w:hAnsi="Arial" w:cs="Arial"/>
          <w:i/>
          <w:sz w:val="24"/>
          <w:szCs w:val="24"/>
          <w:lang w:val="es-ES"/>
        </w:rPr>
        <w:t xml:space="preserve">M. </w:t>
      </w:r>
      <w:r w:rsidRPr="007F144B">
        <w:rPr>
          <w:rFonts w:ascii="Arial" w:hAnsi="Arial" w:cs="Arial"/>
          <w:i/>
          <w:sz w:val="24"/>
          <w:szCs w:val="24"/>
          <w:lang w:val="es-ES"/>
        </w:rPr>
        <w:t>javanica</w:t>
      </w:r>
      <w:r w:rsidRPr="003320DC">
        <w:rPr>
          <w:rFonts w:ascii="Arial" w:hAnsi="Arial" w:cs="Arial"/>
          <w:sz w:val="24"/>
          <w:szCs w:val="24"/>
          <w:lang w:val="es-ES"/>
        </w:rPr>
        <w:t xml:space="preserve"> y especies relacionadas. Se presenta muy poca actividad en cualquiera de las especies de </w:t>
      </w:r>
      <w:r w:rsidRPr="007F144B">
        <w:rPr>
          <w:rFonts w:ascii="Arial" w:hAnsi="Arial" w:cs="Arial"/>
          <w:i/>
          <w:sz w:val="24"/>
          <w:szCs w:val="24"/>
          <w:lang w:val="es-ES"/>
        </w:rPr>
        <w:t>Meloidogyne</w:t>
      </w:r>
      <w:r w:rsidRPr="003320DC">
        <w:rPr>
          <w:rFonts w:ascii="Arial" w:hAnsi="Arial" w:cs="Arial"/>
          <w:sz w:val="24"/>
          <w:szCs w:val="24"/>
          <w:lang w:val="es-ES"/>
        </w:rPr>
        <w:t xml:space="preserve"> a temperaturas arriba de 40ºC o por debajo de 5ºC. En Sudáfrica, se requieren 56 días para completar el ciclo de vida de </w:t>
      </w:r>
      <w:r w:rsidRPr="007F144B">
        <w:rPr>
          <w:rFonts w:ascii="Arial" w:hAnsi="Arial" w:cs="Arial"/>
          <w:i/>
          <w:sz w:val="24"/>
          <w:szCs w:val="24"/>
          <w:lang w:val="es-ES"/>
        </w:rPr>
        <w:t>M. javanica</w:t>
      </w:r>
      <w:r w:rsidRPr="003320DC">
        <w:rPr>
          <w:rFonts w:ascii="Arial" w:hAnsi="Arial" w:cs="Arial"/>
          <w:sz w:val="24"/>
          <w:szCs w:val="24"/>
          <w:lang w:val="es-ES"/>
        </w:rPr>
        <w:t xml:space="preserve"> a una temperatura promedio de 14ºC, comparado con solo 21 días a 26ºC (Taylor y Sasser, 1978). En California (EUA), el ciclo de vida de huevo a huevo se completa en cerca de 25 días con temperaturas del suelo de 26.9º – 29.1ºC y con un hospedante apropiado (Brust </w:t>
      </w:r>
      <w:r w:rsidRPr="00496DB5">
        <w:rPr>
          <w:rFonts w:ascii="Arial" w:hAnsi="Arial" w:cs="Arial"/>
          <w:i/>
          <w:sz w:val="24"/>
          <w:szCs w:val="24"/>
          <w:lang w:val="es-ES"/>
        </w:rPr>
        <w:t>et al</w:t>
      </w:r>
      <w:r w:rsidRPr="003320DC">
        <w:rPr>
          <w:rFonts w:ascii="Arial" w:hAnsi="Arial" w:cs="Arial"/>
          <w:sz w:val="24"/>
          <w:szCs w:val="24"/>
          <w:lang w:val="es-ES"/>
        </w:rPr>
        <w:t xml:space="preserve">., 2003). En mismo California se reporta que el ciclo de vida de </w:t>
      </w:r>
      <w:r w:rsidRPr="007F144B">
        <w:rPr>
          <w:rFonts w:ascii="Arial" w:hAnsi="Arial" w:cs="Arial"/>
          <w:i/>
          <w:sz w:val="24"/>
          <w:szCs w:val="24"/>
          <w:lang w:val="es-ES"/>
        </w:rPr>
        <w:t>M. incognita</w:t>
      </w:r>
      <w:r w:rsidRPr="003320DC">
        <w:rPr>
          <w:rFonts w:ascii="Arial" w:hAnsi="Arial" w:cs="Arial"/>
          <w:sz w:val="24"/>
          <w:szCs w:val="24"/>
          <w:lang w:val="es-ES"/>
        </w:rPr>
        <w:t xml:space="preserve"> se completa en 2</w:t>
      </w:r>
      <w:r>
        <w:rPr>
          <w:rFonts w:ascii="Arial" w:hAnsi="Arial" w:cs="Arial"/>
          <w:sz w:val="24"/>
          <w:szCs w:val="24"/>
          <w:lang w:val="es-ES"/>
        </w:rPr>
        <w:t>0 – 25 días a 21.3ºC (UCDb, 2006).</w:t>
      </w:r>
    </w:p>
    <w:p w:rsidR="00E54A56" w:rsidRPr="006D391B" w:rsidRDefault="00E54A56" w:rsidP="00B70124">
      <w:pPr>
        <w:spacing w:line="360" w:lineRule="auto"/>
        <w:ind w:firstLine="708"/>
        <w:jc w:val="both"/>
        <w:rPr>
          <w:rFonts w:ascii="Arial" w:eastAsiaTheme="majorEastAsia" w:hAnsi="Arial" w:cs="Arial"/>
          <w:b/>
          <w:sz w:val="24"/>
          <w:szCs w:val="24"/>
          <w:lang w:val="es-ES"/>
        </w:rPr>
      </w:pPr>
      <w:r w:rsidRPr="003320DC">
        <w:rPr>
          <w:rFonts w:ascii="Arial" w:hAnsi="Arial" w:cs="Arial"/>
          <w:sz w:val="24"/>
          <w:szCs w:val="24"/>
          <w:lang w:val="es-ES"/>
        </w:rPr>
        <w:t xml:space="preserve">Para describir los estados de desarrollo del ciclo de vida de </w:t>
      </w:r>
      <w:r w:rsidRPr="007F144B">
        <w:rPr>
          <w:rFonts w:ascii="Arial" w:hAnsi="Arial" w:cs="Arial"/>
          <w:i/>
          <w:sz w:val="24"/>
          <w:szCs w:val="24"/>
          <w:lang w:val="es-ES"/>
        </w:rPr>
        <w:t>Meloidogyne incógnita</w:t>
      </w:r>
      <w:r w:rsidRPr="003320DC">
        <w:rPr>
          <w:rFonts w:ascii="Arial" w:hAnsi="Arial" w:cs="Arial"/>
          <w:sz w:val="24"/>
          <w:szCs w:val="24"/>
          <w:lang w:val="es-ES"/>
        </w:rPr>
        <w:t xml:space="preserve">, se utiliza una modificación del sistema de Christie. Este sistema modificado divide el ciclo de vida del nematodo de los nódulos radiculares en siete grupos de desarrollo, basados principalmente en las formas del cuerpo del nematodo. La extensión del desarrollo de las gónadas, la presencia de glándulas esofágicas y estilete, y el número de cutículas alrededor del cuerpo de los juveniles. </w:t>
      </w:r>
    </w:p>
    <w:p w:rsidR="00E54A56" w:rsidRDefault="00E54A56" w:rsidP="006D391B">
      <w:pPr>
        <w:spacing w:line="360" w:lineRule="auto"/>
        <w:ind w:firstLine="708"/>
        <w:jc w:val="both"/>
        <w:rPr>
          <w:rFonts w:ascii="Arial" w:hAnsi="Arial" w:cs="Arial"/>
          <w:sz w:val="24"/>
          <w:szCs w:val="24"/>
          <w:lang w:val="es-ES"/>
        </w:rPr>
      </w:pPr>
      <w:r w:rsidRPr="003320DC">
        <w:rPr>
          <w:rFonts w:ascii="Arial" w:hAnsi="Arial" w:cs="Arial"/>
          <w:sz w:val="24"/>
          <w:szCs w:val="24"/>
          <w:lang w:val="es-ES"/>
        </w:rPr>
        <w:t xml:space="preserve">Los diversos estados de desarrollo son los siguientes: Estado A: Los juveniles son vermiformes y delgados (J2 inicial). Estado B: Los juveniles comienzan a ensancharse y poseen una cola más o menos cónica (J2). Estado C: Los juveniles están hinchados y en su parte posterior tiene una terminación adelgazada (del anterior J2 a J3). Estado D: Los juveniles están hinchados y no presentan la terminación posterior adelgazada (J4 y adulto temprano): Estado E: Hembras completamente desarrolladas pero que todavía no depositan huevos. Estado F: Hembras grávidas depositantes de huevos: Estado G: Machos filiformes (Tang </w:t>
      </w:r>
      <w:r w:rsidRPr="007F144B">
        <w:rPr>
          <w:rFonts w:ascii="Arial" w:hAnsi="Arial" w:cs="Arial"/>
          <w:i/>
          <w:sz w:val="24"/>
          <w:szCs w:val="24"/>
          <w:lang w:val="es-ES"/>
        </w:rPr>
        <w:t>et al.,</w:t>
      </w:r>
      <w:r>
        <w:rPr>
          <w:rFonts w:ascii="Arial" w:hAnsi="Arial" w:cs="Arial"/>
          <w:sz w:val="24"/>
          <w:szCs w:val="24"/>
          <w:lang w:val="es-ES"/>
        </w:rPr>
        <w:t xml:space="preserve"> 1994).</w:t>
      </w:r>
    </w:p>
    <w:p w:rsidR="007E20D6" w:rsidRPr="00E46A73" w:rsidRDefault="003317C0" w:rsidP="003D6DAF">
      <w:pPr>
        <w:pStyle w:val="Ttulo2"/>
        <w:spacing w:line="360" w:lineRule="auto"/>
        <w:ind w:firstLine="708"/>
        <w:jc w:val="both"/>
        <w:rPr>
          <w:rFonts w:ascii="Arial" w:hAnsi="Arial" w:cs="Arial"/>
          <w:b/>
          <w:color w:val="auto"/>
          <w:sz w:val="24"/>
          <w:szCs w:val="24"/>
        </w:rPr>
      </w:pPr>
      <w:bookmarkStart w:id="58" w:name="_Toc529048194"/>
      <w:r w:rsidRPr="00E46A73">
        <w:rPr>
          <w:rFonts w:ascii="Arial" w:hAnsi="Arial" w:cs="Arial"/>
          <w:b/>
          <w:color w:val="auto"/>
          <w:sz w:val="24"/>
          <w:szCs w:val="24"/>
        </w:rPr>
        <w:t>2.30</w:t>
      </w:r>
      <w:r w:rsidR="00EF40A0" w:rsidRPr="00E46A73">
        <w:rPr>
          <w:rFonts w:ascii="Arial" w:hAnsi="Arial" w:cs="Arial"/>
          <w:b/>
          <w:color w:val="auto"/>
          <w:sz w:val="24"/>
          <w:szCs w:val="24"/>
        </w:rPr>
        <w:t xml:space="preserve"> </w:t>
      </w:r>
      <w:r w:rsidR="007E20D6" w:rsidRPr="00E46A73">
        <w:rPr>
          <w:rFonts w:ascii="Arial" w:hAnsi="Arial" w:cs="Arial"/>
          <w:b/>
          <w:color w:val="auto"/>
          <w:sz w:val="24"/>
          <w:szCs w:val="24"/>
        </w:rPr>
        <w:t>Alimentación</w:t>
      </w:r>
      <w:bookmarkEnd w:id="58"/>
    </w:p>
    <w:p w:rsidR="00B70124" w:rsidRDefault="007E20D6" w:rsidP="003D6DAF">
      <w:pPr>
        <w:spacing w:line="360" w:lineRule="auto"/>
        <w:ind w:firstLine="708"/>
        <w:jc w:val="both"/>
        <w:rPr>
          <w:rFonts w:ascii="Arial" w:hAnsi="Arial" w:cs="Arial"/>
          <w:b/>
          <w:sz w:val="24"/>
          <w:szCs w:val="24"/>
        </w:rPr>
      </w:pPr>
      <w:r w:rsidRPr="007E20D6">
        <w:rPr>
          <w:rFonts w:ascii="Arial" w:hAnsi="Arial" w:cs="Arial"/>
          <w:sz w:val="24"/>
          <w:szCs w:val="24"/>
        </w:rPr>
        <w:t>Los juveniles 2 son atraídos a las raíces en la zona de elongación, así como a las zonas de emergencia de raíces laterales. Son atraídos por el CO2 y aparentemente por algunos aminoácidos. Los J2 penetran en la zona de elongación de forma mecánica, ayudándose con su estilete y probablemente también con soporte químico basado en las enzimas celulosa y pectinasa. Estos se mueven entre las células corticales hacia el ápice de la raíz para luego situarse en los conductos vasculares de la zona de diferenciación celular. Los J2 penetran las células con el estilete e inician la formación de una célula gigante en el tejido vascular. Los J2 tienen unas prominentes glándulas prominentes subcentrales fácilmente observables que desaparecen cuando se vuelven adultos; se presume que estas glándulas secretan las enzimas que producen el crecimiento excesivo de las células gigantes (Ferris, 1999).</w:t>
      </w:r>
    </w:p>
    <w:p w:rsidR="006212B9" w:rsidRPr="00E46A73" w:rsidRDefault="00EF40A0" w:rsidP="003D6DAF">
      <w:pPr>
        <w:pStyle w:val="Ttulo2"/>
        <w:spacing w:line="360" w:lineRule="auto"/>
        <w:ind w:firstLine="708"/>
        <w:jc w:val="both"/>
        <w:rPr>
          <w:rFonts w:ascii="Arial" w:hAnsi="Arial" w:cs="Arial"/>
          <w:b/>
          <w:color w:val="auto"/>
          <w:sz w:val="24"/>
          <w:szCs w:val="24"/>
        </w:rPr>
      </w:pPr>
      <w:bookmarkStart w:id="59" w:name="_Toc529048195"/>
      <w:r w:rsidRPr="00E46A73">
        <w:rPr>
          <w:rFonts w:ascii="Arial" w:hAnsi="Arial" w:cs="Arial"/>
          <w:b/>
          <w:color w:val="auto"/>
          <w:sz w:val="24"/>
          <w:szCs w:val="24"/>
        </w:rPr>
        <w:t>2.</w:t>
      </w:r>
      <w:r w:rsidR="003317C0" w:rsidRPr="00E46A73">
        <w:rPr>
          <w:rFonts w:ascii="Arial" w:hAnsi="Arial" w:cs="Arial"/>
          <w:b/>
          <w:color w:val="auto"/>
          <w:sz w:val="24"/>
          <w:szCs w:val="24"/>
        </w:rPr>
        <w:t>31</w:t>
      </w:r>
      <w:r w:rsidRPr="00E46A73">
        <w:rPr>
          <w:rFonts w:ascii="Arial" w:hAnsi="Arial" w:cs="Arial"/>
          <w:b/>
          <w:color w:val="auto"/>
          <w:sz w:val="24"/>
          <w:szCs w:val="24"/>
        </w:rPr>
        <w:t xml:space="preserve"> </w:t>
      </w:r>
      <w:r w:rsidR="00C039FF" w:rsidRPr="00E46A73">
        <w:rPr>
          <w:rFonts w:ascii="Arial" w:hAnsi="Arial" w:cs="Arial"/>
          <w:b/>
          <w:color w:val="auto"/>
          <w:sz w:val="24"/>
          <w:szCs w:val="24"/>
        </w:rPr>
        <w:t>Daños y s</w:t>
      </w:r>
      <w:r w:rsidR="0013560E" w:rsidRPr="00E46A73">
        <w:rPr>
          <w:rFonts w:ascii="Arial" w:hAnsi="Arial" w:cs="Arial"/>
          <w:b/>
          <w:color w:val="auto"/>
          <w:sz w:val="24"/>
          <w:szCs w:val="24"/>
        </w:rPr>
        <w:t>íntomas</w:t>
      </w:r>
      <w:bookmarkEnd w:id="59"/>
    </w:p>
    <w:p w:rsidR="0013560E" w:rsidRPr="006212B9" w:rsidRDefault="0013560E" w:rsidP="003D6DAF">
      <w:pPr>
        <w:spacing w:line="360" w:lineRule="auto"/>
        <w:ind w:firstLine="708"/>
        <w:jc w:val="both"/>
        <w:rPr>
          <w:rFonts w:ascii="Arial" w:hAnsi="Arial" w:cs="Arial"/>
          <w:b/>
          <w:sz w:val="24"/>
          <w:szCs w:val="24"/>
        </w:rPr>
      </w:pPr>
      <w:r w:rsidRPr="0013560E">
        <w:rPr>
          <w:rFonts w:ascii="Arial" w:hAnsi="Arial" w:cs="Arial"/>
          <w:sz w:val="24"/>
          <w:szCs w:val="24"/>
        </w:rPr>
        <w:t>Los síntomas ocasionados por los nematodos en las plantas se cata</w:t>
      </w:r>
      <w:r>
        <w:rPr>
          <w:rFonts w:ascii="Arial" w:hAnsi="Arial" w:cs="Arial"/>
          <w:sz w:val="24"/>
          <w:szCs w:val="24"/>
        </w:rPr>
        <w:t xml:space="preserve">logan en aéreos o subterráneos. </w:t>
      </w:r>
      <w:r w:rsidRPr="0013560E">
        <w:rPr>
          <w:rFonts w:ascii="Arial" w:hAnsi="Arial" w:cs="Arial"/>
          <w:sz w:val="24"/>
          <w:szCs w:val="24"/>
        </w:rPr>
        <w:t>Entre los primeros se encuentran: reducción en el crecimiento de la planta, falta de vigor, marchitez, enanismo y clorosis en las partes aéreas. En las raíces, el daño puede ser más evidente y varía de acuerdo con las especies de nematodos presentes en el suelo. Síntomas como sistema radical pobre o escaso, cese del crecimiento de la raíz principal, proliferación de raíces muy cortas, necrosis, manchas rojizas o pardas, deformación o atrofia de los ápices pueden asociarse con la presencia de nematodos. El nematodo nodulador, en específico, ocasiona agallas o recrecimientos tanto en la raíz principal como en las secundarias. Como consecuencia</w:t>
      </w:r>
      <w:r w:rsidRPr="0013560E">
        <w:t xml:space="preserve"> </w:t>
      </w:r>
      <w:r w:rsidRPr="0013560E">
        <w:rPr>
          <w:rFonts w:ascii="Arial" w:hAnsi="Arial" w:cs="Arial"/>
          <w:sz w:val="24"/>
          <w:szCs w:val="24"/>
        </w:rPr>
        <w:t>directa de estos síntomas se observa una reducción en la producción. Los síntomas pueden ser más severos en suelos con alto co</w:t>
      </w:r>
      <w:r>
        <w:rPr>
          <w:rFonts w:ascii="Arial" w:hAnsi="Arial" w:cs="Arial"/>
          <w:sz w:val="24"/>
          <w:szCs w:val="24"/>
        </w:rPr>
        <w:t>ntenido de arena y buen drenaje</w:t>
      </w:r>
      <w:r w:rsidR="00C039FF">
        <w:rPr>
          <w:rFonts w:ascii="Arial" w:hAnsi="Arial" w:cs="Arial"/>
          <w:sz w:val="24"/>
          <w:szCs w:val="24"/>
        </w:rPr>
        <w:t>.</w:t>
      </w:r>
      <w:r w:rsidR="00C039FF" w:rsidRPr="00C039FF">
        <w:rPr>
          <w:rFonts w:ascii="Times New Roman" w:hAnsi="Times New Roman" w:cs="Times New Roman"/>
          <w:color w:val="000000"/>
          <w:sz w:val="23"/>
          <w:szCs w:val="23"/>
        </w:rPr>
        <w:t xml:space="preserve"> </w:t>
      </w:r>
      <w:r w:rsidR="00C039FF" w:rsidRPr="00C039FF">
        <w:rPr>
          <w:rFonts w:ascii="Arial" w:hAnsi="Arial" w:cs="Arial"/>
          <w:sz w:val="24"/>
          <w:szCs w:val="24"/>
        </w:rPr>
        <w:t>Por otra parte algunos nematodos pueden asociarse con otros patógenos y formar complejos etiológicos o actuar como vectores de virus. Debido a que atacan la raíz, producen brechas que permiten la entrada de otros organismos como hongos y bacterias, lo que ocasiona que se observen s</w:t>
      </w:r>
      <w:r w:rsidR="00C039FF">
        <w:rPr>
          <w:rFonts w:ascii="Arial" w:hAnsi="Arial" w:cs="Arial"/>
          <w:sz w:val="24"/>
          <w:szCs w:val="24"/>
        </w:rPr>
        <w:t>íntomas de pudric</w:t>
      </w:r>
      <w:r w:rsidR="00622601">
        <w:rPr>
          <w:rFonts w:ascii="Arial" w:hAnsi="Arial" w:cs="Arial"/>
          <w:sz w:val="24"/>
          <w:szCs w:val="24"/>
        </w:rPr>
        <w:t>ión y necrosis (Vicente</w:t>
      </w:r>
      <w:r w:rsidR="00C039FF">
        <w:rPr>
          <w:rFonts w:ascii="Arial" w:hAnsi="Arial" w:cs="Arial"/>
          <w:sz w:val="24"/>
          <w:szCs w:val="24"/>
        </w:rPr>
        <w:t xml:space="preserve">, </w:t>
      </w:r>
      <w:r w:rsidRPr="0013560E">
        <w:rPr>
          <w:rFonts w:ascii="Arial" w:hAnsi="Arial" w:cs="Arial"/>
          <w:sz w:val="24"/>
          <w:szCs w:val="24"/>
        </w:rPr>
        <w:t>2012</w:t>
      </w:r>
      <w:r>
        <w:rPr>
          <w:rFonts w:ascii="Arial" w:hAnsi="Arial" w:cs="Arial"/>
          <w:sz w:val="24"/>
          <w:szCs w:val="24"/>
        </w:rPr>
        <w:t>)</w:t>
      </w:r>
      <w:r w:rsidRPr="0013560E">
        <w:rPr>
          <w:rFonts w:ascii="Arial" w:hAnsi="Arial" w:cs="Arial"/>
          <w:sz w:val="24"/>
          <w:szCs w:val="24"/>
        </w:rPr>
        <w:t>.</w:t>
      </w:r>
    </w:p>
    <w:p w:rsidR="0013560E" w:rsidRDefault="0013560E" w:rsidP="006D391B">
      <w:pPr>
        <w:spacing w:line="360" w:lineRule="auto"/>
        <w:ind w:firstLine="708"/>
        <w:jc w:val="both"/>
        <w:rPr>
          <w:rFonts w:ascii="Arial" w:hAnsi="Arial" w:cs="Arial"/>
          <w:b/>
          <w:sz w:val="24"/>
          <w:szCs w:val="24"/>
        </w:rPr>
      </w:pPr>
      <w:r w:rsidRPr="0013560E">
        <w:rPr>
          <w:rFonts w:ascii="Arial" w:eastAsia="Times New Roman" w:hAnsi="Arial" w:cs="Arial"/>
          <w:sz w:val="24"/>
          <w:szCs w:val="24"/>
        </w:rPr>
        <w:t>Los síntomas aéreos consisten en un retraso del crecimiento, marchitamiento, amarillamiento y achaparramiento. Mientras que los síntomas subterráneos consisten en una ramificación excesiva de la raíz, lesiones en la raíz, nódulos radiculares o agallas y finalmente la pudrición de la raíz (Ayoub, 1997).</w:t>
      </w:r>
    </w:p>
    <w:p w:rsidR="0013560E" w:rsidRDefault="0013560E" w:rsidP="006D391B">
      <w:pPr>
        <w:spacing w:line="360" w:lineRule="auto"/>
        <w:ind w:firstLine="708"/>
        <w:jc w:val="both"/>
        <w:rPr>
          <w:rFonts w:ascii="Arial" w:eastAsia="Times New Roman" w:hAnsi="Arial" w:cs="Arial"/>
          <w:sz w:val="24"/>
          <w:szCs w:val="24"/>
        </w:rPr>
      </w:pPr>
      <w:r w:rsidRPr="0013560E">
        <w:rPr>
          <w:rFonts w:ascii="Arial" w:eastAsia="Times New Roman" w:hAnsi="Arial" w:cs="Arial"/>
          <w:sz w:val="24"/>
          <w:szCs w:val="24"/>
        </w:rPr>
        <w:t xml:space="preserve">Una de las primeras indicaciones de una infección por nematodos agalladores en un área de un lote, es cuando las plantas se marchitan a mediodía aunque parezca que hay suficiente humedad para prevenir esto, lo cual es más común en suelos arenosos. Estas plantas bajo infestaciones severas también pueden estar achaparradas y amarillentas. La producción de frutos en las plantas infectadas es muy pobre, y el fruto formado frecuentemente falla al madurarse y es de mala calidad. Sin embargo, esto es a menudo confundido con bajas concentraciones de nutrientes u otras enfermedades radiculares. Cuando las plantas cultivadas son atacadas en el estado de plántula, las pérdidas son extremadamente fuertes y puede presentarse una muerte prematura (Brust </w:t>
      </w:r>
      <w:r w:rsidRPr="0013560E">
        <w:rPr>
          <w:rFonts w:ascii="Arial" w:eastAsia="Times New Roman" w:hAnsi="Arial" w:cs="Arial"/>
          <w:i/>
          <w:sz w:val="24"/>
          <w:szCs w:val="24"/>
        </w:rPr>
        <w:t>et al.,</w:t>
      </w:r>
      <w:r>
        <w:rPr>
          <w:rFonts w:ascii="Arial" w:eastAsia="Times New Roman" w:hAnsi="Arial" w:cs="Arial"/>
          <w:sz w:val="24"/>
          <w:szCs w:val="24"/>
        </w:rPr>
        <w:t xml:space="preserve"> 2003).</w:t>
      </w:r>
    </w:p>
    <w:p w:rsidR="0013560E" w:rsidRPr="0013560E" w:rsidRDefault="0013560E" w:rsidP="006D391B">
      <w:pPr>
        <w:spacing w:line="360" w:lineRule="auto"/>
        <w:ind w:firstLine="708"/>
        <w:jc w:val="both"/>
        <w:rPr>
          <w:rFonts w:ascii="Arial" w:hAnsi="Arial" w:cs="Arial"/>
          <w:b/>
          <w:sz w:val="24"/>
          <w:szCs w:val="24"/>
        </w:rPr>
      </w:pPr>
      <w:r w:rsidRPr="0013560E">
        <w:rPr>
          <w:rFonts w:ascii="Arial" w:eastAsia="Times New Roman" w:hAnsi="Arial" w:cs="Arial"/>
          <w:sz w:val="24"/>
          <w:szCs w:val="24"/>
        </w:rPr>
        <w:t xml:space="preserve">Los síntomas más característicos del ataque de </w:t>
      </w:r>
      <w:r w:rsidRPr="0013560E">
        <w:rPr>
          <w:rFonts w:ascii="Arial" w:eastAsia="Times New Roman" w:hAnsi="Arial" w:cs="Arial"/>
          <w:i/>
          <w:sz w:val="24"/>
          <w:szCs w:val="24"/>
        </w:rPr>
        <w:t>Meloidogyne spp</w:t>
      </w:r>
      <w:r w:rsidRPr="0013560E">
        <w:rPr>
          <w:rFonts w:ascii="Arial" w:eastAsia="Times New Roman" w:hAnsi="Arial" w:cs="Arial"/>
          <w:sz w:val="24"/>
          <w:szCs w:val="24"/>
        </w:rPr>
        <w:t xml:space="preserve"> son los que se presentan en las partes subterráneas de la planta. Las raíces infectadas se hinchan en el punto de invasión y se transforman en las típicas agallas radiculares, que son 2 – 3  veces de mayor diámetro comparadas con las raíces sanas. Se pueden presentar múltiples infecciones en el sistema radicular y la raíz puede quedar completamente agallada. También, se inhibe la conducción de agua por las raíces, de manera que el movimiento de agua y nutrientes hacia la parte superior de las plantas es lenta o se detiene. Al avanzar la temporada suele presentarse pudrición de raíces (Brust </w:t>
      </w:r>
      <w:r w:rsidRPr="0013560E">
        <w:rPr>
          <w:rFonts w:ascii="Arial" w:eastAsia="Times New Roman" w:hAnsi="Arial" w:cs="Arial"/>
          <w:i/>
          <w:sz w:val="24"/>
          <w:szCs w:val="24"/>
        </w:rPr>
        <w:t>et al</w:t>
      </w:r>
      <w:r w:rsidRPr="0013560E">
        <w:rPr>
          <w:rFonts w:ascii="Arial" w:eastAsia="Times New Roman" w:hAnsi="Arial" w:cs="Arial"/>
          <w:sz w:val="24"/>
          <w:szCs w:val="24"/>
        </w:rPr>
        <w:t xml:space="preserve">., 2003; Robinson, 2006). </w:t>
      </w:r>
    </w:p>
    <w:p w:rsidR="0013560E" w:rsidRDefault="0013560E" w:rsidP="006D391B">
      <w:pPr>
        <w:spacing w:after="160" w:line="360" w:lineRule="auto"/>
        <w:ind w:firstLine="708"/>
        <w:jc w:val="both"/>
        <w:rPr>
          <w:rFonts w:ascii="Arial" w:eastAsia="Times New Roman" w:hAnsi="Arial" w:cs="Arial"/>
          <w:sz w:val="24"/>
          <w:szCs w:val="24"/>
        </w:rPr>
      </w:pPr>
      <w:r w:rsidRPr="0013560E">
        <w:rPr>
          <w:rFonts w:ascii="Arial" w:eastAsia="Times New Roman" w:hAnsi="Arial" w:cs="Arial"/>
          <w:sz w:val="24"/>
          <w:szCs w:val="24"/>
        </w:rPr>
        <w:t xml:space="preserve">El ensanchamiento de las células radiculares para convertirse en células gigantes suele iniciarse al mismo tiempo en que los segundos estados juveniles (J2) comienzan a ensancharse (Tang </w:t>
      </w:r>
      <w:r w:rsidRPr="0013560E">
        <w:rPr>
          <w:rFonts w:ascii="Arial" w:eastAsia="Times New Roman" w:hAnsi="Arial" w:cs="Arial"/>
          <w:i/>
          <w:sz w:val="24"/>
          <w:szCs w:val="24"/>
        </w:rPr>
        <w:t>et al</w:t>
      </w:r>
      <w:r w:rsidRPr="0013560E">
        <w:rPr>
          <w:rFonts w:ascii="Arial" w:eastAsia="Times New Roman" w:hAnsi="Arial" w:cs="Arial"/>
          <w:sz w:val="24"/>
          <w:szCs w:val="24"/>
        </w:rPr>
        <w:t>., 1994).</w:t>
      </w:r>
    </w:p>
    <w:p w:rsidR="0013560E" w:rsidRPr="0013560E" w:rsidRDefault="0013560E" w:rsidP="006D391B">
      <w:pPr>
        <w:spacing w:after="160" w:line="360" w:lineRule="auto"/>
        <w:ind w:firstLine="708"/>
        <w:jc w:val="both"/>
        <w:rPr>
          <w:rFonts w:ascii="Arial" w:eastAsia="Times New Roman" w:hAnsi="Arial" w:cs="Arial"/>
          <w:sz w:val="24"/>
          <w:szCs w:val="24"/>
        </w:rPr>
      </w:pPr>
      <w:r w:rsidRPr="0013560E">
        <w:rPr>
          <w:rFonts w:ascii="Arial" w:eastAsia="Times New Roman" w:hAnsi="Arial" w:cs="Arial"/>
          <w:i/>
          <w:sz w:val="24"/>
          <w:szCs w:val="24"/>
        </w:rPr>
        <w:t>Meloidogyne</w:t>
      </w:r>
      <w:r w:rsidRPr="0013560E">
        <w:rPr>
          <w:rFonts w:ascii="Arial" w:eastAsia="Times New Roman" w:hAnsi="Arial" w:cs="Arial"/>
          <w:sz w:val="24"/>
          <w:szCs w:val="24"/>
        </w:rPr>
        <w:t xml:space="preserve"> en melones causa malformación de frutos y la fruta típicamente se madura lentamente o se presenta una maduración no uniforme del fruto (Becker </w:t>
      </w:r>
      <w:r w:rsidRPr="0013560E">
        <w:rPr>
          <w:rFonts w:ascii="Arial" w:eastAsia="Times New Roman" w:hAnsi="Arial" w:cs="Arial"/>
          <w:i/>
          <w:sz w:val="24"/>
          <w:szCs w:val="24"/>
        </w:rPr>
        <w:t>et al</w:t>
      </w:r>
      <w:r w:rsidRPr="0013560E">
        <w:rPr>
          <w:rFonts w:ascii="Arial" w:eastAsia="Times New Roman" w:hAnsi="Arial" w:cs="Arial"/>
          <w:sz w:val="24"/>
          <w:szCs w:val="24"/>
        </w:rPr>
        <w:t>., 2004).</w:t>
      </w:r>
    </w:p>
    <w:p w:rsidR="00CE4E40" w:rsidRPr="00E46A73" w:rsidRDefault="003317C0" w:rsidP="003D6DAF">
      <w:pPr>
        <w:pStyle w:val="Ttulo2"/>
        <w:spacing w:line="360" w:lineRule="auto"/>
        <w:ind w:firstLine="708"/>
        <w:jc w:val="both"/>
        <w:rPr>
          <w:rFonts w:ascii="Arial" w:hAnsi="Arial" w:cs="Arial"/>
          <w:b/>
          <w:color w:val="auto"/>
          <w:sz w:val="24"/>
          <w:szCs w:val="24"/>
        </w:rPr>
      </w:pPr>
      <w:bookmarkStart w:id="60" w:name="_Toc529048196"/>
      <w:r w:rsidRPr="00E46A73">
        <w:rPr>
          <w:rFonts w:ascii="Arial" w:hAnsi="Arial" w:cs="Arial"/>
          <w:b/>
          <w:color w:val="auto"/>
          <w:sz w:val="24"/>
          <w:szCs w:val="24"/>
        </w:rPr>
        <w:t>2.32</w:t>
      </w:r>
      <w:r w:rsidR="00EF40A0" w:rsidRPr="00E46A73">
        <w:rPr>
          <w:rFonts w:ascii="Arial" w:hAnsi="Arial" w:cs="Arial"/>
          <w:b/>
          <w:color w:val="auto"/>
          <w:sz w:val="24"/>
          <w:szCs w:val="24"/>
        </w:rPr>
        <w:t xml:space="preserve"> </w:t>
      </w:r>
      <w:r w:rsidR="006212B9" w:rsidRPr="00E46A73">
        <w:rPr>
          <w:rFonts w:ascii="Arial" w:hAnsi="Arial" w:cs="Arial"/>
          <w:b/>
          <w:color w:val="auto"/>
          <w:sz w:val="24"/>
          <w:szCs w:val="24"/>
        </w:rPr>
        <w:t>Índice de agallamiento</w:t>
      </w:r>
      <w:bookmarkEnd w:id="60"/>
      <w:r w:rsidR="00A67158" w:rsidRPr="00E46A73">
        <w:rPr>
          <w:rFonts w:ascii="Arial" w:hAnsi="Arial" w:cs="Arial"/>
          <w:b/>
          <w:color w:val="auto"/>
          <w:sz w:val="24"/>
          <w:szCs w:val="24"/>
        </w:rPr>
        <w:t xml:space="preserve">       </w:t>
      </w:r>
    </w:p>
    <w:p w:rsidR="006212B9" w:rsidRDefault="006212B9" w:rsidP="003D6DAF">
      <w:pPr>
        <w:spacing w:line="360" w:lineRule="auto"/>
        <w:ind w:firstLine="708"/>
        <w:jc w:val="both"/>
        <w:rPr>
          <w:rFonts w:ascii="Arial" w:hAnsi="Arial" w:cs="Arial"/>
          <w:sz w:val="24"/>
          <w:szCs w:val="24"/>
        </w:rPr>
      </w:pPr>
      <w:r w:rsidRPr="00E9633C">
        <w:rPr>
          <w:rFonts w:ascii="Arial" w:hAnsi="Arial" w:cs="Arial"/>
          <w:sz w:val="24"/>
          <w:szCs w:val="24"/>
        </w:rPr>
        <w:t>De acuerdo con Barker (1985), existen varios escalas para medir el índice de agallamiento: a) El índice de 0 – 4, donde 0 = 0 agallas; 1 = 25 %; 2 = 50 %; 3 = 75 % y 4 = 100 % de raíces con agallas. b) El índice de 0 – 5, donde 0 = 0 agallas; 1 =      10 %; 2 = 20 %; 3 = 50 %, 4 = 80 % y 5 = 100 % de raíz agallada. c) El índice de 1 – 6, donde 1 = 0 agallas; 2 = 10 %; 3 = 20 %; 4 = 50 %; 5 = 80 % y 6 = 100 % del sistema radicular con agallas. d) El índice de 0 – 10, donde 0 = 0 agallas; 1 = 10 %; 2 = 20 %; 3 = 30 %; 4 = 40 %; 5 = 50 %; 6 = 60 %, 7 = 70 %; 8 = 80 %; 9 = 90 % y 10 = 100 % del sistema radicular con agallas.</w:t>
      </w:r>
      <w:r w:rsidR="00F669DF">
        <w:rPr>
          <w:rFonts w:ascii="Arial" w:hAnsi="Arial" w:cs="Arial"/>
          <w:sz w:val="24"/>
          <w:szCs w:val="24"/>
        </w:rPr>
        <w:t xml:space="preserve"> </w:t>
      </w:r>
      <w:r w:rsidRPr="00E9633C">
        <w:rPr>
          <w:rFonts w:ascii="Arial" w:hAnsi="Arial" w:cs="Arial"/>
          <w:sz w:val="24"/>
          <w:szCs w:val="24"/>
        </w:rPr>
        <w:t xml:space="preserve">Asimismo, se trabaja con otro índice de agallamiento en escala de 1 – 5, basado en el número de agallas por sistema radicular y diámetro de agallas y así: 1 = Sin agallas o escasas agallas con un promedio de diámetro de agallas menores de 1 mm, 2 = Escasas agallas, con un promedio de diámetro de agallas entre 1 y 2 mm, 3 = Las agallas en su mayoría no están unidas, con un diámetro promedio entre 2 y 3 mm, 4 = Agallas numerosas y unidas, con un diámetro promedio entre agallas entre 3 y 4 mm, 5 = Agallas numerosas y unidas, con un diámetro promedio de agallas mayores de 4 mm (Maluf </w:t>
      </w:r>
      <w:r w:rsidRPr="006829F4">
        <w:rPr>
          <w:rFonts w:ascii="Arial" w:hAnsi="Arial" w:cs="Arial"/>
          <w:i/>
          <w:sz w:val="24"/>
          <w:szCs w:val="24"/>
        </w:rPr>
        <w:t>et al</w:t>
      </w:r>
      <w:r>
        <w:rPr>
          <w:rFonts w:ascii="Arial" w:hAnsi="Arial" w:cs="Arial"/>
          <w:sz w:val="24"/>
          <w:szCs w:val="24"/>
        </w:rPr>
        <w:t>., 2008</w:t>
      </w:r>
      <w:r w:rsidRPr="00E9633C">
        <w:rPr>
          <w:rFonts w:ascii="Arial" w:hAnsi="Arial" w:cs="Arial"/>
          <w:sz w:val="24"/>
          <w:szCs w:val="24"/>
        </w:rPr>
        <w:t>).</w:t>
      </w:r>
    </w:p>
    <w:p w:rsidR="00CE4E40" w:rsidRPr="00E46A73" w:rsidRDefault="003317C0" w:rsidP="003D6DAF">
      <w:pPr>
        <w:pStyle w:val="Ttulo2"/>
        <w:spacing w:line="360" w:lineRule="auto"/>
        <w:ind w:firstLine="708"/>
        <w:jc w:val="both"/>
        <w:rPr>
          <w:rFonts w:ascii="Arial" w:hAnsi="Arial" w:cs="Arial"/>
          <w:b/>
          <w:color w:val="auto"/>
          <w:sz w:val="24"/>
          <w:szCs w:val="24"/>
        </w:rPr>
      </w:pPr>
      <w:bookmarkStart w:id="61" w:name="_Toc529048197"/>
      <w:r w:rsidRPr="00E46A73">
        <w:rPr>
          <w:rFonts w:ascii="Arial" w:hAnsi="Arial" w:cs="Arial"/>
          <w:b/>
          <w:color w:val="auto"/>
          <w:sz w:val="24"/>
          <w:szCs w:val="24"/>
        </w:rPr>
        <w:t>2.33</w:t>
      </w:r>
      <w:r w:rsidR="00EF40A0" w:rsidRPr="00E46A73">
        <w:rPr>
          <w:rFonts w:ascii="Arial" w:hAnsi="Arial" w:cs="Arial"/>
          <w:b/>
          <w:color w:val="auto"/>
          <w:sz w:val="24"/>
          <w:szCs w:val="24"/>
        </w:rPr>
        <w:t xml:space="preserve"> </w:t>
      </w:r>
      <w:r w:rsidR="00C371DD" w:rsidRPr="00E46A73">
        <w:rPr>
          <w:rFonts w:ascii="Arial" w:hAnsi="Arial" w:cs="Arial"/>
          <w:b/>
          <w:color w:val="auto"/>
          <w:sz w:val="24"/>
          <w:szCs w:val="24"/>
        </w:rPr>
        <w:t>Manejo integrado de nematodos</w:t>
      </w:r>
      <w:bookmarkEnd w:id="61"/>
    </w:p>
    <w:p w:rsidR="00C371DD" w:rsidRDefault="00C371DD" w:rsidP="003D6DAF">
      <w:pPr>
        <w:spacing w:line="360" w:lineRule="auto"/>
        <w:ind w:firstLine="708"/>
        <w:jc w:val="both"/>
        <w:rPr>
          <w:rFonts w:ascii="Arial" w:eastAsiaTheme="majorEastAsia" w:hAnsi="Arial" w:cs="Arial"/>
          <w:sz w:val="24"/>
          <w:szCs w:val="24"/>
        </w:rPr>
      </w:pPr>
      <w:r w:rsidRPr="00C371DD">
        <w:rPr>
          <w:rFonts w:ascii="Arial" w:eastAsiaTheme="majorEastAsia" w:hAnsi="Arial" w:cs="Arial"/>
          <w:sz w:val="24"/>
          <w:szCs w:val="24"/>
        </w:rPr>
        <w:t>El manejo integrado de plagas se define como "un enfoque ambiental, eficaz, y de concientización para el manejo de plagas agrícolas y no agrícolas, que se basa en una combinación de herramientas para su control".</w:t>
      </w:r>
      <w:r>
        <w:rPr>
          <w:rFonts w:ascii="Arial" w:eastAsiaTheme="majorEastAsia" w:hAnsi="Arial" w:cs="Arial"/>
          <w:sz w:val="24"/>
          <w:szCs w:val="24"/>
        </w:rPr>
        <w:t xml:space="preserve"> El MIP utiliza programas de uso actual, de amplia información sobre los ciclos de vida de las plagas y su interacción con el medio ambiente. Esta información, en combinación con la disposición de métodos de control de plagas como uso de técnicas biológicas, culturales, físicas y químicas, se utiliza para reducir los daños de plagas por el medio </w:t>
      </w:r>
      <w:r w:rsidR="00110DE7">
        <w:rPr>
          <w:rFonts w:ascii="Arial" w:eastAsiaTheme="majorEastAsia" w:hAnsi="Arial" w:cs="Arial"/>
          <w:sz w:val="24"/>
          <w:szCs w:val="24"/>
        </w:rPr>
        <w:t>más</w:t>
      </w:r>
      <w:r>
        <w:rPr>
          <w:rFonts w:ascii="Arial" w:eastAsiaTheme="majorEastAsia" w:hAnsi="Arial" w:cs="Arial"/>
          <w:sz w:val="24"/>
          <w:szCs w:val="24"/>
        </w:rPr>
        <w:t xml:space="preserve"> económico, y con el menor peligro posible para las personas, los bienes y el ambiente</w:t>
      </w:r>
      <w:r w:rsidR="00110DE7">
        <w:rPr>
          <w:rFonts w:ascii="Arial" w:eastAsiaTheme="majorEastAsia" w:hAnsi="Arial" w:cs="Arial"/>
          <w:sz w:val="24"/>
          <w:szCs w:val="24"/>
        </w:rPr>
        <w:t xml:space="preserve"> (US EPA, 2008).</w:t>
      </w:r>
    </w:p>
    <w:p w:rsidR="00110DE7" w:rsidRDefault="00110DE7" w:rsidP="006D391B">
      <w:pPr>
        <w:spacing w:line="360" w:lineRule="auto"/>
        <w:ind w:firstLine="708"/>
        <w:jc w:val="both"/>
        <w:rPr>
          <w:rFonts w:ascii="Arial" w:eastAsiaTheme="majorEastAsia" w:hAnsi="Arial" w:cs="Arial"/>
          <w:sz w:val="24"/>
          <w:szCs w:val="24"/>
        </w:rPr>
      </w:pPr>
      <w:r>
        <w:rPr>
          <w:rFonts w:ascii="Arial" w:eastAsiaTheme="majorEastAsia" w:hAnsi="Arial" w:cs="Arial"/>
          <w:sz w:val="24"/>
          <w:szCs w:val="24"/>
        </w:rPr>
        <w:t>Actualmente, el manejo integrado de nematodos utiliza consideraciones que incluyen: la rotación con cultivos menos susceptibles o variedades resistentes, prácticas culturales y el uso de tratamientos nematicidas antes de los trasplantes y postrasplantes. Estas prácticas son generalmente integradas en el verano o en invierno fuera de temporada del cultivo. Se debe reconocer que utilizar únicamente las prácticas culturales el manejo del suelo, no es igualmente eficaz para el control de nematodos parásitos de plantas en comparación con la integración métodos químicos, que tienden a reducir gradualmente las poblaciones de nematodos a través del tiempo. Para el manejo integrado de nematodos se debe tomar en cuenta las siguientes condiciones específicas, tales como el tipo de suelo</w:t>
      </w:r>
      <w:r w:rsidR="00086DF4">
        <w:rPr>
          <w:rFonts w:ascii="Arial" w:eastAsiaTheme="majorEastAsia" w:hAnsi="Arial" w:cs="Arial"/>
          <w:sz w:val="24"/>
          <w:szCs w:val="24"/>
        </w:rPr>
        <w:t>, la temperatura, la humedad, pueden ser muy importantes para determinar si las diferentes practicas pueden ser utilizados eficazmente para el manejo de nematodos (UF/IFAS, 2008).</w:t>
      </w:r>
    </w:p>
    <w:p w:rsidR="00086DF4" w:rsidRPr="00C371DD" w:rsidRDefault="00086DF4" w:rsidP="006D391B">
      <w:pPr>
        <w:spacing w:line="360" w:lineRule="auto"/>
        <w:ind w:firstLine="708"/>
        <w:jc w:val="both"/>
        <w:rPr>
          <w:rFonts w:ascii="Arial" w:eastAsiaTheme="majorEastAsia" w:hAnsi="Arial" w:cs="Arial"/>
          <w:sz w:val="24"/>
          <w:szCs w:val="24"/>
        </w:rPr>
      </w:pPr>
      <w:r>
        <w:rPr>
          <w:rFonts w:ascii="Arial" w:eastAsiaTheme="majorEastAsia" w:hAnsi="Arial" w:cs="Arial"/>
          <w:sz w:val="24"/>
          <w:szCs w:val="24"/>
        </w:rPr>
        <w:t xml:space="preserve">Ningún programa de control puede eliminar al nematodo de los nódulos radiculares en un campo de cultivo, y lo más que puede hacerse es reducir su población lo suficiente como para darle tiempo a las plántulas para que queden bien establecidas antes del ataque de los nematodos (Brust </w:t>
      </w:r>
      <w:r w:rsidRPr="00086DF4">
        <w:rPr>
          <w:rFonts w:ascii="Arial" w:eastAsiaTheme="majorEastAsia" w:hAnsi="Arial" w:cs="Arial"/>
          <w:i/>
          <w:sz w:val="24"/>
          <w:szCs w:val="24"/>
        </w:rPr>
        <w:t>et al</w:t>
      </w:r>
      <w:r>
        <w:rPr>
          <w:rFonts w:ascii="Arial" w:eastAsiaTheme="majorEastAsia" w:hAnsi="Arial" w:cs="Arial"/>
          <w:sz w:val="24"/>
          <w:szCs w:val="24"/>
        </w:rPr>
        <w:t>., 2003).</w:t>
      </w:r>
    </w:p>
    <w:p w:rsidR="00DD7D2B" w:rsidRPr="00E46A73" w:rsidRDefault="003317C0" w:rsidP="003D6DAF">
      <w:pPr>
        <w:pStyle w:val="Ttulo2"/>
        <w:spacing w:line="360" w:lineRule="auto"/>
        <w:ind w:firstLine="708"/>
        <w:jc w:val="both"/>
        <w:rPr>
          <w:rFonts w:ascii="Arial" w:hAnsi="Arial" w:cs="Arial"/>
          <w:b/>
          <w:color w:val="auto"/>
          <w:sz w:val="24"/>
          <w:szCs w:val="24"/>
        </w:rPr>
      </w:pPr>
      <w:bookmarkStart w:id="62" w:name="_Toc529048198"/>
      <w:r w:rsidRPr="00E46A73">
        <w:rPr>
          <w:rFonts w:ascii="Arial" w:hAnsi="Arial" w:cs="Arial"/>
          <w:b/>
          <w:color w:val="auto"/>
          <w:sz w:val="24"/>
          <w:szCs w:val="24"/>
        </w:rPr>
        <w:t>2.34</w:t>
      </w:r>
      <w:r w:rsidR="00EF40A0" w:rsidRPr="00E46A73">
        <w:rPr>
          <w:rFonts w:ascii="Arial" w:hAnsi="Arial" w:cs="Arial"/>
          <w:b/>
          <w:color w:val="auto"/>
          <w:sz w:val="24"/>
          <w:szCs w:val="24"/>
        </w:rPr>
        <w:t xml:space="preserve"> </w:t>
      </w:r>
      <w:r w:rsidR="00DD7D2B" w:rsidRPr="00E46A73">
        <w:rPr>
          <w:rFonts w:ascii="Arial" w:hAnsi="Arial" w:cs="Arial"/>
          <w:b/>
          <w:color w:val="auto"/>
          <w:sz w:val="24"/>
          <w:szCs w:val="24"/>
        </w:rPr>
        <w:t>Métodos de control</w:t>
      </w:r>
      <w:bookmarkEnd w:id="62"/>
    </w:p>
    <w:p w:rsidR="00CE4E40" w:rsidRDefault="00DD7D2B" w:rsidP="003D6DAF">
      <w:pPr>
        <w:spacing w:line="360" w:lineRule="auto"/>
        <w:ind w:firstLine="708"/>
        <w:jc w:val="both"/>
        <w:rPr>
          <w:rFonts w:ascii="Arial" w:hAnsi="Arial" w:cs="Arial"/>
          <w:sz w:val="24"/>
          <w:szCs w:val="24"/>
        </w:rPr>
      </w:pPr>
      <w:r w:rsidRPr="00A060D1">
        <w:rPr>
          <w:rFonts w:ascii="Arial" w:hAnsi="Arial" w:cs="Arial"/>
          <w:sz w:val="24"/>
          <w:szCs w:val="24"/>
        </w:rPr>
        <w:t>Existen algunos métodos para combatir a los nematodos, sin embargo su utilización está supeditada a una serie de factores que en algunos casos no permiten su uso porque resultan poco prácticos y antieconómicos. La finalidad del control, no es la de eliminar en su totalidad a estos organismos, si no la de reducir su población hacia niveles que no afecten económicamente al cultivo. Para el control se consideran los sig</w:t>
      </w:r>
      <w:r>
        <w:rPr>
          <w:rFonts w:ascii="Arial" w:hAnsi="Arial" w:cs="Arial"/>
          <w:sz w:val="24"/>
          <w:szCs w:val="24"/>
        </w:rPr>
        <w:t>uientes métodos (Triviño y Quim</w:t>
      </w:r>
      <w:r w:rsidRPr="002F3E63">
        <w:rPr>
          <w:rFonts w:ascii="Arial" w:hAnsi="Arial" w:cs="Arial"/>
          <w:sz w:val="24"/>
          <w:szCs w:val="24"/>
        </w:rPr>
        <w:t>i</w:t>
      </w:r>
      <w:r w:rsidR="00A77D01">
        <w:rPr>
          <w:rFonts w:ascii="Arial" w:hAnsi="Arial" w:cs="Arial"/>
          <w:sz w:val="24"/>
          <w:szCs w:val="24"/>
        </w:rPr>
        <w:t xml:space="preserve">, </w:t>
      </w:r>
      <w:r>
        <w:rPr>
          <w:rFonts w:ascii="Arial" w:hAnsi="Arial" w:cs="Arial"/>
          <w:sz w:val="24"/>
          <w:szCs w:val="24"/>
        </w:rPr>
        <w:t>1984).</w:t>
      </w:r>
    </w:p>
    <w:p w:rsidR="00A77D01" w:rsidRPr="00E46A73" w:rsidRDefault="003317C0" w:rsidP="003D6DAF">
      <w:pPr>
        <w:pStyle w:val="Ttulo2"/>
        <w:spacing w:line="360" w:lineRule="auto"/>
        <w:ind w:firstLine="708"/>
        <w:jc w:val="both"/>
        <w:rPr>
          <w:rFonts w:ascii="Arial" w:hAnsi="Arial" w:cs="Arial"/>
          <w:b/>
          <w:color w:val="auto"/>
          <w:sz w:val="24"/>
          <w:szCs w:val="24"/>
        </w:rPr>
      </w:pPr>
      <w:bookmarkStart w:id="63" w:name="_Toc529048199"/>
      <w:r w:rsidRPr="00E46A73">
        <w:rPr>
          <w:rFonts w:ascii="Arial" w:hAnsi="Arial" w:cs="Arial"/>
          <w:b/>
          <w:color w:val="auto"/>
          <w:sz w:val="24"/>
          <w:szCs w:val="24"/>
        </w:rPr>
        <w:t>2.34</w:t>
      </w:r>
      <w:r w:rsidR="00EF40A0" w:rsidRPr="00E46A73">
        <w:rPr>
          <w:rFonts w:ascii="Arial" w:hAnsi="Arial" w:cs="Arial"/>
          <w:b/>
          <w:color w:val="auto"/>
          <w:sz w:val="24"/>
          <w:szCs w:val="24"/>
        </w:rPr>
        <w:t xml:space="preserve">.1 </w:t>
      </w:r>
      <w:r w:rsidR="00A77D01" w:rsidRPr="00E46A73">
        <w:rPr>
          <w:rFonts w:ascii="Arial" w:hAnsi="Arial" w:cs="Arial"/>
          <w:b/>
          <w:color w:val="auto"/>
          <w:sz w:val="24"/>
          <w:szCs w:val="24"/>
        </w:rPr>
        <w:t>Control cultural</w:t>
      </w:r>
      <w:bookmarkEnd w:id="63"/>
    </w:p>
    <w:p w:rsidR="00A77D01" w:rsidRPr="00A77D01" w:rsidRDefault="00A77D01" w:rsidP="003D6DAF">
      <w:pPr>
        <w:spacing w:line="360" w:lineRule="auto"/>
        <w:ind w:firstLine="708"/>
        <w:jc w:val="both"/>
        <w:rPr>
          <w:rFonts w:ascii="Arial" w:hAnsi="Arial" w:cs="Arial"/>
          <w:b/>
          <w:sz w:val="24"/>
          <w:szCs w:val="24"/>
        </w:rPr>
      </w:pPr>
      <w:r w:rsidRPr="000E1275">
        <w:rPr>
          <w:rFonts w:ascii="Arial" w:hAnsi="Arial" w:cs="Arial"/>
          <w:sz w:val="24"/>
          <w:szCs w:val="24"/>
          <w:lang w:val="es-ES"/>
        </w:rPr>
        <w:t>Existen métodos de control dirigidos a reducir las poblaciones del patógeno en un área, en una planta, o en partes de esta. Muchos de estos se basan en la implantación de una o varias prácticas agronómicas para lograr tal objetivo. A estas prácticas se le conocen como métodos de control cultural y difieren del control químico en el período que toman para surtir su efecto. Generalmente la acción de los compuestos químicos es rápida, mientras que los efectos del control cultural son relativamente lentos. Entre las prácticas culturales más utilizadas para el control de nematodos fitoparásitos se encuentran la rotación de cultivos, el uso de plantas antagónicas, la aplicación de sustratos orgánicos, entre otros  (Santiago, 2006; UF/IFAS, 2008).</w:t>
      </w:r>
    </w:p>
    <w:p w:rsidR="00A77D01" w:rsidRPr="00A77D01" w:rsidRDefault="00A77D01" w:rsidP="006D391B">
      <w:pPr>
        <w:spacing w:line="360" w:lineRule="auto"/>
        <w:ind w:firstLine="708"/>
        <w:jc w:val="both"/>
        <w:rPr>
          <w:rFonts w:ascii="Arial" w:hAnsi="Arial" w:cs="Arial"/>
          <w:sz w:val="24"/>
          <w:szCs w:val="24"/>
          <w:lang w:val="es-ES"/>
        </w:rPr>
      </w:pPr>
      <w:r w:rsidRPr="00A77D01">
        <w:rPr>
          <w:rFonts w:ascii="Arial" w:hAnsi="Arial" w:cs="Arial"/>
          <w:sz w:val="24"/>
          <w:szCs w:val="24"/>
          <w:lang w:val="es-ES"/>
        </w:rPr>
        <w:t>Las prácticas culturales como barbechos, inundaciones, aplicaciones de abonos orgánicos, cultivo de plantas de cobertera y rotación de cultivos, entre otras, reducen lo suficiente las poblaciones de nematodos parásitos de plantas cultivadas. Generalmente estas prácticas culturales causan condiciones adversas para los nematodos, por lo que la capacidad de estos para sobrevivir, multiplicarse y producir enfermedad se afecta notablemente. Mediante la realización de estas  prácticas no se puede tener un suelo agrícola libre de nematodos, porque muchas especies pueden soportar los cambios frecuentes que provocan tales métodos agrícolas; por otro lado, si se suspende la siembra del cultivo de plantas susceptibles, no se garantiza que el nematodo vuelva a aparecer. En contraste con el control químico, el control cultural reduce gradualmente la cantidad de nematodos, pero es relativo, porque un equilibrio económico conveniente no puede lograrse con el uso de una práctica, pero sí con una combinación de ellas (Cepeda, 1996).</w:t>
      </w:r>
    </w:p>
    <w:p w:rsidR="00F401E1" w:rsidRPr="00E46A73" w:rsidRDefault="000200D3" w:rsidP="003D6DAF">
      <w:pPr>
        <w:pStyle w:val="Ttulo2"/>
        <w:spacing w:line="360" w:lineRule="auto"/>
        <w:ind w:firstLine="708"/>
        <w:jc w:val="both"/>
        <w:rPr>
          <w:rFonts w:ascii="Arial" w:hAnsi="Arial" w:cs="Arial"/>
          <w:b/>
          <w:color w:val="auto"/>
          <w:sz w:val="24"/>
          <w:szCs w:val="24"/>
          <w:lang w:val="es-ES"/>
        </w:rPr>
      </w:pPr>
      <w:bookmarkStart w:id="64" w:name="_Toc529048200"/>
      <w:r w:rsidRPr="00E46A73">
        <w:rPr>
          <w:rFonts w:ascii="Arial" w:hAnsi="Arial" w:cs="Arial"/>
          <w:b/>
          <w:color w:val="auto"/>
          <w:sz w:val="24"/>
          <w:szCs w:val="24"/>
          <w:lang w:val="es-ES"/>
        </w:rPr>
        <w:t>2.34</w:t>
      </w:r>
      <w:r w:rsidR="00A523D9" w:rsidRPr="00E46A73">
        <w:rPr>
          <w:rFonts w:ascii="Arial" w:hAnsi="Arial" w:cs="Arial"/>
          <w:b/>
          <w:color w:val="auto"/>
          <w:sz w:val="24"/>
          <w:szCs w:val="24"/>
          <w:lang w:val="es-ES"/>
        </w:rPr>
        <w:t xml:space="preserve">.2 </w:t>
      </w:r>
      <w:r w:rsidR="00F401E1" w:rsidRPr="00E46A73">
        <w:rPr>
          <w:rFonts w:ascii="Arial" w:hAnsi="Arial" w:cs="Arial"/>
          <w:b/>
          <w:color w:val="auto"/>
          <w:sz w:val="24"/>
          <w:szCs w:val="24"/>
          <w:lang w:val="es-ES"/>
        </w:rPr>
        <w:t>Barbecho</w:t>
      </w:r>
      <w:bookmarkEnd w:id="64"/>
      <w:r w:rsidR="00F401E1" w:rsidRPr="00E46A73">
        <w:rPr>
          <w:rFonts w:ascii="Arial" w:hAnsi="Arial" w:cs="Arial"/>
          <w:b/>
          <w:color w:val="auto"/>
          <w:sz w:val="24"/>
          <w:szCs w:val="24"/>
          <w:lang w:val="es-ES"/>
        </w:rPr>
        <w:t xml:space="preserve"> </w:t>
      </w:r>
    </w:p>
    <w:p w:rsidR="00F401E1" w:rsidRDefault="00F401E1" w:rsidP="003D6DAF">
      <w:pPr>
        <w:spacing w:line="360" w:lineRule="auto"/>
        <w:ind w:firstLine="708"/>
        <w:jc w:val="both"/>
        <w:rPr>
          <w:rFonts w:ascii="Arial" w:hAnsi="Arial" w:cs="Arial"/>
          <w:sz w:val="24"/>
          <w:szCs w:val="24"/>
          <w:lang w:val="es-ES"/>
        </w:rPr>
      </w:pPr>
      <w:r w:rsidRPr="000E1275">
        <w:rPr>
          <w:rFonts w:ascii="Arial" w:hAnsi="Arial" w:cs="Arial"/>
          <w:sz w:val="24"/>
          <w:szCs w:val="24"/>
          <w:lang w:val="es-ES"/>
        </w:rPr>
        <w:t>El barbecho durante la temporada baja es probablemente la más importante y eficaz medida de control cultural para dismi</w:t>
      </w:r>
      <w:r>
        <w:rPr>
          <w:rFonts w:ascii="Arial" w:hAnsi="Arial" w:cs="Arial"/>
          <w:sz w:val="24"/>
          <w:szCs w:val="24"/>
          <w:lang w:val="es-ES"/>
        </w:rPr>
        <w:t>nuir la población de nematodos.</w:t>
      </w:r>
      <w:r w:rsidRPr="000E1275">
        <w:rPr>
          <w:rFonts w:ascii="Arial" w:hAnsi="Arial" w:cs="Arial"/>
          <w:sz w:val="24"/>
          <w:szCs w:val="24"/>
          <w:lang w:val="es-ES"/>
        </w:rPr>
        <w:t xml:space="preserve"> Cuando las fuentes de alimentos ya no son fácilmente disponibles,  la densidad de población de nematodos disminuye gradualmente con la muerte que se produzca como consecuencia de la inanición causada por la acción al secado del suelo por el viento y el </w:t>
      </w:r>
      <w:r>
        <w:rPr>
          <w:rFonts w:ascii="Arial" w:hAnsi="Arial" w:cs="Arial"/>
          <w:sz w:val="24"/>
          <w:szCs w:val="24"/>
          <w:lang w:val="es-ES"/>
        </w:rPr>
        <w:t xml:space="preserve">sol. </w:t>
      </w:r>
      <w:r w:rsidRPr="000E1275">
        <w:rPr>
          <w:rFonts w:ascii="Arial" w:hAnsi="Arial" w:cs="Arial"/>
          <w:sz w:val="24"/>
          <w:szCs w:val="24"/>
          <w:lang w:val="es-ES"/>
        </w:rPr>
        <w:t>Debido a la amplia gama de huéspedes de muchas especies de nematodos, la maleza y cultivos voluntarios deben ser controlados durante el período de barbecho para evitar la reproducción y además el aumento de la población (UCD</w:t>
      </w:r>
      <w:r>
        <w:rPr>
          <w:rFonts w:ascii="Arial" w:hAnsi="Arial" w:cs="Arial"/>
          <w:sz w:val="24"/>
          <w:szCs w:val="24"/>
          <w:lang w:val="es-ES"/>
        </w:rPr>
        <w:t>b</w:t>
      </w:r>
      <w:r w:rsidRPr="000E1275">
        <w:rPr>
          <w:rFonts w:ascii="Arial" w:hAnsi="Arial" w:cs="Arial"/>
          <w:sz w:val="24"/>
          <w:szCs w:val="24"/>
          <w:lang w:val="es-ES"/>
        </w:rPr>
        <w:t>, 2006).</w:t>
      </w:r>
    </w:p>
    <w:p w:rsidR="00F401E1" w:rsidRPr="00E46A73" w:rsidRDefault="000200D3" w:rsidP="003D6DAF">
      <w:pPr>
        <w:pStyle w:val="Ttulo2"/>
        <w:spacing w:line="360" w:lineRule="auto"/>
        <w:ind w:firstLine="708"/>
        <w:jc w:val="both"/>
        <w:rPr>
          <w:rFonts w:ascii="Arial" w:hAnsi="Arial" w:cs="Arial"/>
          <w:b/>
          <w:color w:val="auto"/>
          <w:sz w:val="24"/>
          <w:szCs w:val="24"/>
          <w:lang w:val="es-ES"/>
        </w:rPr>
      </w:pPr>
      <w:bookmarkStart w:id="65" w:name="_Toc529048201"/>
      <w:r w:rsidRPr="00E46A73">
        <w:rPr>
          <w:rFonts w:ascii="Arial" w:hAnsi="Arial" w:cs="Arial"/>
          <w:b/>
          <w:color w:val="auto"/>
          <w:sz w:val="24"/>
          <w:szCs w:val="24"/>
          <w:lang w:val="es-ES"/>
        </w:rPr>
        <w:t>2.34</w:t>
      </w:r>
      <w:r w:rsidR="00A523D9" w:rsidRPr="00E46A73">
        <w:rPr>
          <w:rFonts w:ascii="Arial" w:hAnsi="Arial" w:cs="Arial"/>
          <w:b/>
          <w:color w:val="auto"/>
          <w:sz w:val="24"/>
          <w:szCs w:val="24"/>
          <w:lang w:val="es-ES"/>
        </w:rPr>
        <w:t xml:space="preserve">.3 </w:t>
      </w:r>
      <w:r w:rsidR="00F401E1" w:rsidRPr="00E46A73">
        <w:rPr>
          <w:rFonts w:ascii="Arial" w:hAnsi="Arial" w:cs="Arial"/>
          <w:b/>
          <w:color w:val="auto"/>
          <w:sz w:val="24"/>
          <w:szCs w:val="24"/>
          <w:lang w:val="es-ES"/>
        </w:rPr>
        <w:t>Inundación</w:t>
      </w:r>
      <w:bookmarkEnd w:id="65"/>
      <w:r w:rsidR="00F401E1" w:rsidRPr="00E46A73">
        <w:rPr>
          <w:rFonts w:ascii="Arial" w:hAnsi="Arial" w:cs="Arial"/>
          <w:b/>
          <w:color w:val="auto"/>
          <w:sz w:val="24"/>
          <w:szCs w:val="24"/>
          <w:lang w:val="es-ES"/>
        </w:rPr>
        <w:t xml:space="preserve"> </w:t>
      </w:r>
    </w:p>
    <w:p w:rsidR="00965B72" w:rsidRDefault="00F401E1" w:rsidP="003D6DAF">
      <w:pPr>
        <w:spacing w:line="360" w:lineRule="auto"/>
        <w:ind w:firstLine="708"/>
        <w:jc w:val="both"/>
        <w:rPr>
          <w:rFonts w:ascii="Arial" w:hAnsi="Arial" w:cs="Arial"/>
          <w:b/>
          <w:sz w:val="24"/>
          <w:szCs w:val="24"/>
          <w:lang w:val="es-ES"/>
        </w:rPr>
      </w:pPr>
      <w:r w:rsidRPr="000E1275">
        <w:rPr>
          <w:rFonts w:ascii="Arial" w:hAnsi="Arial" w:cs="Arial"/>
          <w:sz w:val="24"/>
          <w:szCs w:val="24"/>
          <w:lang w:val="es-ES"/>
        </w:rPr>
        <w:t>Las inundacione</w:t>
      </w:r>
      <w:r>
        <w:rPr>
          <w:rFonts w:ascii="Arial" w:hAnsi="Arial" w:cs="Arial"/>
          <w:sz w:val="24"/>
          <w:szCs w:val="24"/>
          <w:lang w:val="es-ES"/>
        </w:rPr>
        <w:t xml:space="preserve">s han demostrado </w:t>
      </w:r>
      <w:r w:rsidRPr="000E1275">
        <w:rPr>
          <w:rFonts w:ascii="Arial" w:hAnsi="Arial" w:cs="Arial"/>
          <w:sz w:val="24"/>
          <w:szCs w:val="24"/>
          <w:lang w:val="es-ES"/>
        </w:rPr>
        <w:t xml:space="preserve">suprimir las poblaciones de nematodos. En ciclos de inundación de 2 a 3 semanas favorecen la disminución de nematodos del suelo en la producción agrícola (UF/IFAS, 2008).  </w:t>
      </w:r>
    </w:p>
    <w:p w:rsidR="00F401E1" w:rsidRPr="00E46A73" w:rsidRDefault="000200D3" w:rsidP="003D6DAF">
      <w:pPr>
        <w:pStyle w:val="Ttulo2"/>
        <w:spacing w:line="360" w:lineRule="auto"/>
        <w:ind w:firstLine="708"/>
        <w:jc w:val="both"/>
        <w:rPr>
          <w:rFonts w:ascii="Arial" w:hAnsi="Arial" w:cs="Arial"/>
          <w:b/>
          <w:color w:val="auto"/>
          <w:sz w:val="24"/>
          <w:szCs w:val="24"/>
          <w:lang w:val="es-ES"/>
        </w:rPr>
      </w:pPr>
      <w:bookmarkStart w:id="66" w:name="_Toc529048202"/>
      <w:r w:rsidRPr="00E46A73">
        <w:rPr>
          <w:rFonts w:ascii="Arial" w:hAnsi="Arial" w:cs="Arial"/>
          <w:b/>
          <w:color w:val="auto"/>
          <w:sz w:val="24"/>
          <w:szCs w:val="24"/>
          <w:lang w:val="es-ES"/>
        </w:rPr>
        <w:t>2.34</w:t>
      </w:r>
      <w:r w:rsidR="00A523D9" w:rsidRPr="00E46A73">
        <w:rPr>
          <w:rFonts w:ascii="Arial" w:hAnsi="Arial" w:cs="Arial"/>
          <w:b/>
          <w:color w:val="auto"/>
          <w:sz w:val="24"/>
          <w:szCs w:val="24"/>
          <w:lang w:val="es-ES"/>
        </w:rPr>
        <w:t xml:space="preserve">.4 </w:t>
      </w:r>
      <w:r w:rsidR="00F401E1" w:rsidRPr="00E46A73">
        <w:rPr>
          <w:rFonts w:ascii="Arial" w:hAnsi="Arial" w:cs="Arial"/>
          <w:b/>
          <w:color w:val="auto"/>
          <w:sz w:val="24"/>
          <w:szCs w:val="24"/>
          <w:lang w:val="es-ES"/>
        </w:rPr>
        <w:t>Solarización</w:t>
      </w:r>
      <w:bookmarkEnd w:id="66"/>
    </w:p>
    <w:p w:rsidR="00F401E1" w:rsidRPr="00F401E1" w:rsidRDefault="00F401E1" w:rsidP="003D6DAF">
      <w:pPr>
        <w:spacing w:line="360" w:lineRule="auto"/>
        <w:ind w:firstLine="708"/>
        <w:jc w:val="both"/>
        <w:rPr>
          <w:rFonts w:ascii="Arial" w:hAnsi="Arial" w:cs="Arial"/>
          <w:b/>
          <w:sz w:val="24"/>
          <w:szCs w:val="24"/>
          <w:lang w:val="es-ES"/>
        </w:rPr>
      </w:pPr>
      <w:r w:rsidRPr="000E1275">
        <w:rPr>
          <w:rFonts w:ascii="Arial" w:hAnsi="Arial" w:cs="Arial"/>
          <w:sz w:val="24"/>
          <w:szCs w:val="24"/>
          <w:lang w:val="es-ES"/>
        </w:rPr>
        <w:t xml:space="preserve">Solarización del suelo es una técnica no química que se establece con láminas delgadas de polietileno trasparente sobre el suelo húmedo, en un período de 6 a 12 semanas exponiendo el suelo al calor solar a temperaturas letales a los nematodos del suelo y otros patógenos. La temperatura del suelo se magnifica debido a la captura de la radiación solar entrante </w:t>
      </w:r>
      <w:r>
        <w:rPr>
          <w:rFonts w:ascii="Arial" w:hAnsi="Arial" w:cs="Arial"/>
          <w:sz w:val="24"/>
          <w:szCs w:val="24"/>
          <w:lang w:val="es-ES"/>
        </w:rPr>
        <w:t xml:space="preserve">en los paneles de polietileno. </w:t>
      </w:r>
      <w:r w:rsidRPr="000E1275">
        <w:rPr>
          <w:rFonts w:ascii="Arial" w:hAnsi="Arial" w:cs="Arial"/>
          <w:sz w:val="24"/>
          <w:szCs w:val="24"/>
          <w:lang w:val="es-ES"/>
        </w:rPr>
        <w:t>Para ser eficaz, el suelo debe mantener un alto contenido de humedad para aumentar la susceptibilidad (sensibilidad térmica) a cargo de las plagas del suelo y la conductividad térmica del</w:t>
      </w:r>
      <w:r>
        <w:rPr>
          <w:rFonts w:ascii="Arial" w:hAnsi="Arial" w:cs="Arial"/>
          <w:sz w:val="24"/>
          <w:szCs w:val="24"/>
          <w:lang w:val="es-ES"/>
        </w:rPr>
        <w:t xml:space="preserve"> suelo (UCDb, 2006).  </w:t>
      </w:r>
    </w:p>
    <w:p w:rsidR="00F401E1" w:rsidRPr="00E46A73" w:rsidRDefault="000200D3" w:rsidP="003D6DAF">
      <w:pPr>
        <w:pStyle w:val="Ttulo2"/>
        <w:spacing w:line="360" w:lineRule="auto"/>
        <w:ind w:firstLine="708"/>
        <w:jc w:val="both"/>
        <w:rPr>
          <w:rFonts w:ascii="Arial" w:hAnsi="Arial" w:cs="Arial"/>
          <w:b/>
          <w:color w:val="auto"/>
          <w:sz w:val="24"/>
          <w:szCs w:val="24"/>
          <w:lang w:val="es-ES"/>
        </w:rPr>
      </w:pPr>
      <w:bookmarkStart w:id="67" w:name="_Toc529048203"/>
      <w:r w:rsidRPr="00E46A73">
        <w:rPr>
          <w:rFonts w:ascii="Arial" w:hAnsi="Arial" w:cs="Arial"/>
          <w:b/>
          <w:color w:val="auto"/>
          <w:sz w:val="24"/>
          <w:szCs w:val="24"/>
          <w:lang w:val="es-ES"/>
        </w:rPr>
        <w:t>2.34</w:t>
      </w:r>
      <w:r w:rsidR="00A523D9" w:rsidRPr="00E46A73">
        <w:rPr>
          <w:rFonts w:ascii="Arial" w:hAnsi="Arial" w:cs="Arial"/>
          <w:b/>
          <w:color w:val="auto"/>
          <w:sz w:val="24"/>
          <w:szCs w:val="24"/>
          <w:lang w:val="es-ES"/>
        </w:rPr>
        <w:t xml:space="preserve">.5 </w:t>
      </w:r>
      <w:r w:rsidR="00C7182A" w:rsidRPr="00E46A73">
        <w:rPr>
          <w:rFonts w:ascii="Arial" w:hAnsi="Arial" w:cs="Arial"/>
          <w:b/>
          <w:color w:val="auto"/>
          <w:sz w:val="24"/>
          <w:szCs w:val="24"/>
          <w:lang w:val="es-ES"/>
        </w:rPr>
        <w:t>Rotación de cultivos</w:t>
      </w:r>
      <w:bookmarkEnd w:id="67"/>
    </w:p>
    <w:p w:rsidR="005B7F63" w:rsidRDefault="005B7F63" w:rsidP="003D6DAF">
      <w:pPr>
        <w:spacing w:line="360" w:lineRule="auto"/>
        <w:ind w:firstLine="708"/>
        <w:jc w:val="both"/>
        <w:rPr>
          <w:rFonts w:ascii="Arial" w:hAnsi="Arial" w:cs="Arial"/>
          <w:sz w:val="24"/>
          <w:szCs w:val="24"/>
          <w:lang w:val="es-ES"/>
        </w:rPr>
      </w:pPr>
      <w:r>
        <w:rPr>
          <w:rFonts w:ascii="Arial" w:hAnsi="Arial" w:cs="Arial"/>
          <w:sz w:val="24"/>
          <w:szCs w:val="24"/>
          <w:lang w:val="es-ES"/>
        </w:rPr>
        <w:t>La rotación de cultivos es la práctica cultural que mejores resultados ha mostrado en el control de nematodos fitoparásitos. Este método consiste en la siembra de plantas que no sean hospederas de los patógenos que atacan al cultivo de interés por un período determinado (Santiago, 2006).</w:t>
      </w:r>
    </w:p>
    <w:p w:rsidR="005B7F63" w:rsidRDefault="005B7F63" w:rsidP="003D6DAF">
      <w:pPr>
        <w:spacing w:line="360" w:lineRule="auto"/>
        <w:ind w:firstLine="708"/>
        <w:jc w:val="both"/>
        <w:rPr>
          <w:rFonts w:ascii="Arial" w:hAnsi="Arial" w:cs="Arial"/>
          <w:sz w:val="24"/>
          <w:szCs w:val="24"/>
          <w:lang w:val="es-ES"/>
        </w:rPr>
      </w:pPr>
      <w:r>
        <w:rPr>
          <w:rFonts w:ascii="Arial" w:hAnsi="Arial" w:cs="Arial"/>
          <w:sz w:val="24"/>
          <w:szCs w:val="24"/>
          <w:lang w:val="es-ES"/>
        </w:rPr>
        <w:t>Tiene como propósito reducir las poblaciones de nematodos fitoparásitos, para que luego sea conveniente la producción del cultivo de interés (Barker y Santiago, 2006).</w:t>
      </w:r>
    </w:p>
    <w:p w:rsidR="005B7F63" w:rsidRDefault="005B7F63" w:rsidP="006D391B">
      <w:pPr>
        <w:spacing w:line="360" w:lineRule="auto"/>
        <w:ind w:firstLine="708"/>
        <w:jc w:val="both"/>
        <w:rPr>
          <w:rFonts w:ascii="Arial" w:hAnsi="Arial" w:cs="Arial"/>
          <w:sz w:val="24"/>
          <w:szCs w:val="24"/>
          <w:lang w:val="es-ES"/>
        </w:rPr>
      </w:pPr>
      <w:r>
        <w:rPr>
          <w:rFonts w:ascii="Arial" w:hAnsi="Arial" w:cs="Arial"/>
          <w:sz w:val="24"/>
          <w:szCs w:val="24"/>
          <w:lang w:val="es-ES"/>
        </w:rPr>
        <w:t>Esta práctica mejora las propiedades físico – químicas del terreno y rompe con el ciclo de plagas y enfermedades que afectan los cultivos. Por consiguiente aumentan tanto los rendimientos del cultivo principal como las ganancias del agricultor (Santiago, 2006).</w:t>
      </w:r>
    </w:p>
    <w:p w:rsidR="00EC6CE3" w:rsidRDefault="005B7F63" w:rsidP="00EC6CE3">
      <w:pPr>
        <w:spacing w:line="360" w:lineRule="auto"/>
        <w:ind w:firstLine="708"/>
        <w:jc w:val="both"/>
        <w:rPr>
          <w:rFonts w:ascii="Arial" w:hAnsi="Arial" w:cs="Arial"/>
          <w:b/>
          <w:sz w:val="24"/>
          <w:szCs w:val="24"/>
          <w:lang w:val="es-ES"/>
        </w:rPr>
      </w:pPr>
      <w:r>
        <w:rPr>
          <w:rFonts w:ascii="Arial" w:hAnsi="Arial" w:cs="Arial"/>
          <w:sz w:val="24"/>
          <w:szCs w:val="24"/>
          <w:lang w:val="es-ES"/>
        </w:rPr>
        <w:t xml:space="preserve">Uno de los métodos más antiguos y baratos para controlar o reducir el daño del nematodo agallador es la rotación con cultivos no hospederos, ya que este nematodo es un parásito obligado, que podría morir de inanición si no tiene un hospedero disponible presente. Algunos cultivos potencialmente resistentes incluyen al zacate Sudán y algunos granos pequeños. Para reducir los números del nematodo de los nódulos radiculares por abajo del umbral económico, el productor no deberá plantar un cultivo hospedero al menos por dos años. Usualmente este método de control no elimina al parásito, pues rotaciones de cultivo por tantos como 12 años han resultado ineficientes para erradicar al nematodo, posiblemente por la presencia de maleza hospedera (Kim </w:t>
      </w:r>
      <w:r>
        <w:rPr>
          <w:rFonts w:ascii="Arial" w:hAnsi="Arial" w:cs="Arial"/>
          <w:i/>
          <w:sz w:val="24"/>
          <w:szCs w:val="24"/>
          <w:lang w:val="es-ES"/>
        </w:rPr>
        <w:t>et al</w:t>
      </w:r>
      <w:r>
        <w:rPr>
          <w:rFonts w:ascii="Arial" w:hAnsi="Arial" w:cs="Arial"/>
          <w:sz w:val="24"/>
          <w:szCs w:val="24"/>
          <w:lang w:val="es-ES"/>
        </w:rPr>
        <w:t>., 1997).</w:t>
      </w:r>
    </w:p>
    <w:p w:rsidR="00613B08" w:rsidRPr="00E46A73" w:rsidRDefault="000200D3" w:rsidP="003D6DAF">
      <w:pPr>
        <w:pStyle w:val="Ttulo2"/>
        <w:spacing w:line="360" w:lineRule="auto"/>
        <w:jc w:val="both"/>
        <w:rPr>
          <w:rFonts w:ascii="Arial" w:hAnsi="Arial" w:cs="Arial"/>
          <w:b/>
          <w:color w:val="auto"/>
          <w:sz w:val="24"/>
          <w:szCs w:val="24"/>
          <w:lang w:val="es-ES"/>
        </w:rPr>
      </w:pPr>
      <w:bookmarkStart w:id="68" w:name="_Toc529048204"/>
      <w:r w:rsidRPr="00E46A73">
        <w:rPr>
          <w:rFonts w:ascii="Arial" w:hAnsi="Arial" w:cs="Arial"/>
          <w:b/>
          <w:color w:val="auto"/>
          <w:sz w:val="24"/>
          <w:szCs w:val="24"/>
          <w:lang w:val="es-ES"/>
        </w:rPr>
        <w:t>2.34</w:t>
      </w:r>
      <w:r w:rsidR="00A523D9" w:rsidRPr="00E46A73">
        <w:rPr>
          <w:rFonts w:ascii="Arial" w:hAnsi="Arial" w:cs="Arial"/>
          <w:b/>
          <w:color w:val="auto"/>
          <w:sz w:val="24"/>
          <w:szCs w:val="24"/>
          <w:lang w:val="es-ES"/>
        </w:rPr>
        <w:t xml:space="preserve">.6 </w:t>
      </w:r>
      <w:r w:rsidR="00613B08" w:rsidRPr="00E46A73">
        <w:rPr>
          <w:rFonts w:ascii="Arial" w:hAnsi="Arial" w:cs="Arial"/>
          <w:b/>
          <w:color w:val="auto"/>
          <w:sz w:val="24"/>
          <w:szCs w:val="24"/>
          <w:lang w:val="es-ES"/>
        </w:rPr>
        <w:t>Variedades resistentes</w:t>
      </w:r>
      <w:bookmarkEnd w:id="68"/>
    </w:p>
    <w:p w:rsidR="005B7F63" w:rsidRPr="00613B08" w:rsidRDefault="005B7F63" w:rsidP="003D6DAF">
      <w:pPr>
        <w:spacing w:line="360" w:lineRule="auto"/>
        <w:ind w:firstLine="708"/>
        <w:jc w:val="both"/>
        <w:rPr>
          <w:rFonts w:ascii="Arial" w:hAnsi="Arial" w:cs="Arial"/>
          <w:b/>
          <w:sz w:val="24"/>
          <w:szCs w:val="24"/>
          <w:lang w:val="es-ES"/>
        </w:rPr>
      </w:pPr>
      <w:r>
        <w:rPr>
          <w:rFonts w:ascii="Arial" w:hAnsi="Arial" w:cs="Arial"/>
          <w:sz w:val="24"/>
          <w:szCs w:val="24"/>
          <w:lang w:val="es-ES"/>
        </w:rPr>
        <w:t>La obtención de variedad resistentes se lleva a cabo por la hibridación de plantas susceptibles con plantas resistentes, mediante cruzamiento de individuos, uno es una variedad comercial que es necesario introducirle la resistencia del otro individuo. La primera generación que es donde se obtienen los híbridos, los cuales se van a cruzar con el progenitor para solo fijar las características deseadas, que en este caso es resistencia (Cepeda, 2004).</w:t>
      </w:r>
    </w:p>
    <w:p w:rsidR="00A6248E" w:rsidRPr="00E46A73" w:rsidRDefault="000200D3" w:rsidP="003D6DAF">
      <w:pPr>
        <w:pStyle w:val="Ttulo2"/>
        <w:spacing w:line="360" w:lineRule="auto"/>
        <w:ind w:firstLine="708"/>
        <w:jc w:val="both"/>
        <w:rPr>
          <w:rFonts w:ascii="Arial" w:hAnsi="Arial" w:cs="Arial"/>
          <w:b/>
          <w:color w:val="auto"/>
          <w:sz w:val="24"/>
          <w:szCs w:val="24"/>
          <w:lang w:val="es-ES"/>
        </w:rPr>
      </w:pPr>
      <w:bookmarkStart w:id="69" w:name="_Toc529048205"/>
      <w:r w:rsidRPr="00E46A73">
        <w:rPr>
          <w:rFonts w:ascii="Arial" w:hAnsi="Arial" w:cs="Arial"/>
          <w:b/>
          <w:color w:val="auto"/>
          <w:sz w:val="24"/>
          <w:szCs w:val="24"/>
          <w:lang w:val="es-ES"/>
        </w:rPr>
        <w:t>2.34</w:t>
      </w:r>
      <w:r w:rsidR="00A523D9" w:rsidRPr="00E46A73">
        <w:rPr>
          <w:rFonts w:ascii="Arial" w:hAnsi="Arial" w:cs="Arial"/>
          <w:b/>
          <w:color w:val="auto"/>
          <w:sz w:val="24"/>
          <w:szCs w:val="24"/>
          <w:lang w:val="es-ES"/>
        </w:rPr>
        <w:t xml:space="preserve">.7 </w:t>
      </w:r>
      <w:r w:rsidR="00613B08" w:rsidRPr="00E46A73">
        <w:rPr>
          <w:rFonts w:ascii="Arial" w:hAnsi="Arial" w:cs="Arial"/>
          <w:b/>
          <w:color w:val="auto"/>
          <w:sz w:val="24"/>
          <w:szCs w:val="24"/>
          <w:lang w:val="es-ES"/>
        </w:rPr>
        <w:t>Control biológico</w:t>
      </w:r>
      <w:bookmarkEnd w:id="69"/>
    </w:p>
    <w:p w:rsidR="00A6248E" w:rsidRPr="00377B09" w:rsidRDefault="00A6248E" w:rsidP="003D6DAF">
      <w:pPr>
        <w:spacing w:line="360" w:lineRule="auto"/>
        <w:ind w:firstLine="708"/>
        <w:jc w:val="both"/>
        <w:rPr>
          <w:rFonts w:ascii="Arial" w:hAnsi="Arial" w:cs="Arial"/>
          <w:sz w:val="24"/>
          <w:szCs w:val="24"/>
          <w:lang w:val="es-ES"/>
        </w:rPr>
      </w:pPr>
      <w:r w:rsidRPr="00377B09">
        <w:rPr>
          <w:rFonts w:ascii="Arial" w:hAnsi="Arial" w:cs="Arial"/>
          <w:sz w:val="24"/>
          <w:szCs w:val="24"/>
          <w:lang w:val="es-ES"/>
        </w:rPr>
        <w:t xml:space="preserve">Se ha experimentado exitosamente con el hongo </w:t>
      </w:r>
      <w:r w:rsidR="00377B09">
        <w:rPr>
          <w:rFonts w:ascii="Arial" w:hAnsi="Arial" w:cs="Arial"/>
          <w:i/>
          <w:sz w:val="24"/>
          <w:szCs w:val="24"/>
          <w:lang w:val="es-ES"/>
        </w:rPr>
        <w:t>P</w:t>
      </w:r>
      <w:r w:rsidRPr="00377B09">
        <w:rPr>
          <w:rFonts w:ascii="Arial" w:hAnsi="Arial" w:cs="Arial"/>
          <w:i/>
          <w:sz w:val="24"/>
          <w:szCs w:val="24"/>
          <w:lang w:val="es-ES"/>
        </w:rPr>
        <w:t>aecilomyces lilacinus</w:t>
      </w:r>
      <w:r w:rsidRPr="00377B09">
        <w:rPr>
          <w:rFonts w:ascii="Arial" w:hAnsi="Arial" w:cs="Arial"/>
          <w:sz w:val="24"/>
          <w:szCs w:val="24"/>
          <w:lang w:val="es-ES"/>
        </w:rPr>
        <w:t xml:space="preserve"> para el control de </w:t>
      </w:r>
      <w:r w:rsidRPr="00377B09">
        <w:rPr>
          <w:rFonts w:ascii="Arial" w:hAnsi="Arial" w:cs="Arial"/>
          <w:i/>
          <w:sz w:val="24"/>
          <w:szCs w:val="24"/>
          <w:lang w:val="es-ES"/>
        </w:rPr>
        <w:t>Meloidogyne</w:t>
      </w:r>
      <w:r w:rsidR="00B42193">
        <w:rPr>
          <w:rFonts w:ascii="Arial" w:hAnsi="Arial" w:cs="Arial"/>
          <w:sz w:val="24"/>
          <w:szCs w:val="24"/>
          <w:lang w:val="es-ES"/>
        </w:rPr>
        <w:t xml:space="preserve"> spp.</w:t>
      </w:r>
      <w:r w:rsidR="00672244">
        <w:rPr>
          <w:rFonts w:ascii="Arial" w:hAnsi="Arial" w:cs="Arial"/>
          <w:sz w:val="24"/>
          <w:szCs w:val="24"/>
          <w:lang w:val="es-ES"/>
        </w:rPr>
        <w:t xml:space="preserve"> y </w:t>
      </w:r>
      <w:r w:rsidRPr="00377B09">
        <w:rPr>
          <w:rFonts w:ascii="Arial" w:hAnsi="Arial" w:cs="Arial"/>
          <w:i/>
          <w:sz w:val="24"/>
          <w:szCs w:val="24"/>
          <w:lang w:val="es-ES"/>
        </w:rPr>
        <w:t>Rotylenchulus reniformis</w:t>
      </w:r>
      <w:r w:rsidRPr="00377B09">
        <w:rPr>
          <w:rFonts w:ascii="Arial" w:hAnsi="Arial" w:cs="Arial"/>
          <w:sz w:val="24"/>
          <w:szCs w:val="24"/>
          <w:lang w:val="es-ES"/>
        </w:rPr>
        <w:t xml:space="preserve"> en otras cucurbitáceas</w:t>
      </w:r>
      <w:r w:rsidR="00377B09">
        <w:rPr>
          <w:rFonts w:ascii="Arial" w:hAnsi="Arial" w:cs="Arial"/>
          <w:sz w:val="24"/>
          <w:szCs w:val="24"/>
          <w:lang w:val="es-ES"/>
        </w:rPr>
        <w:t xml:space="preserve"> como </w:t>
      </w:r>
      <w:r w:rsidR="00377B09">
        <w:rPr>
          <w:rFonts w:ascii="Arial" w:hAnsi="Arial" w:cs="Arial"/>
          <w:sz w:val="24"/>
          <w:szCs w:val="24"/>
        </w:rPr>
        <w:t>s</w:t>
      </w:r>
      <w:r w:rsidR="00377B09" w:rsidRPr="00377B09">
        <w:rPr>
          <w:rFonts w:ascii="Arial" w:hAnsi="Arial" w:cs="Arial"/>
          <w:sz w:val="24"/>
          <w:szCs w:val="24"/>
        </w:rPr>
        <w:t>andía</w:t>
      </w:r>
      <w:r w:rsidRPr="00377B09">
        <w:rPr>
          <w:rFonts w:ascii="Arial" w:hAnsi="Arial" w:cs="Arial"/>
          <w:sz w:val="24"/>
          <w:szCs w:val="24"/>
          <w:lang w:val="es-ES"/>
        </w:rPr>
        <w:t>. Este organismo puede de</w:t>
      </w:r>
      <w:r w:rsidR="00377B09" w:rsidRPr="00377B09">
        <w:rPr>
          <w:rFonts w:ascii="Arial" w:hAnsi="Arial" w:cs="Arial"/>
          <w:sz w:val="24"/>
          <w:szCs w:val="24"/>
          <w:lang w:val="es-ES"/>
        </w:rPr>
        <w:t xml:space="preserve">gradar la quitina presente en la capa externa de </w:t>
      </w:r>
      <w:r w:rsidR="008D53D0">
        <w:rPr>
          <w:rFonts w:ascii="Arial" w:hAnsi="Arial" w:cs="Arial"/>
          <w:sz w:val="24"/>
          <w:szCs w:val="24"/>
          <w:lang w:val="es-ES"/>
        </w:rPr>
        <w:t>los huevos de nematodos (Vicente</w:t>
      </w:r>
      <w:r w:rsidR="00377B09">
        <w:rPr>
          <w:rFonts w:ascii="Arial" w:hAnsi="Arial" w:cs="Arial"/>
          <w:sz w:val="24"/>
          <w:szCs w:val="24"/>
          <w:lang w:val="es-ES"/>
        </w:rPr>
        <w:t>, 2012).</w:t>
      </w:r>
    </w:p>
    <w:p w:rsidR="00BD3E65" w:rsidRDefault="00613B08" w:rsidP="003D6DAF">
      <w:pPr>
        <w:spacing w:after="160" w:line="360" w:lineRule="auto"/>
        <w:ind w:firstLine="708"/>
        <w:jc w:val="both"/>
        <w:rPr>
          <w:rFonts w:ascii="Arial" w:eastAsia="Times New Roman" w:hAnsi="Arial" w:cs="Arial"/>
          <w:sz w:val="24"/>
          <w:szCs w:val="24"/>
        </w:rPr>
      </w:pPr>
      <w:r w:rsidRPr="00613B08">
        <w:rPr>
          <w:rFonts w:ascii="Arial" w:eastAsia="Times New Roman" w:hAnsi="Arial" w:cs="Arial"/>
          <w:sz w:val="24"/>
          <w:szCs w:val="24"/>
        </w:rPr>
        <w:t xml:space="preserve">El Control biológico con microorganismos antagonistas de nematodos pueden reducir directamente las poblaciones del suelo mediante depredación, parasitismo </w:t>
      </w:r>
      <w:r w:rsidR="00CB09AA">
        <w:rPr>
          <w:rFonts w:ascii="Arial" w:eastAsia="Times New Roman" w:hAnsi="Arial" w:cs="Arial"/>
          <w:sz w:val="24"/>
          <w:szCs w:val="24"/>
        </w:rPr>
        <w:t xml:space="preserve">o </w:t>
      </w:r>
      <w:r w:rsidRPr="00613B08">
        <w:rPr>
          <w:rFonts w:ascii="Arial" w:eastAsia="Times New Roman" w:hAnsi="Arial" w:cs="Arial"/>
          <w:sz w:val="24"/>
          <w:szCs w:val="24"/>
        </w:rPr>
        <w:t>antibiosis como la bacteria</w:t>
      </w:r>
      <w:r w:rsidRPr="00613B08">
        <w:rPr>
          <w:rFonts w:ascii="Arial" w:eastAsia="Times New Roman" w:hAnsi="Arial" w:cs="Arial"/>
          <w:i/>
          <w:sz w:val="24"/>
          <w:szCs w:val="24"/>
        </w:rPr>
        <w:t xml:space="preserve"> Pasteuria</w:t>
      </w:r>
      <w:r w:rsidRPr="00613B08">
        <w:rPr>
          <w:rFonts w:ascii="Arial" w:eastAsia="Times New Roman" w:hAnsi="Arial" w:cs="Arial"/>
          <w:sz w:val="24"/>
          <w:szCs w:val="24"/>
        </w:rPr>
        <w:t xml:space="preserve"> </w:t>
      </w:r>
      <w:r w:rsidRPr="00613B08">
        <w:rPr>
          <w:rFonts w:ascii="Arial" w:eastAsia="Times New Roman" w:hAnsi="Arial" w:cs="Arial"/>
          <w:i/>
          <w:sz w:val="24"/>
          <w:szCs w:val="24"/>
        </w:rPr>
        <w:t xml:space="preserve">penetrans, </w:t>
      </w:r>
      <w:r w:rsidR="00377B09">
        <w:rPr>
          <w:rFonts w:ascii="Arial" w:eastAsia="Times New Roman" w:hAnsi="Arial" w:cs="Arial"/>
          <w:sz w:val="24"/>
          <w:szCs w:val="24"/>
        </w:rPr>
        <w:t>los hongos</w:t>
      </w:r>
      <w:r w:rsidRPr="00613B08">
        <w:rPr>
          <w:rFonts w:ascii="Arial" w:eastAsia="Times New Roman" w:hAnsi="Arial" w:cs="Arial"/>
          <w:sz w:val="24"/>
          <w:szCs w:val="24"/>
        </w:rPr>
        <w:t xml:space="preserve">, </w:t>
      </w:r>
      <w:r w:rsidRPr="00613B08">
        <w:rPr>
          <w:rFonts w:ascii="Arial" w:eastAsia="Times New Roman" w:hAnsi="Arial" w:cs="Arial"/>
          <w:i/>
          <w:sz w:val="24"/>
          <w:szCs w:val="24"/>
        </w:rPr>
        <w:t>Pochonia chlamydosporia</w:t>
      </w:r>
      <w:r w:rsidRPr="00613B08">
        <w:rPr>
          <w:rFonts w:ascii="Arial" w:eastAsia="Times New Roman" w:hAnsi="Arial" w:cs="Arial"/>
          <w:sz w:val="24"/>
          <w:szCs w:val="24"/>
        </w:rPr>
        <w:t xml:space="preserve">, </w:t>
      </w:r>
      <w:r w:rsidRPr="00613B08">
        <w:rPr>
          <w:rFonts w:ascii="Arial" w:eastAsia="Times New Roman" w:hAnsi="Arial" w:cs="Arial"/>
          <w:i/>
          <w:sz w:val="24"/>
          <w:szCs w:val="24"/>
        </w:rPr>
        <w:t>Hirsutella rhossiliensis</w:t>
      </w:r>
      <w:r w:rsidRPr="00613B08">
        <w:rPr>
          <w:rFonts w:ascii="Arial" w:eastAsia="Times New Roman" w:hAnsi="Arial" w:cs="Arial"/>
          <w:sz w:val="24"/>
          <w:szCs w:val="24"/>
        </w:rPr>
        <w:t xml:space="preserve">, </w:t>
      </w:r>
      <w:r w:rsidRPr="00613B08">
        <w:rPr>
          <w:rFonts w:ascii="Arial" w:eastAsia="Times New Roman" w:hAnsi="Arial" w:cs="Arial"/>
          <w:i/>
          <w:sz w:val="24"/>
          <w:szCs w:val="24"/>
        </w:rPr>
        <w:t>Catenaria</w:t>
      </w:r>
      <w:r w:rsidRPr="00613B08">
        <w:rPr>
          <w:rFonts w:ascii="Arial" w:eastAsia="Times New Roman" w:hAnsi="Arial" w:cs="Arial"/>
          <w:sz w:val="24"/>
          <w:szCs w:val="24"/>
        </w:rPr>
        <w:t xml:space="preserve"> spp. </w:t>
      </w:r>
      <w:r w:rsidRPr="00613B08">
        <w:rPr>
          <w:rFonts w:ascii="Arial" w:eastAsia="Times New Roman" w:hAnsi="Arial" w:cs="Arial"/>
          <w:i/>
          <w:sz w:val="24"/>
          <w:szCs w:val="24"/>
        </w:rPr>
        <w:t>Arthrobotrys</w:t>
      </w:r>
      <w:r w:rsidRPr="00613B08">
        <w:rPr>
          <w:rFonts w:ascii="Arial" w:eastAsia="Times New Roman" w:hAnsi="Arial" w:cs="Arial"/>
          <w:sz w:val="24"/>
          <w:szCs w:val="24"/>
        </w:rPr>
        <w:t>,</w:t>
      </w:r>
      <w:r w:rsidRPr="00613B08">
        <w:rPr>
          <w:rFonts w:ascii="Arial" w:eastAsia="Times New Roman" w:hAnsi="Arial" w:cs="Arial"/>
          <w:i/>
          <w:sz w:val="24"/>
          <w:szCs w:val="24"/>
        </w:rPr>
        <w:t xml:space="preserve"> Monacrosporium </w:t>
      </w:r>
      <w:r w:rsidRPr="00613B08">
        <w:rPr>
          <w:rFonts w:ascii="Arial" w:eastAsia="Times New Roman" w:hAnsi="Arial" w:cs="Arial"/>
          <w:sz w:val="24"/>
          <w:szCs w:val="24"/>
        </w:rPr>
        <w:t xml:space="preserve">; así como el uso de microorganismos de protección biológica que dificultan la penetración, desarrollo y reproducción de los nematodos en las raíces como los hongos formadores de micorrizas </w:t>
      </w:r>
      <w:r w:rsidRPr="00613B08">
        <w:rPr>
          <w:rFonts w:ascii="Arial" w:eastAsia="Times New Roman" w:hAnsi="Arial" w:cs="Arial"/>
          <w:i/>
          <w:sz w:val="24"/>
          <w:szCs w:val="24"/>
        </w:rPr>
        <w:t>arbusculares</w:t>
      </w:r>
      <w:r w:rsidRPr="00613B08">
        <w:rPr>
          <w:rFonts w:ascii="Arial" w:eastAsia="Times New Roman" w:hAnsi="Arial" w:cs="Arial"/>
          <w:sz w:val="24"/>
          <w:szCs w:val="24"/>
        </w:rPr>
        <w:t xml:space="preserve"> o algunas bacterias inductoras de resistencia sistémica como </w:t>
      </w:r>
      <w:r w:rsidRPr="00613B08">
        <w:rPr>
          <w:rFonts w:ascii="Arial" w:eastAsia="Times New Roman" w:hAnsi="Arial" w:cs="Arial"/>
          <w:i/>
          <w:sz w:val="24"/>
          <w:szCs w:val="24"/>
        </w:rPr>
        <w:t>Bacillus,</w:t>
      </w:r>
      <w:r w:rsidRPr="00613B08">
        <w:rPr>
          <w:rFonts w:ascii="Arial" w:eastAsia="Times New Roman" w:hAnsi="Arial" w:cs="Arial"/>
          <w:sz w:val="24"/>
          <w:szCs w:val="24"/>
        </w:rPr>
        <w:t xml:space="preserve"> </w:t>
      </w:r>
      <w:r w:rsidRPr="00613B08">
        <w:rPr>
          <w:rFonts w:ascii="Arial" w:eastAsia="Times New Roman" w:hAnsi="Arial" w:cs="Arial"/>
          <w:i/>
          <w:sz w:val="24"/>
          <w:szCs w:val="24"/>
        </w:rPr>
        <w:t>Pseudomonas</w:t>
      </w:r>
      <w:r w:rsidRPr="00613B08">
        <w:rPr>
          <w:rFonts w:ascii="Arial" w:eastAsia="Times New Roman" w:hAnsi="Arial" w:cs="Arial"/>
          <w:sz w:val="24"/>
          <w:szCs w:val="24"/>
        </w:rPr>
        <w:t xml:space="preserve"> (Talavera y Verdejo, 2015).</w:t>
      </w:r>
    </w:p>
    <w:p w:rsidR="00CE4E40" w:rsidRPr="00E46A73" w:rsidRDefault="000200D3" w:rsidP="003D6DAF">
      <w:pPr>
        <w:pStyle w:val="Ttulo2"/>
        <w:spacing w:line="360" w:lineRule="auto"/>
        <w:ind w:firstLine="708"/>
        <w:jc w:val="both"/>
        <w:rPr>
          <w:rFonts w:ascii="Arial" w:eastAsia="Times New Roman" w:hAnsi="Arial" w:cs="Arial"/>
          <w:color w:val="auto"/>
          <w:sz w:val="24"/>
          <w:szCs w:val="24"/>
        </w:rPr>
      </w:pPr>
      <w:bookmarkStart w:id="70" w:name="_Toc529048206"/>
      <w:r w:rsidRPr="00E46A73">
        <w:rPr>
          <w:rFonts w:ascii="Arial" w:hAnsi="Arial" w:cs="Arial"/>
          <w:b/>
          <w:color w:val="auto"/>
          <w:sz w:val="24"/>
          <w:szCs w:val="24"/>
        </w:rPr>
        <w:t>2.34</w:t>
      </w:r>
      <w:r w:rsidR="00A523D9" w:rsidRPr="00E46A73">
        <w:rPr>
          <w:rFonts w:ascii="Arial" w:hAnsi="Arial" w:cs="Arial"/>
          <w:b/>
          <w:color w:val="auto"/>
          <w:sz w:val="24"/>
          <w:szCs w:val="24"/>
        </w:rPr>
        <w:t xml:space="preserve">.8 </w:t>
      </w:r>
      <w:r w:rsidR="00613B08" w:rsidRPr="00E46A73">
        <w:rPr>
          <w:rFonts w:ascii="Arial" w:hAnsi="Arial" w:cs="Arial"/>
          <w:b/>
          <w:color w:val="auto"/>
          <w:sz w:val="24"/>
          <w:szCs w:val="24"/>
        </w:rPr>
        <w:t>Control químico</w:t>
      </w:r>
      <w:bookmarkEnd w:id="70"/>
    </w:p>
    <w:p w:rsidR="000D79CC" w:rsidRPr="008058C6" w:rsidRDefault="008058C6" w:rsidP="003D6DAF">
      <w:pPr>
        <w:spacing w:after="160" w:line="360" w:lineRule="auto"/>
        <w:ind w:firstLine="708"/>
        <w:jc w:val="both"/>
        <w:rPr>
          <w:rFonts w:ascii="Arial" w:eastAsia="Times New Roman" w:hAnsi="Arial" w:cs="Arial"/>
          <w:sz w:val="24"/>
          <w:szCs w:val="24"/>
        </w:rPr>
      </w:pPr>
      <w:r w:rsidRPr="008058C6">
        <w:rPr>
          <w:rFonts w:ascii="Arial" w:eastAsia="Times New Roman" w:hAnsi="Arial" w:cs="Arial"/>
          <w:sz w:val="24"/>
          <w:szCs w:val="24"/>
        </w:rPr>
        <w:t>Solano (2012). Menciona que en los últimos años se ha utilizado el control Químico con sustancias activas como el Carbofurán (Furadan),</w:t>
      </w:r>
      <w:r w:rsidR="00C6392A">
        <w:rPr>
          <w:rFonts w:ascii="Arial" w:eastAsia="Times New Roman" w:hAnsi="Arial" w:cs="Arial"/>
          <w:sz w:val="24"/>
          <w:szCs w:val="24"/>
        </w:rPr>
        <w:t xml:space="preserve"> Fenamiphos (Nemacur), Oxamyl (C</w:t>
      </w:r>
      <w:r w:rsidRPr="008058C6">
        <w:rPr>
          <w:rFonts w:ascii="Arial" w:eastAsia="Times New Roman" w:hAnsi="Arial" w:cs="Arial"/>
          <w:sz w:val="24"/>
          <w:szCs w:val="24"/>
        </w:rPr>
        <w:t xml:space="preserve">arbamato), Terruños </w:t>
      </w:r>
      <w:r w:rsidR="00C6392A">
        <w:rPr>
          <w:rFonts w:ascii="Arial" w:eastAsia="Times New Roman" w:hAnsi="Arial" w:cs="Arial"/>
          <w:sz w:val="24"/>
          <w:szCs w:val="24"/>
        </w:rPr>
        <w:t>(Organofosforado), Ethoprohos (O</w:t>
      </w:r>
      <w:r w:rsidRPr="008058C6">
        <w:rPr>
          <w:rFonts w:ascii="Arial" w:eastAsia="Times New Roman" w:hAnsi="Arial" w:cs="Arial"/>
          <w:sz w:val="24"/>
          <w:szCs w:val="24"/>
        </w:rPr>
        <w:t>rganofosforado), Dazomet (Basamid), Azadirachtina, Bromuro de metilo (BM).</w:t>
      </w:r>
      <w:r w:rsidR="000D79CC">
        <w:rPr>
          <w:rFonts w:ascii="Arial" w:eastAsia="Times New Roman" w:hAnsi="Arial" w:cs="Arial"/>
          <w:sz w:val="24"/>
          <w:szCs w:val="24"/>
        </w:rPr>
        <w:t xml:space="preserve"> </w:t>
      </w:r>
      <w:r w:rsidR="000D79CC" w:rsidRPr="000D79CC">
        <w:rPr>
          <w:rFonts w:ascii="Arial" w:eastAsia="Times New Roman" w:hAnsi="Arial" w:cs="Arial"/>
          <w:i/>
          <w:sz w:val="24"/>
          <w:szCs w:val="24"/>
        </w:rPr>
        <w:t>Pacilomyces lilacinus</w:t>
      </w:r>
      <w:r w:rsidR="000D79CC">
        <w:rPr>
          <w:rFonts w:ascii="Arial" w:eastAsia="Times New Roman" w:hAnsi="Arial" w:cs="Arial"/>
          <w:sz w:val="24"/>
          <w:szCs w:val="24"/>
        </w:rPr>
        <w:t xml:space="preserve"> (Chimal), </w:t>
      </w:r>
      <w:r w:rsidR="000D79CC" w:rsidRPr="000D79CC">
        <w:rPr>
          <w:rFonts w:ascii="Arial" w:eastAsia="Times New Roman" w:hAnsi="Arial" w:cs="Arial"/>
          <w:i/>
          <w:sz w:val="24"/>
          <w:szCs w:val="24"/>
        </w:rPr>
        <w:t>Myrothecium verrucaria</w:t>
      </w:r>
      <w:r w:rsidR="000D79CC">
        <w:rPr>
          <w:rFonts w:ascii="Arial" w:eastAsia="Times New Roman" w:hAnsi="Arial" w:cs="Arial"/>
          <w:sz w:val="24"/>
          <w:szCs w:val="24"/>
        </w:rPr>
        <w:t xml:space="preserve"> (Ditera DF), Fluensulfone (Nimitz), Abamectina (Avicta</w:t>
      </w:r>
      <w:r w:rsidR="00FD6A4F">
        <w:rPr>
          <w:rFonts w:ascii="Arial" w:eastAsia="Times New Roman" w:hAnsi="Arial" w:cs="Arial"/>
          <w:sz w:val="24"/>
          <w:szCs w:val="24"/>
        </w:rPr>
        <w:t>), (Agroquímicos de México, 2017</w:t>
      </w:r>
      <w:r w:rsidR="000D79CC">
        <w:rPr>
          <w:rFonts w:ascii="Arial" w:eastAsia="Times New Roman" w:hAnsi="Arial" w:cs="Arial"/>
          <w:sz w:val="24"/>
          <w:szCs w:val="24"/>
        </w:rPr>
        <w:t>).</w:t>
      </w:r>
    </w:p>
    <w:p w:rsidR="008058C6" w:rsidRPr="008058C6" w:rsidRDefault="008058C6" w:rsidP="006D391B">
      <w:pPr>
        <w:spacing w:after="160" w:line="360" w:lineRule="auto"/>
        <w:ind w:firstLine="708"/>
        <w:jc w:val="both"/>
        <w:rPr>
          <w:rFonts w:ascii="Arial" w:eastAsia="Times New Roman" w:hAnsi="Arial" w:cs="Arial"/>
          <w:sz w:val="24"/>
          <w:szCs w:val="24"/>
        </w:rPr>
      </w:pPr>
      <w:r w:rsidRPr="008058C6">
        <w:rPr>
          <w:rFonts w:ascii="Arial" w:eastAsia="Times New Roman" w:hAnsi="Arial" w:cs="Arial"/>
          <w:sz w:val="24"/>
          <w:szCs w:val="24"/>
        </w:rPr>
        <w:t xml:space="preserve">La aplicación de nematicidas es casi la única forma práctica para controlar al nematodo de los nódulos radiculares en cultivos de alto valor como melón y sandía. Entre los nematicidas recomendados para el control del nematodo de los nódulos radiculares se encuentran el Bromuro de metilo, Metam sodio (Vapam) y Oxamyl (Vydate). Desafortunadamente muchos nematicidas han sido retirados debido a su naturaleza tóxica y habilidad para lixiviarse hacia las aguas subterráneas. También, los nematicidas no volátiles presentan extensivas propiedades residuales que restringen su aplicación, porque pueden ser tóxicos a mamíferos y al humano. Aunque estos materiales han sido efectivos presentan riesgos de seguridad y daños al medio ambiente (Brust </w:t>
      </w:r>
      <w:r w:rsidRPr="008058C6">
        <w:rPr>
          <w:rFonts w:ascii="Arial" w:eastAsia="Times New Roman" w:hAnsi="Arial" w:cs="Arial"/>
          <w:i/>
          <w:sz w:val="24"/>
          <w:szCs w:val="24"/>
        </w:rPr>
        <w:t>et al</w:t>
      </w:r>
      <w:r w:rsidRPr="008058C6">
        <w:rPr>
          <w:rFonts w:ascii="Arial" w:eastAsia="Times New Roman" w:hAnsi="Arial" w:cs="Arial"/>
          <w:sz w:val="24"/>
          <w:szCs w:val="24"/>
        </w:rPr>
        <w:t>., 2003; Appleman y Hanmer, 2003). Por lo anterior, se vuelve muy importante el desarrollar métodos de control no selectivos y más económicos como los métodos de biocontrol (Noling, 2005).</w:t>
      </w:r>
    </w:p>
    <w:p w:rsidR="008058C6" w:rsidRPr="008058C6" w:rsidRDefault="008058C6" w:rsidP="006D391B">
      <w:pPr>
        <w:spacing w:after="160" w:line="360" w:lineRule="auto"/>
        <w:ind w:firstLine="708"/>
        <w:jc w:val="both"/>
        <w:rPr>
          <w:rFonts w:ascii="Arial" w:eastAsia="Times New Roman" w:hAnsi="Arial" w:cs="Arial"/>
          <w:sz w:val="24"/>
          <w:szCs w:val="24"/>
        </w:rPr>
      </w:pPr>
      <w:r w:rsidRPr="008058C6">
        <w:rPr>
          <w:rFonts w:ascii="Arial" w:eastAsia="Times New Roman" w:hAnsi="Arial" w:cs="Arial"/>
          <w:sz w:val="24"/>
          <w:szCs w:val="24"/>
        </w:rPr>
        <w:t>Los nematicidas no fumigantes suelen ser menos efectivos que los fumigantes, ya que solo eliminan estados activos de nematodos pero no a los huevos. Se sugiere utilizarlos cuando la densidad de población de nematodos en el predio son bajas o medias. El Aldicarb (Temik), es un producto carbámico| con actividad sistémica y se usa para combatir a una amplia gama de nematodos. Además de ser extremadamente tóxico puede producir toxicidad en algunos cultivos, aún a las dosis recomendadas. El Carbofuran (Furadan), es un Metil carbamato que tiene actividad nematicida de corta duración y puede causar fitotoxicidad en algunos cultivos. El Oxamyl (Vydate), es un carbamato de buena actividad sistémica en suelos ácidos, pero no en suelos con pH menor de 7. Se degrada en pocos días en compuestos sin acción nematicida.</w:t>
      </w:r>
      <w:r w:rsidR="00783649">
        <w:rPr>
          <w:rFonts w:ascii="Arial" w:eastAsia="Times New Roman" w:hAnsi="Arial" w:cs="Arial"/>
          <w:sz w:val="24"/>
          <w:szCs w:val="24"/>
        </w:rPr>
        <w:t xml:space="preserve"> </w:t>
      </w:r>
      <w:r w:rsidRPr="008058C6">
        <w:rPr>
          <w:rFonts w:ascii="Arial" w:eastAsia="Times New Roman" w:hAnsi="Arial" w:cs="Arial"/>
          <w:sz w:val="24"/>
          <w:szCs w:val="24"/>
        </w:rPr>
        <w:t xml:space="preserve">Usualmente, la acumulación de sus residuos en los tejidos de las plantas son bajos, cuando es aplicado apropiadamente (Greco, 2006). </w:t>
      </w:r>
    </w:p>
    <w:p w:rsidR="006B3436" w:rsidRPr="00C6392A" w:rsidRDefault="008058C6" w:rsidP="006D391B">
      <w:pPr>
        <w:spacing w:after="160" w:line="360" w:lineRule="auto"/>
        <w:ind w:firstLine="708"/>
        <w:jc w:val="both"/>
        <w:rPr>
          <w:rFonts w:ascii="Arial" w:eastAsia="Times New Roman" w:hAnsi="Arial" w:cs="Arial"/>
          <w:sz w:val="24"/>
          <w:szCs w:val="24"/>
        </w:rPr>
      </w:pPr>
      <w:r w:rsidRPr="008058C6">
        <w:rPr>
          <w:rFonts w:ascii="Arial" w:eastAsia="Times New Roman" w:hAnsi="Arial" w:cs="Arial"/>
          <w:sz w:val="24"/>
          <w:szCs w:val="24"/>
        </w:rPr>
        <w:t>Todos los nematicidas no fumigantes registrados son utilizados para aplicación al suelo, con la excepción del Vydate que también puede ser aplicado por la vía foliar. Estos materiales deberán ser incorporados con el suelo o acarreados con agua en el suelo para ser efectivos. Estos compuestos deberán ser aplicados uniformemente en el suelo para que alcancen la futura zona radicular de las plantas, donde tendrán contacto con los nematodos o, en el caso de sistémicos, en áreas donde estos puedan ser fácilmente absorbidos por las plantas. Proporcionan una protección para la germinación de la semilla,</w:t>
      </w:r>
      <w:r w:rsidR="00987ABE">
        <w:rPr>
          <w:rFonts w:ascii="Arial" w:eastAsia="Times New Roman" w:hAnsi="Arial" w:cs="Arial"/>
          <w:sz w:val="24"/>
          <w:szCs w:val="24"/>
        </w:rPr>
        <w:t xml:space="preserve"> </w:t>
      </w:r>
      <w:r w:rsidRPr="008058C6">
        <w:rPr>
          <w:rFonts w:ascii="Arial" w:eastAsia="Times New Roman" w:hAnsi="Arial" w:cs="Arial"/>
          <w:sz w:val="24"/>
          <w:szCs w:val="24"/>
        </w:rPr>
        <w:t>establecimiento de</w:t>
      </w:r>
      <w:r w:rsidR="00BD0486">
        <w:rPr>
          <w:rFonts w:ascii="Arial" w:eastAsia="Times New Roman" w:hAnsi="Arial" w:cs="Arial"/>
          <w:sz w:val="24"/>
          <w:szCs w:val="24"/>
        </w:rPr>
        <w:t xml:space="preserve">   </w:t>
      </w:r>
      <w:r w:rsidRPr="008058C6">
        <w:rPr>
          <w:rFonts w:ascii="Arial" w:eastAsia="Times New Roman" w:hAnsi="Arial" w:cs="Arial"/>
          <w:sz w:val="24"/>
          <w:szCs w:val="24"/>
        </w:rPr>
        <w:t>trasplantes y protegen el desarrollo inicial de las raíces de las plantas, ya sea por semilla o trasplante (Noling, 2005).</w:t>
      </w:r>
    </w:p>
    <w:p w:rsidR="00C6392A" w:rsidRPr="00C6392A" w:rsidRDefault="00C6392A" w:rsidP="00DF1077">
      <w:pPr>
        <w:jc w:val="both"/>
        <w:rPr>
          <w:rFonts w:ascii="Arial" w:eastAsiaTheme="majorEastAsia" w:hAnsi="Arial" w:cs="Arial"/>
          <w:sz w:val="24"/>
          <w:szCs w:val="24"/>
        </w:rPr>
      </w:pPr>
      <w:r w:rsidRPr="00C6392A">
        <w:rPr>
          <w:rFonts w:ascii="Arial" w:eastAsiaTheme="majorEastAsia" w:hAnsi="Arial" w:cs="Arial"/>
          <w:sz w:val="24"/>
          <w:szCs w:val="24"/>
        </w:rPr>
        <w:t>Cuadro</w:t>
      </w:r>
      <w:r w:rsidR="006B3436">
        <w:rPr>
          <w:rFonts w:ascii="Arial" w:eastAsiaTheme="majorEastAsia" w:hAnsi="Arial" w:cs="Arial"/>
          <w:sz w:val="24"/>
          <w:szCs w:val="24"/>
        </w:rPr>
        <w:t xml:space="preserve"> 3</w:t>
      </w:r>
      <w:r w:rsidRPr="00C6392A">
        <w:rPr>
          <w:rFonts w:ascii="Arial" w:eastAsiaTheme="majorEastAsia" w:hAnsi="Arial" w:cs="Arial"/>
          <w:sz w:val="24"/>
          <w:szCs w:val="24"/>
        </w:rPr>
        <w:t>. Tabla de dosis y en que cultivos se aplica.</w:t>
      </w:r>
    </w:p>
    <w:tbl>
      <w:tblPr>
        <w:tblStyle w:val="Tablaconcuadrcula"/>
        <w:tblW w:w="0" w:type="auto"/>
        <w:jc w:val="center"/>
        <w:tblLook w:val="04A0" w:firstRow="1" w:lastRow="0" w:firstColumn="1" w:lastColumn="0" w:noHBand="0" w:noVBand="1"/>
      </w:tblPr>
      <w:tblGrid>
        <w:gridCol w:w="2917"/>
        <w:gridCol w:w="2918"/>
        <w:gridCol w:w="2919"/>
      </w:tblGrid>
      <w:tr w:rsidR="00C6392A" w:rsidTr="00EA2AA7">
        <w:trPr>
          <w:trHeight w:val="447"/>
          <w:jc w:val="center"/>
        </w:trPr>
        <w:tc>
          <w:tcPr>
            <w:tcW w:w="2917" w:type="dxa"/>
          </w:tcPr>
          <w:p w:rsidR="00C6392A" w:rsidRDefault="00C6392A" w:rsidP="00C65586">
            <w:pPr>
              <w:jc w:val="both"/>
              <w:rPr>
                <w:rFonts w:ascii="Arial" w:eastAsiaTheme="majorEastAsia" w:hAnsi="Arial" w:cs="Arial"/>
                <w:b/>
                <w:sz w:val="24"/>
                <w:szCs w:val="24"/>
              </w:rPr>
            </w:pPr>
            <w:r>
              <w:rPr>
                <w:rFonts w:ascii="Arial" w:eastAsiaTheme="majorEastAsia" w:hAnsi="Arial" w:cs="Arial"/>
                <w:b/>
                <w:sz w:val="24"/>
                <w:szCs w:val="24"/>
              </w:rPr>
              <w:t>Productos</w:t>
            </w:r>
          </w:p>
        </w:tc>
        <w:tc>
          <w:tcPr>
            <w:tcW w:w="2918" w:type="dxa"/>
          </w:tcPr>
          <w:p w:rsidR="00C6392A" w:rsidRDefault="00C6392A" w:rsidP="00C65586">
            <w:pPr>
              <w:jc w:val="both"/>
              <w:rPr>
                <w:rFonts w:ascii="Arial" w:eastAsiaTheme="majorEastAsia" w:hAnsi="Arial" w:cs="Arial"/>
                <w:b/>
                <w:sz w:val="24"/>
                <w:szCs w:val="24"/>
              </w:rPr>
            </w:pPr>
            <w:r>
              <w:rPr>
                <w:rFonts w:ascii="Arial" w:eastAsiaTheme="majorEastAsia" w:hAnsi="Arial" w:cs="Arial"/>
                <w:b/>
                <w:sz w:val="24"/>
                <w:szCs w:val="24"/>
              </w:rPr>
              <w:t>Dosis</w:t>
            </w:r>
          </w:p>
        </w:tc>
        <w:tc>
          <w:tcPr>
            <w:tcW w:w="2919" w:type="dxa"/>
          </w:tcPr>
          <w:p w:rsidR="00C6392A" w:rsidRDefault="00C6392A" w:rsidP="00C65586">
            <w:pPr>
              <w:jc w:val="both"/>
              <w:rPr>
                <w:rFonts w:ascii="Arial" w:eastAsiaTheme="majorEastAsia" w:hAnsi="Arial" w:cs="Arial"/>
                <w:b/>
                <w:sz w:val="24"/>
                <w:szCs w:val="24"/>
              </w:rPr>
            </w:pPr>
            <w:r>
              <w:rPr>
                <w:rFonts w:ascii="Arial" w:eastAsiaTheme="majorEastAsia" w:hAnsi="Arial" w:cs="Arial"/>
                <w:b/>
                <w:sz w:val="24"/>
                <w:szCs w:val="24"/>
              </w:rPr>
              <w:t>Cultivos</w:t>
            </w:r>
          </w:p>
        </w:tc>
      </w:tr>
      <w:tr w:rsidR="00C6392A" w:rsidTr="00EA2AA7">
        <w:trPr>
          <w:trHeight w:val="745"/>
          <w:jc w:val="center"/>
        </w:trPr>
        <w:tc>
          <w:tcPr>
            <w:tcW w:w="2917" w:type="dxa"/>
          </w:tcPr>
          <w:p w:rsidR="00C6392A" w:rsidRPr="005F4D37" w:rsidRDefault="00C6392A" w:rsidP="00C65586">
            <w:pPr>
              <w:jc w:val="both"/>
              <w:rPr>
                <w:rFonts w:ascii="Arial" w:eastAsiaTheme="majorEastAsia" w:hAnsi="Arial" w:cs="Arial"/>
                <w:sz w:val="24"/>
                <w:szCs w:val="24"/>
              </w:rPr>
            </w:pPr>
            <w:r w:rsidRPr="005F4D37">
              <w:rPr>
                <w:rFonts w:ascii="Arial" w:eastAsiaTheme="majorEastAsia" w:hAnsi="Arial" w:cs="Arial"/>
                <w:sz w:val="24"/>
                <w:szCs w:val="24"/>
              </w:rPr>
              <w:t>Oxamyl</w:t>
            </w:r>
          </w:p>
        </w:tc>
        <w:tc>
          <w:tcPr>
            <w:tcW w:w="2918" w:type="dxa"/>
          </w:tcPr>
          <w:p w:rsidR="00C6392A" w:rsidRPr="005F4D37" w:rsidRDefault="005F4D37" w:rsidP="00C65586">
            <w:pPr>
              <w:jc w:val="both"/>
              <w:rPr>
                <w:rFonts w:ascii="Arial" w:eastAsiaTheme="majorEastAsia" w:hAnsi="Arial" w:cs="Arial"/>
                <w:sz w:val="24"/>
                <w:szCs w:val="24"/>
              </w:rPr>
            </w:pPr>
            <w:r w:rsidRPr="005F4D37">
              <w:rPr>
                <w:rFonts w:ascii="Arial" w:eastAsiaTheme="majorEastAsia" w:hAnsi="Arial" w:cs="Arial"/>
                <w:sz w:val="24"/>
                <w:szCs w:val="24"/>
              </w:rPr>
              <w:t>4.0-6.0 L/ha</w:t>
            </w:r>
          </w:p>
        </w:tc>
        <w:tc>
          <w:tcPr>
            <w:tcW w:w="2919" w:type="dxa"/>
          </w:tcPr>
          <w:p w:rsidR="00C6392A" w:rsidRPr="005F4D37" w:rsidRDefault="005F4D37" w:rsidP="00C65586">
            <w:pPr>
              <w:jc w:val="both"/>
              <w:rPr>
                <w:rFonts w:ascii="Arial" w:eastAsiaTheme="majorEastAsia" w:hAnsi="Arial" w:cs="Arial"/>
                <w:sz w:val="24"/>
                <w:szCs w:val="24"/>
              </w:rPr>
            </w:pPr>
            <w:r w:rsidRPr="005F4D37">
              <w:rPr>
                <w:rFonts w:ascii="Arial" w:eastAsiaTheme="majorEastAsia" w:hAnsi="Arial" w:cs="Arial"/>
                <w:sz w:val="24"/>
                <w:szCs w:val="24"/>
              </w:rPr>
              <w:t>Frijol, Papa, Apio, Pimiento, Ajo, Tomate</w:t>
            </w:r>
          </w:p>
        </w:tc>
      </w:tr>
      <w:tr w:rsidR="00C6392A" w:rsidTr="00EA2AA7">
        <w:trPr>
          <w:trHeight w:val="729"/>
          <w:jc w:val="center"/>
        </w:trPr>
        <w:tc>
          <w:tcPr>
            <w:tcW w:w="2917" w:type="dxa"/>
          </w:tcPr>
          <w:p w:rsidR="00C6392A" w:rsidRPr="005F4D37" w:rsidRDefault="00C6392A" w:rsidP="00C65586">
            <w:pPr>
              <w:jc w:val="both"/>
              <w:rPr>
                <w:rFonts w:ascii="Arial" w:eastAsiaTheme="majorEastAsia" w:hAnsi="Arial" w:cs="Arial"/>
                <w:sz w:val="24"/>
                <w:szCs w:val="24"/>
              </w:rPr>
            </w:pPr>
            <w:r w:rsidRPr="005F4D37">
              <w:rPr>
                <w:rFonts w:ascii="Arial" w:eastAsiaTheme="majorEastAsia" w:hAnsi="Arial" w:cs="Arial"/>
                <w:sz w:val="24"/>
                <w:szCs w:val="24"/>
              </w:rPr>
              <w:t>Bromuro de metilo</w:t>
            </w:r>
          </w:p>
        </w:tc>
        <w:tc>
          <w:tcPr>
            <w:tcW w:w="2918" w:type="dxa"/>
          </w:tcPr>
          <w:p w:rsidR="00C6392A" w:rsidRPr="005F4D37" w:rsidRDefault="005F4D37" w:rsidP="00C65586">
            <w:pPr>
              <w:jc w:val="both"/>
              <w:rPr>
                <w:rFonts w:ascii="Arial" w:eastAsiaTheme="majorEastAsia" w:hAnsi="Arial" w:cs="Arial"/>
                <w:sz w:val="24"/>
                <w:szCs w:val="24"/>
              </w:rPr>
            </w:pPr>
            <w:r w:rsidRPr="005F4D37">
              <w:rPr>
                <w:rFonts w:ascii="Arial" w:eastAsiaTheme="majorEastAsia" w:hAnsi="Arial" w:cs="Arial"/>
                <w:sz w:val="24"/>
                <w:szCs w:val="24"/>
              </w:rPr>
              <w:t>12g/h/m2</w:t>
            </w:r>
          </w:p>
        </w:tc>
        <w:tc>
          <w:tcPr>
            <w:tcW w:w="2919" w:type="dxa"/>
          </w:tcPr>
          <w:p w:rsidR="00C6392A" w:rsidRPr="005F4D37" w:rsidRDefault="005F4D37" w:rsidP="00C65586">
            <w:pPr>
              <w:jc w:val="both"/>
              <w:rPr>
                <w:rFonts w:ascii="Arial" w:eastAsiaTheme="majorEastAsia" w:hAnsi="Arial" w:cs="Arial"/>
                <w:sz w:val="24"/>
                <w:szCs w:val="24"/>
              </w:rPr>
            </w:pPr>
            <w:r w:rsidRPr="005F4D37">
              <w:rPr>
                <w:rFonts w:ascii="Arial" w:eastAsiaTheme="majorEastAsia" w:hAnsi="Arial" w:cs="Arial"/>
                <w:sz w:val="24"/>
                <w:szCs w:val="24"/>
              </w:rPr>
              <w:t>Pimiento, Tomate, Melón, fresa</w:t>
            </w:r>
          </w:p>
        </w:tc>
      </w:tr>
      <w:tr w:rsidR="00C6392A" w:rsidTr="00EA2AA7">
        <w:trPr>
          <w:trHeight w:val="729"/>
          <w:jc w:val="center"/>
        </w:trPr>
        <w:tc>
          <w:tcPr>
            <w:tcW w:w="2917" w:type="dxa"/>
          </w:tcPr>
          <w:p w:rsidR="00C6392A" w:rsidRPr="005F4D37" w:rsidRDefault="00C6392A" w:rsidP="00C65586">
            <w:pPr>
              <w:jc w:val="both"/>
              <w:rPr>
                <w:rFonts w:ascii="Arial" w:eastAsiaTheme="majorEastAsia" w:hAnsi="Arial" w:cs="Arial"/>
                <w:sz w:val="24"/>
                <w:szCs w:val="24"/>
              </w:rPr>
            </w:pPr>
            <w:r w:rsidRPr="005F4D37">
              <w:rPr>
                <w:rFonts w:ascii="Arial" w:eastAsiaTheme="majorEastAsia" w:hAnsi="Arial" w:cs="Arial"/>
                <w:sz w:val="24"/>
                <w:szCs w:val="24"/>
              </w:rPr>
              <w:t>Metam sodio</w:t>
            </w:r>
          </w:p>
        </w:tc>
        <w:tc>
          <w:tcPr>
            <w:tcW w:w="2918" w:type="dxa"/>
          </w:tcPr>
          <w:p w:rsidR="00C6392A" w:rsidRPr="005F4D37" w:rsidRDefault="005F4D37" w:rsidP="00C65586">
            <w:pPr>
              <w:jc w:val="both"/>
              <w:rPr>
                <w:rFonts w:ascii="Arial" w:eastAsiaTheme="majorEastAsia" w:hAnsi="Arial" w:cs="Arial"/>
                <w:sz w:val="24"/>
                <w:szCs w:val="24"/>
              </w:rPr>
            </w:pPr>
            <w:r w:rsidRPr="005F4D37">
              <w:rPr>
                <w:rFonts w:ascii="Arial" w:eastAsiaTheme="majorEastAsia" w:hAnsi="Arial" w:cs="Arial"/>
                <w:sz w:val="24"/>
                <w:szCs w:val="24"/>
              </w:rPr>
              <w:t>30L/ha</w:t>
            </w:r>
          </w:p>
        </w:tc>
        <w:tc>
          <w:tcPr>
            <w:tcW w:w="2919" w:type="dxa"/>
          </w:tcPr>
          <w:p w:rsidR="00C6392A" w:rsidRPr="005F4D37" w:rsidRDefault="005F4D37" w:rsidP="00C65586">
            <w:pPr>
              <w:jc w:val="both"/>
              <w:rPr>
                <w:rFonts w:ascii="Arial" w:eastAsiaTheme="majorEastAsia" w:hAnsi="Arial" w:cs="Arial"/>
                <w:sz w:val="24"/>
                <w:szCs w:val="24"/>
              </w:rPr>
            </w:pPr>
            <w:r w:rsidRPr="005F4D37">
              <w:rPr>
                <w:rFonts w:ascii="Arial" w:eastAsiaTheme="majorEastAsia" w:hAnsi="Arial" w:cs="Arial"/>
                <w:sz w:val="24"/>
                <w:szCs w:val="24"/>
              </w:rPr>
              <w:t>Pimiento, Lechuga, Tomate</w:t>
            </w:r>
          </w:p>
        </w:tc>
      </w:tr>
      <w:tr w:rsidR="00C6392A" w:rsidTr="00EA2AA7">
        <w:trPr>
          <w:trHeight w:val="729"/>
          <w:jc w:val="center"/>
        </w:trPr>
        <w:tc>
          <w:tcPr>
            <w:tcW w:w="2917" w:type="dxa"/>
          </w:tcPr>
          <w:p w:rsidR="00C6392A" w:rsidRPr="005F4D37" w:rsidRDefault="00C6392A" w:rsidP="00C65586">
            <w:pPr>
              <w:jc w:val="both"/>
              <w:rPr>
                <w:rFonts w:ascii="Arial" w:eastAsiaTheme="majorEastAsia" w:hAnsi="Arial" w:cs="Arial"/>
                <w:sz w:val="24"/>
                <w:szCs w:val="24"/>
              </w:rPr>
            </w:pPr>
            <w:r w:rsidRPr="005F4D37">
              <w:rPr>
                <w:rFonts w:ascii="Arial" w:eastAsiaTheme="majorEastAsia" w:hAnsi="Arial" w:cs="Arial"/>
                <w:sz w:val="24"/>
                <w:szCs w:val="24"/>
              </w:rPr>
              <w:t>Furadan</w:t>
            </w:r>
          </w:p>
        </w:tc>
        <w:tc>
          <w:tcPr>
            <w:tcW w:w="2918" w:type="dxa"/>
          </w:tcPr>
          <w:p w:rsidR="00C6392A" w:rsidRPr="005F4D37" w:rsidRDefault="005F4D37" w:rsidP="00C65586">
            <w:pPr>
              <w:jc w:val="both"/>
              <w:rPr>
                <w:rFonts w:ascii="Arial" w:eastAsiaTheme="majorEastAsia" w:hAnsi="Arial" w:cs="Arial"/>
                <w:sz w:val="24"/>
                <w:szCs w:val="24"/>
              </w:rPr>
            </w:pPr>
            <w:r w:rsidRPr="005F4D37">
              <w:rPr>
                <w:rFonts w:ascii="Arial" w:eastAsiaTheme="majorEastAsia" w:hAnsi="Arial" w:cs="Arial"/>
                <w:sz w:val="24"/>
                <w:szCs w:val="24"/>
              </w:rPr>
              <w:t>200cc/100L</w:t>
            </w:r>
          </w:p>
        </w:tc>
        <w:tc>
          <w:tcPr>
            <w:tcW w:w="2919" w:type="dxa"/>
          </w:tcPr>
          <w:p w:rsidR="00C6392A" w:rsidRPr="005F4D37" w:rsidRDefault="005F4D37" w:rsidP="00C65586">
            <w:pPr>
              <w:jc w:val="both"/>
              <w:rPr>
                <w:rFonts w:ascii="Arial" w:eastAsiaTheme="majorEastAsia" w:hAnsi="Arial" w:cs="Arial"/>
                <w:sz w:val="24"/>
                <w:szCs w:val="24"/>
              </w:rPr>
            </w:pPr>
            <w:r w:rsidRPr="005F4D37">
              <w:rPr>
                <w:rFonts w:ascii="Arial" w:eastAsiaTheme="majorEastAsia" w:hAnsi="Arial" w:cs="Arial"/>
                <w:sz w:val="24"/>
                <w:szCs w:val="24"/>
              </w:rPr>
              <w:t>Chile, Melón, Sandía, Fresa, Calabacita, Pepino</w:t>
            </w:r>
          </w:p>
        </w:tc>
      </w:tr>
      <w:tr w:rsidR="00C6392A" w:rsidTr="00EA2AA7">
        <w:trPr>
          <w:trHeight w:val="729"/>
          <w:jc w:val="center"/>
        </w:trPr>
        <w:tc>
          <w:tcPr>
            <w:tcW w:w="2917" w:type="dxa"/>
          </w:tcPr>
          <w:p w:rsidR="00C6392A" w:rsidRPr="000170DD" w:rsidRDefault="005F4D37" w:rsidP="00C65586">
            <w:pPr>
              <w:jc w:val="both"/>
              <w:rPr>
                <w:rFonts w:ascii="Arial" w:eastAsiaTheme="majorEastAsia" w:hAnsi="Arial" w:cs="Arial"/>
                <w:sz w:val="24"/>
                <w:szCs w:val="24"/>
              </w:rPr>
            </w:pPr>
            <w:r w:rsidRPr="000170DD">
              <w:rPr>
                <w:rFonts w:ascii="Arial" w:eastAsiaTheme="majorEastAsia" w:hAnsi="Arial" w:cs="Arial"/>
                <w:sz w:val="24"/>
                <w:szCs w:val="24"/>
              </w:rPr>
              <w:t>Chimal</w:t>
            </w:r>
          </w:p>
        </w:tc>
        <w:tc>
          <w:tcPr>
            <w:tcW w:w="2918" w:type="dxa"/>
          </w:tcPr>
          <w:p w:rsidR="00C6392A" w:rsidRPr="000170DD" w:rsidRDefault="005F4D37" w:rsidP="00C65586">
            <w:pPr>
              <w:jc w:val="both"/>
              <w:rPr>
                <w:rFonts w:ascii="Arial" w:eastAsiaTheme="majorEastAsia" w:hAnsi="Arial" w:cs="Arial"/>
                <w:sz w:val="24"/>
                <w:szCs w:val="24"/>
              </w:rPr>
            </w:pPr>
            <w:r w:rsidRPr="000170DD">
              <w:rPr>
                <w:rFonts w:ascii="Arial" w:eastAsiaTheme="majorEastAsia" w:hAnsi="Arial" w:cs="Arial"/>
                <w:sz w:val="24"/>
                <w:szCs w:val="24"/>
              </w:rPr>
              <w:t>250-500 g/ha</w:t>
            </w:r>
          </w:p>
        </w:tc>
        <w:tc>
          <w:tcPr>
            <w:tcW w:w="2919" w:type="dxa"/>
          </w:tcPr>
          <w:p w:rsidR="00C6392A" w:rsidRPr="000170DD" w:rsidRDefault="005F4D37" w:rsidP="00C65586">
            <w:pPr>
              <w:jc w:val="both"/>
              <w:rPr>
                <w:rFonts w:ascii="Arial" w:eastAsiaTheme="majorEastAsia" w:hAnsi="Arial" w:cs="Arial"/>
                <w:sz w:val="24"/>
                <w:szCs w:val="24"/>
              </w:rPr>
            </w:pPr>
            <w:r w:rsidRPr="000170DD">
              <w:rPr>
                <w:rFonts w:ascii="Arial" w:eastAsiaTheme="majorEastAsia" w:hAnsi="Arial" w:cs="Arial"/>
                <w:sz w:val="24"/>
                <w:szCs w:val="24"/>
              </w:rPr>
              <w:t>Berenjena, Chile, Jitomate, Papa, Tabaco</w:t>
            </w:r>
          </w:p>
        </w:tc>
      </w:tr>
      <w:tr w:rsidR="00C6392A" w:rsidTr="00EA2AA7">
        <w:trPr>
          <w:trHeight w:val="729"/>
          <w:jc w:val="center"/>
        </w:trPr>
        <w:tc>
          <w:tcPr>
            <w:tcW w:w="2917" w:type="dxa"/>
          </w:tcPr>
          <w:p w:rsidR="00C6392A" w:rsidRPr="000170DD" w:rsidRDefault="000170DD" w:rsidP="00C65586">
            <w:pPr>
              <w:jc w:val="both"/>
              <w:rPr>
                <w:rFonts w:ascii="Arial" w:eastAsiaTheme="majorEastAsia" w:hAnsi="Arial" w:cs="Arial"/>
                <w:sz w:val="24"/>
                <w:szCs w:val="24"/>
              </w:rPr>
            </w:pPr>
            <w:r w:rsidRPr="000170DD">
              <w:rPr>
                <w:rFonts w:ascii="Arial" w:eastAsiaTheme="majorEastAsia" w:hAnsi="Arial" w:cs="Arial"/>
                <w:sz w:val="24"/>
                <w:szCs w:val="24"/>
              </w:rPr>
              <w:t>Ditera DF</w:t>
            </w:r>
          </w:p>
        </w:tc>
        <w:tc>
          <w:tcPr>
            <w:tcW w:w="2918" w:type="dxa"/>
          </w:tcPr>
          <w:p w:rsidR="00C6392A" w:rsidRPr="000170DD" w:rsidRDefault="000170DD" w:rsidP="00C65586">
            <w:pPr>
              <w:jc w:val="both"/>
              <w:rPr>
                <w:rFonts w:ascii="Arial" w:eastAsiaTheme="majorEastAsia" w:hAnsi="Arial" w:cs="Arial"/>
                <w:sz w:val="24"/>
                <w:szCs w:val="24"/>
              </w:rPr>
            </w:pPr>
            <w:r w:rsidRPr="000170DD">
              <w:rPr>
                <w:rFonts w:ascii="Arial" w:eastAsiaTheme="majorEastAsia" w:hAnsi="Arial" w:cs="Arial"/>
                <w:sz w:val="24"/>
                <w:szCs w:val="24"/>
              </w:rPr>
              <w:t>1.5-2.5 kg/ha y gasto 18-36 kg/ha</w:t>
            </w:r>
          </w:p>
        </w:tc>
        <w:tc>
          <w:tcPr>
            <w:tcW w:w="2919" w:type="dxa"/>
          </w:tcPr>
          <w:p w:rsidR="00C6392A" w:rsidRPr="000170DD" w:rsidRDefault="000170DD" w:rsidP="00C65586">
            <w:pPr>
              <w:jc w:val="both"/>
              <w:rPr>
                <w:rFonts w:ascii="Arial" w:eastAsiaTheme="majorEastAsia" w:hAnsi="Arial" w:cs="Arial"/>
                <w:sz w:val="24"/>
                <w:szCs w:val="24"/>
              </w:rPr>
            </w:pPr>
            <w:r w:rsidRPr="000170DD">
              <w:rPr>
                <w:rFonts w:ascii="Arial" w:eastAsiaTheme="majorEastAsia" w:hAnsi="Arial" w:cs="Arial"/>
                <w:sz w:val="24"/>
                <w:szCs w:val="24"/>
              </w:rPr>
              <w:t>Calabacita, Calabaza, Melón, Pepino, Sandia</w:t>
            </w:r>
          </w:p>
        </w:tc>
      </w:tr>
      <w:tr w:rsidR="00C65586" w:rsidTr="00EA2AA7">
        <w:tblPrEx>
          <w:tblCellMar>
            <w:left w:w="70" w:type="dxa"/>
            <w:right w:w="70" w:type="dxa"/>
          </w:tblCellMar>
          <w:tblLook w:val="0000" w:firstRow="0" w:lastRow="0" w:firstColumn="0" w:lastColumn="0" w:noHBand="0" w:noVBand="0"/>
        </w:tblPrEx>
        <w:trPr>
          <w:trHeight w:val="606"/>
          <w:jc w:val="center"/>
        </w:trPr>
        <w:tc>
          <w:tcPr>
            <w:tcW w:w="2917" w:type="dxa"/>
          </w:tcPr>
          <w:p w:rsidR="00C65586" w:rsidRPr="00EA2AA7" w:rsidRDefault="00C65586" w:rsidP="00C65586">
            <w:pPr>
              <w:ind w:left="108"/>
              <w:jc w:val="both"/>
              <w:rPr>
                <w:rFonts w:ascii="Arial" w:eastAsiaTheme="majorEastAsia" w:hAnsi="Arial" w:cs="Arial"/>
                <w:sz w:val="24"/>
                <w:szCs w:val="24"/>
              </w:rPr>
            </w:pPr>
            <w:r w:rsidRPr="00EA2AA7">
              <w:rPr>
                <w:rFonts w:ascii="Arial" w:eastAsiaTheme="majorEastAsia" w:hAnsi="Arial" w:cs="Arial"/>
                <w:sz w:val="24"/>
                <w:szCs w:val="24"/>
              </w:rPr>
              <w:t>Nimitz</w:t>
            </w:r>
          </w:p>
        </w:tc>
        <w:tc>
          <w:tcPr>
            <w:tcW w:w="2918" w:type="dxa"/>
          </w:tcPr>
          <w:p w:rsidR="00C65586" w:rsidRPr="00EA2AA7" w:rsidRDefault="00C65586" w:rsidP="00EA2AA7">
            <w:pPr>
              <w:spacing w:after="160" w:line="259" w:lineRule="auto"/>
              <w:rPr>
                <w:rFonts w:ascii="Arial" w:eastAsiaTheme="majorEastAsia" w:hAnsi="Arial" w:cs="Arial"/>
                <w:sz w:val="24"/>
                <w:szCs w:val="24"/>
              </w:rPr>
            </w:pPr>
            <w:r w:rsidRPr="00EA2AA7">
              <w:rPr>
                <w:rFonts w:ascii="Arial" w:eastAsiaTheme="majorEastAsia" w:hAnsi="Arial" w:cs="Arial"/>
                <w:sz w:val="24"/>
                <w:szCs w:val="24"/>
              </w:rPr>
              <w:t>2 L/ha</w:t>
            </w:r>
          </w:p>
        </w:tc>
        <w:tc>
          <w:tcPr>
            <w:tcW w:w="2919" w:type="dxa"/>
          </w:tcPr>
          <w:p w:rsidR="00C65586" w:rsidRPr="00EA2AA7" w:rsidRDefault="00C65586" w:rsidP="00EA2AA7">
            <w:pPr>
              <w:spacing w:after="160" w:line="259" w:lineRule="auto"/>
              <w:rPr>
                <w:rFonts w:ascii="Arial" w:eastAsiaTheme="majorEastAsia" w:hAnsi="Arial" w:cs="Arial"/>
                <w:sz w:val="24"/>
                <w:szCs w:val="24"/>
              </w:rPr>
            </w:pPr>
            <w:r w:rsidRPr="00EA2AA7">
              <w:rPr>
                <w:rFonts w:ascii="Arial" w:eastAsiaTheme="majorEastAsia" w:hAnsi="Arial" w:cs="Arial"/>
                <w:sz w:val="24"/>
                <w:szCs w:val="24"/>
              </w:rPr>
              <w:t>Jitomate, melón, pepino</w:t>
            </w:r>
          </w:p>
        </w:tc>
      </w:tr>
      <w:tr w:rsidR="00EA2AA7" w:rsidTr="00EA2AA7">
        <w:tblPrEx>
          <w:tblCellMar>
            <w:left w:w="70" w:type="dxa"/>
            <w:right w:w="70" w:type="dxa"/>
          </w:tblCellMar>
          <w:tblLook w:val="0000" w:firstRow="0" w:lastRow="0" w:firstColumn="0" w:lastColumn="0" w:noHBand="0" w:noVBand="0"/>
        </w:tblPrEx>
        <w:trPr>
          <w:trHeight w:val="1079"/>
          <w:jc w:val="center"/>
        </w:trPr>
        <w:tc>
          <w:tcPr>
            <w:tcW w:w="2917" w:type="dxa"/>
          </w:tcPr>
          <w:p w:rsidR="00EA2AA7" w:rsidRPr="00EA2AA7" w:rsidRDefault="00EA2AA7" w:rsidP="00C65586">
            <w:pPr>
              <w:ind w:left="108"/>
              <w:jc w:val="both"/>
              <w:rPr>
                <w:rFonts w:ascii="Arial" w:eastAsiaTheme="majorEastAsia" w:hAnsi="Arial" w:cs="Arial"/>
                <w:sz w:val="24"/>
                <w:szCs w:val="24"/>
              </w:rPr>
            </w:pPr>
            <w:r w:rsidRPr="00EA2AA7">
              <w:rPr>
                <w:rFonts w:ascii="Arial" w:eastAsiaTheme="majorEastAsia" w:hAnsi="Arial" w:cs="Arial"/>
                <w:sz w:val="24"/>
                <w:szCs w:val="24"/>
              </w:rPr>
              <w:t>Avicta</w:t>
            </w:r>
          </w:p>
          <w:p w:rsidR="00EA2AA7" w:rsidRPr="00EA2AA7" w:rsidRDefault="00EA2AA7" w:rsidP="00C65586">
            <w:pPr>
              <w:ind w:left="108"/>
              <w:jc w:val="both"/>
              <w:rPr>
                <w:rFonts w:ascii="Arial" w:eastAsiaTheme="majorEastAsia" w:hAnsi="Arial" w:cs="Arial"/>
                <w:sz w:val="24"/>
                <w:szCs w:val="24"/>
              </w:rPr>
            </w:pPr>
          </w:p>
        </w:tc>
        <w:tc>
          <w:tcPr>
            <w:tcW w:w="2918" w:type="dxa"/>
          </w:tcPr>
          <w:p w:rsidR="00EA2AA7" w:rsidRPr="00EA2AA7" w:rsidRDefault="00EA2AA7">
            <w:pPr>
              <w:spacing w:after="160" w:line="259" w:lineRule="auto"/>
              <w:rPr>
                <w:rFonts w:ascii="Arial" w:eastAsiaTheme="majorEastAsia" w:hAnsi="Arial" w:cs="Arial"/>
                <w:sz w:val="24"/>
                <w:szCs w:val="24"/>
              </w:rPr>
            </w:pPr>
            <w:r w:rsidRPr="00EA2AA7">
              <w:rPr>
                <w:rFonts w:ascii="Arial" w:hAnsi="Arial" w:cs="Arial"/>
                <w:noProof/>
                <w:sz w:val="24"/>
                <w:szCs w:val="24"/>
                <w:lang w:eastAsia="es-MX"/>
              </w:rPr>
              <w:t>1.0 ml de PF/1000 semillas</w:t>
            </w:r>
          </w:p>
          <w:p w:rsidR="00EA2AA7" w:rsidRPr="00EA2AA7" w:rsidRDefault="00EA2AA7" w:rsidP="00C65586">
            <w:pPr>
              <w:jc w:val="both"/>
              <w:rPr>
                <w:rFonts w:ascii="Arial" w:eastAsiaTheme="majorEastAsia" w:hAnsi="Arial" w:cs="Arial"/>
                <w:sz w:val="24"/>
                <w:szCs w:val="24"/>
              </w:rPr>
            </w:pPr>
          </w:p>
        </w:tc>
        <w:tc>
          <w:tcPr>
            <w:tcW w:w="2919" w:type="dxa"/>
          </w:tcPr>
          <w:p w:rsidR="00EA2AA7" w:rsidRPr="00EA2AA7" w:rsidRDefault="00EA2AA7" w:rsidP="00EA2AA7">
            <w:pPr>
              <w:spacing w:after="160" w:line="259" w:lineRule="auto"/>
              <w:rPr>
                <w:rFonts w:ascii="Arial" w:eastAsiaTheme="majorEastAsia" w:hAnsi="Arial" w:cs="Arial"/>
                <w:sz w:val="24"/>
                <w:szCs w:val="24"/>
              </w:rPr>
            </w:pPr>
            <w:r w:rsidRPr="00EA2AA7">
              <w:rPr>
                <w:rFonts w:ascii="Arial" w:eastAsiaTheme="majorEastAsia" w:hAnsi="Arial" w:cs="Arial"/>
                <w:sz w:val="24"/>
                <w:szCs w:val="24"/>
              </w:rPr>
              <w:t>Calabacita, calabaza, chayote, melón, pepino, sandia</w:t>
            </w:r>
          </w:p>
        </w:tc>
      </w:tr>
    </w:tbl>
    <w:p w:rsidR="003D6DAF" w:rsidRDefault="003D6DAF" w:rsidP="003D6DAF">
      <w:pPr>
        <w:pStyle w:val="Ttulo2"/>
        <w:rPr>
          <w:rFonts w:ascii="Arial" w:hAnsi="Arial" w:cs="Arial"/>
          <w:b/>
          <w:color w:val="auto"/>
          <w:sz w:val="24"/>
          <w:szCs w:val="24"/>
        </w:rPr>
      </w:pPr>
      <w:bookmarkStart w:id="71" w:name="_Toc529048207"/>
    </w:p>
    <w:p w:rsidR="00DF1077" w:rsidRPr="00E46A73" w:rsidRDefault="000200D3" w:rsidP="003D6DAF">
      <w:pPr>
        <w:pStyle w:val="Ttulo2"/>
        <w:spacing w:line="360" w:lineRule="auto"/>
        <w:jc w:val="both"/>
        <w:rPr>
          <w:rFonts w:ascii="Arial" w:hAnsi="Arial" w:cs="Arial"/>
          <w:b/>
          <w:color w:val="auto"/>
          <w:sz w:val="24"/>
          <w:szCs w:val="24"/>
        </w:rPr>
      </w:pPr>
      <w:r w:rsidRPr="00E46A73">
        <w:rPr>
          <w:rFonts w:ascii="Arial" w:hAnsi="Arial" w:cs="Arial"/>
          <w:b/>
          <w:color w:val="auto"/>
          <w:sz w:val="24"/>
          <w:szCs w:val="24"/>
        </w:rPr>
        <w:t>2.35</w:t>
      </w:r>
      <w:r w:rsidR="00A523D9" w:rsidRPr="00E46A73">
        <w:rPr>
          <w:rFonts w:ascii="Arial" w:hAnsi="Arial" w:cs="Arial"/>
          <w:b/>
          <w:color w:val="auto"/>
          <w:sz w:val="24"/>
          <w:szCs w:val="24"/>
        </w:rPr>
        <w:t xml:space="preserve"> </w:t>
      </w:r>
      <w:r w:rsidR="00DF1077" w:rsidRPr="00E46A73">
        <w:rPr>
          <w:rFonts w:ascii="Arial" w:hAnsi="Arial" w:cs="Arial"/>
          <w:b/>
          <w:color w:val="auto"/>
          <w:sz w:val="24"/>
          <w:szCs w:val="24"/>
        </w:rPr>
        <w:t>Características de nematicidas utilizados</w:t>
      </w:r>
      <w:bookmarkEnd w:id="71"/>
    </w:p>
    <w:p w:rsidR="00DF1077" w:rsidRPr="00E46A73" w:rsidRDefault="000200D3" w:rsidP="003D6DAF">
      <w:pPr>
        <w:pStyle w:val="Ttulo3"/>
        <w:spacing w:line="360" w:lineRule="auto"/>
        <w:ind w:firstLine="708"/>
        <w:jc w:val="both"/>
        <w:rPr>
          <w:rFonts w:ascii="Arial" w:hAnsi="Arial" w:cs="Arial"/>
          <w:color w:val="auto"/>
          <w:sz w:val="24"/>
          <w:szCs w:val="24"/>
        </w:rPr>
      </w:pPr>
      <w:bookmarkStart w:id="72" w:name="_Toc529048208"/>
      <w:r w:rsidRPr="00E46A73">
        <w:rPr>
          <w:rFonts w:ascii="Arial" w:hAnsi="Arial" w:cs="Arial"/>
          <w:color w:val="auto"/>
          <w:sz w:val="24"/>
          <w:szCs w:val="24"/>
        </w:rPr>
        <w:t>2.35</w:t>
      </w:r>
      <w:r w:rsidR="00A523D9" w:rsidRPr="00E46A73">
        <w:rPr>
          <w:rFonts w:ascii="Arial" w:hAnsi="Arial" w:cs="Arial"/>
          <w:color w:val="auto"/>
          <w:sz w:val="24"/>
          <w:szCs w:val="24"/>
        </w:rPr>
        <w:t xml:space="preserve">.1 </w:t>
      </w:r>
      <w:r w:rsidR="00DF1077" w:rsidRPr="00E46A73">
        <w:rPr>
          <w:rFonts w:ascii="Arial" w:hAnsi="Arial" w:cs="Arial"/>
          <w:color w:val="auto"/>
          <w:sz w:val="24"/>
          <w:szCs w:val="24"/>
        </w:rPr>
        <w:t>Furadán 350 L</w:t>
      </w:r>
      <w:bookmarkEnd w:id="72"/>
      <w:r w:rsidR="00DF1077" w:rsidRPr="00E46A73">
        <w:rPr>
          <w:rFonts w:ascii="Arial" w:hAnsi="Arial" w:cs="Arial"/>
          <w:color w:val="auto"/>
          <w:sz w:val="24"/>
          <w:szCs w:val="24"/>
        </w:rPr>
        <w:t xml:space="preserve">  </w:t>
      </w:r>
    </w:p>
    <w:p w:rsidR="00DF1077" w:rsidRPr="00DF1077" w:rsidRDefault="003D6DAF" w:rsidP="003D6DAF">
      <w:pPr>
        <w:spacing w:after="160" w:line="360" w:lineRule="auto"/>
        <w:ind w:firstLine="708"/>
        <w:jc w:val="both"/>
        <w:rPr>
          <w:rFonts w:ascii="Arial" w:eastAsiaTheme="minorEastAsia" w:hAnsi="Arial" w:cs="Arial"/>
          <w:sz w:val="24"/>
          <w:szCs w:val="24"/>
        </w:rPr>
      </w:pPr>
      <w:r>
        <w:rPr>
          <w:rFonts w:ascii="Arial" w:eastAsiaTheme="minorEastAsia" w:hAnsi="Arial" w:cs="Arial"/>
          <w:sz w:val="24"/>
          <w:szCs w:val="24"/>
        </w:rPr>
        <w:t>E</w:t>
      </w:r>
      <w:r w:rsidR="00DF1077" w:rsidRPr="00DF1077">
        <w:rPr>
          <w:rFonts w:ascii="Arial" w:eastAsiaTheme="minorEastAsia" w:hAnsi="Arial" w:cs="Arial"/>
          <w:sz w:val="24"/>
          <w:szCs w:val="24"/>
        </w:rPr>
        <w:t xml:space="preserve">s un insecticida-nematicida carbamato con acción sistemática que permite a los productores contralar una gran variedad de plagas del suelo y foliares, obteniéndose un control de insectos y nematodos </w:t>
      </w:r>
      <w:r w:rsidR="00DF1077" w:rsidRPr="00DF1077">
        <w:rPr>
          <w:rFonts w:ascii="Arial" w:eastAsiaTheme="minorEastAsia" w:hAnsi="Arial" w:cs="Arial"/>
          <w:i/>
          <w:sz w:val="24"/>
          <w:szCs w:val="24"/>
        </w:rPr>
        <w:t xml:space="preserve">Meloidogyne incognita </w:t>
      </w:r>
      <w:r w:rsidR="00DF1077" w:rsidRPr="00DF1077">
        <w:rPr>
          <w:rFonts w:ascii="Arial" w:eastAsiaTheme="minorEastAsia" w:hAnsi="Arial" w:cs="Arial"/>
          <w:sz w:val="24"/>
          <w:szCs w:val="24"/>
        </w:rPr>
        <w:t>sp</w:t>
      </w:r>
      <w:r w:rsidR="00DF1077" w:rsidRPr="00DF1077">
        <w:rPr>
          <w:rFonts w:ascii="Arial" w:eastAsiaTheme="minorEastAsia" w:hAnsi="Arial" w:cs="Arial"/>
          <w:i/>
          <w:sz w:val="24"/>
          <w:szCs w:val="24"/>
        </w:rPr>
        <w:t>,</w:t>
      </w:r>
      <w:r w:rsidR="00DF1077" w:rsidRPr="00DF1077">
        <w:rPr>
          <w:rFonts w:eastAsiaTheme="minorEastAsia"/>
        </w:rPr>
        <w:t xml:space="preserve"> </w:t>
      </w:r>
      <w:r w:rsidR="00DF1077" w:rsidRPr="00DF1077">
        <w:rPr>
          <w:rFonts w:ascii="Arial" w:eastAsiaTheme="minorEastAsia" w:hAnsi="Arial" w:cs="Arial"/>
          <w:i/>
          <w:sz w:val="24"/>
          <w:szCs w:val="24"/>
        </w:rPr>
        <w:t xml:space="preserve">Xiphinema </w:t>
      </w:r>
      <w:r w:rsidR="00DF1077" w:rsidRPr="00DF1077">
        <w:rPr>
          <w:rFonts w:ascii="Arial" w:eastAsiaTheme="minorEastAsia" w:hAnsi="Arial" w:cs="Arial"/>
          <w:sz w:val="24"/>
          <w:szCs w:val="24"/>
        </w:rPr>
        <w:t>sp</w:t>
      </w:r>
      <w:r w:rsidR="00DF1077" w:rsidRPr="00DF1077">
        <w:rPr>
          <w:rFonts w:ascii="Arial" w:eastAsiaTheme="minorEastAsia" w:hAnsi="Arial" w:cs="Arial"/>
          <w:i/>
          <w:sz w:val="24"/>
          <w:szCs w:val="24"/>
        </w:rPr>
        <w:t>,</w:t>
      </w:r>
      <w:r w:rsidR="00DF1077" w:rsidRPr="00DF1077">
        <w:rPr>
          <w:rFonts w:eastAsiaTheme="minorEastAsia"/>
        </w:rPr>
        <w:t xml:space="preserve"> </w:t>
      </w:r>
      <w:r w:rsidR="00DF1077" w:rsidRPr="00DF1077">
        <w:rPr>
          <w:rFonts w:ascii="Arial" w:eastAsiaTheme="minorEastAsia" w:hAnsi="Arial" w:cs="Arial"/>
          <w:i/>
          <w:sz w:val="24"/>
          <w:szCs w:val="24"/>
        </w:rPr>
        <w:t xml:space="preserve">Aphelenchus </w:t>
      </w:r>
      <w:r w:rsidR="00DF1077" w:rsidRPr="00DF1077">
        <w:rPr>
          <w:rFonts w:ascii="Arial" w:eastAsiaTheme="minorEastAsia" w:hAnsi="Arial" w:cs="Arial"/>
          <w:sz w:val="24"/>
          <w:szCs w:val="24"/>
        </w:rPr>
        <w:t xml:space="preserve"> sp, </w:t>
      </w:r>
      <w:r w:rsidR="00DF1077" w:rsidRPr="00DF1077">
        <w:rPr>
          <w:rFonts w:ascii="Arial" w:eastAsiaTheme="minorEastAsia" w:hAnsi="Arial" w:cs="Arial"/>
          <w:i/>
          <w:sz w:val="24"/>
          <w:szCs w:val="24"/>
        </w:rPr>
        <w:t>Pratylenchus K sp</w:t>
      </w:r>
      <w:r w:rsidR="00DF1077" w:rsidRPr="00DF1077">
        <w:rPr>
          <w:rFonts w:ascii="Arial" w:eastAsiaTheme="minorEastAsia" w:hAnsi="Arial" w:cs="Arial"/>
          <w:sz w:val="24"/>
          <w:szCs w:val="24"/>
        </w:rPr>
        <w:t>, con un solo producto. Con un registro de uso de 90 cultivos y en más de 80 países del mundo, protege a los cultivos contra más de 300 diferentes especies de plaga que los afectan, controla las plagas de dos diferentes maneras, por contacto directo con las mismas, o vía acción sistemático a través de la ingestión por pa</w:t>
      </w:r>
      <w:r w:rsidR="00F10E4B">
        <w:rPr>
          <w:rFonts w:ascii="Arial" w:eastAsiaTheme="minorEastAsia" w:hAnsi="Arial" w:cs="Arial"/>
          <w:sz w:val="24"/>
          <w:szCs w:val="24"/>
        </w:rPr>
        <w:t>rte del insecto plaga (FMC, 2018</w:t>
      </w:r>
      <w:r w:rsidR="00DF1077" w:rsidRPr="00DF1077">
        <w:rPr>
          <w:rFonts w:ascii="Arial" w:eastAsiaTheme="minorEastAsia" w:hAnsi="Arial" w:cs="Arial"/>
          <w:sz w:val="24"/>
          <w:szCs w:val="24"/>
        </w:rPr>
        <w:t>)</w:t>
      </w:r>
    </w:p>
    <w:p w:rsidR="00DF1077" w:rsidRPr="00DF1077" w:rsidRDefault="00DF1077" w:rsidP="00783649">
      <w:pPr>
        <w:spacing w:after="160" w:line="360" w:lineRule="auto"/>
        <w:ind w:firstLine="708"/>
        <w:jc w:val="both"/>
        <w:rPr>
          <w:rFonts w:ascii="Arial" w:eastAsiaTheme="minorEastAsia" w:hAnsi="Arial" w:cs="Arial"/>
          <w:sz w:val="24"/>
          <w:szCs w:val="24"/>
        </w:rPr>
      </w:pPr>
      <w:r w:rsidRPr="00DF1077">
        <w:rPr>
          <w:rFonts w:ascii="Arial" w:eastAsiaTheme="minorEastAsia" w:hAnsi="Arial" w:cs="Arial"/>
          <w:sz w:val="24"/>
          <w:szCs w:val="24"/>
        </w:rPr>
        <w:t>Se encuentra registrado en el algodón, arroz, alfalfa, cacahuate, cafeto, caña de azúcar, hortalizas (chile, fresa, calabacita, melón, pepino, y sandia), maíz, papa, plátano, sorgo, tabaco, trigo y vid</w:t>
      </w:r>
      <w:r w:rsidR="00F10E4B">
        <w:rPr>
          <w:rFonts w:ascii="Arial" w:eastAsiaTheme="minorEastAsia" w:hAnsi="Arial" w:cs="Arial"/>
          <w:sz w:val="24"/>
          <w:szCs w:val="24"/>
        </w:rPr>
        <w:t xml:space="preserve"> (FMC, 2018</w:t>
      </w:r>
      <w:r w:rsidRPr="00DF1077">
        <w:rPr>
          <w:rFonts w:ascii="Arial" w:eastAsiaTheme="minorEastAsia" w:hAnsi="Arial" w:cs="Arial"/>
          <w:sz w:val="24"/>
          <w:szCs w:val="24"/>
        </w:rPr>
        <w:t xml:space="preserve">). </w:t>
      </w:r>
    </w:p>
    <w:p w:rsidR="006B3436" w:rsidRDefault="00DF1077" w:rsidP="00783649">
      <w:pPr>
        <w:spacing w:after="160" w:line="360" w:lineRule="auto"/>
        <w:ind w:firstLine="708"/>
        <w:jc w:val="both"/>
        <w:rPr>
          <w:rFonts w:ascii="Arial" w:eastAsiaTheme="minorEastAsia" w:hAnsi="Arial" w:cs="Arial"/>
          <w:sz w:val="24"/>
          <w:szCs w:val="24"/>
        </w:rPr>
      </w:pPr>
      <w:r w:rsidRPr="00DF1077">
        <w:rPr>
          <w:rFonts w:ascii="Arial" w:eastAsiaTheme="minorEastAsia" w:hAnsi="Arial" w:cs="Arial"/>
          <w:sz w:val="24"/>
          <w:szCs w:val="24"/>
        </w:rPr>
        <w:t>Dosis que se tiene que aplicar es de: Furadan 350 L va de 1.5 a 2.0 litros por hectáreas en un programa de tres aplicaciones en promedio. Un total de 3 a 6 L/ha por temporada para el control de los nematodos de</w:t>
      </w:r>
      <w:r w:rsidR="00F10E4B">
        <w:rPr>
          <w:rFonts w:ascii="Arial" w:eastAsiaTheme="minorEastAsia" w:hAnsi="Arial" w:cs="Arial"/>
          <w:sz w:val="24"/>
          <w:szCs w:val="24"/>
        </w:rPr>
        <w:t xml:space="preserve"> la vid hasta 12 L/ha (FMC, 2018</w:t>
      </w:r>
      <w:r w:rsidRPr="00DF1077">
        <w:rPr>
          <w:rFonts w:ascii="Arial" w:eastAsiaTheme="minorEastAsia" w:hAnsi="Arial" w:cs="Arial"/>
          <w:sz w:val="24"/>
          <w:szCs w:val="24"/>
        </w:rPr>
        <w:t>).</w:t>
      </w:r>
    </w:p>
    <w:p w:rsidR="0066338E" w:rsidRPr="00E46A73" w:rsidRDefault="000200D3" w:rsidP="003D6DAF">
      <w:pPr>
        <w:pStyle w:val="Ttulo2"/>
        <w:spacing w:line="360" w:lineRule="auto"/>
        <w:ind w:firstLine="708"/>
        <w:jc w:val="both"/>
        <w:rPr>
          <w:rFonts w:ascii="Arial" w:eastAsiaTheme="minorEastAsia" w:hAnsi="Arial" w:cs="Arial"/>
          <w:color w:val="auto"/>
          <w:sz w:val="24"/>
          <w:szCs w:val="24"/>
        </w:rPr>
      </w:pPr>
      <w:bookmarkStart w:id="73" w:name="_Toc529048209"/>
      <w:r w:rsidRPr="00E46A73">
        <w:rPr>
          <w:rFonts w:ascii="Arial" w:eastAsiaTheme="minorEastAsia" w:hAnsi="Arial" w:cs="Arial"/>
          <w:b/>
          <w:color w:val="auto"/>
          <w:sz w:val="24"/>
          <w:szCs w:val="24"/>
        </w:rPr>
        <w:t>2.35</w:t>
      </w:r>
      <w:r w:rsidR="00A523D9" w:rsidRPr="00E46A73">
        <w:rPr>
          <w:rFonts w:ascii="Arial" w:eastAsiaTheme="minorEastAsia" w:hAnsi="Arial" w:cs="Arial"/>
          <w:b/>
          <w:color w:val="auto"/>
          <w:sz w:val="24"/>
          <w:szCs w:val="24"/>
        </w:rPr>
        <w:t xml:space="preserve">.2 </w:t>
      </w:r>
      <w:r w:rsidR="0066338E" w:rsidRPr="00E46A73">
        <w:rPr>
          <w:rFonts w:ascii="Arial" w:eastAsiaTheme="minorEastAsia" w:hAnsi="Arial" w:cs="Arial"/>
          <w:b/>
          <w:color w:val="auto"/>
          <w:sz w:val="24"/>
          <w:szCs w:val="24"/>
        </w:rPr>
        <w:t>Temik 10 G</w:t>
      </w:r>
      <w:bookmarkEnd w:id="73"/>
    </w:p>
    <w:p w:rsidR="00A16AF5" w:rsidRDefault="006E56D6" w:rsidP="003D6DAF">
      <w:pPr>
        <w:spacing w:after="160" w:line="360" w:lineRule="auto"/>
        <w:ind w:firstLine="708"/>
        <w:jc w:val="both"/>
        <w:rPr>
          <w:rFonts w:ascii="Arial" w:eastAsiaTheme="minorEastAsia" w:hAnsi="Arial" w:cs="Arial"/>
          <w:sz w:val="24"/>
          <w:szCs w:val="24"/>
        </w:rPr>
      </w:pPr>
      <w:r>
        <w:rPr>
          <w:rFonts w:ascii="Arial" w:eastAsiaTheme="minorEastAsia" w:hAnsi="Arial" w:cs="Arial"/>
          <w:sz w:val="24"/>
          <w:szCs w:val="24"/>
        </w:rPr>
        <w:t>El Aldicarb (Temik), es un producto de carbamato con actividad sistémica y se usa para combatir a una amplia gama de nematodos. Además de ser extremadamente toxico puede producir toxicidad en algunos cultivos, aun a las dosis recomendadas, a si lo menciona (Greco, 2006).</w:t>
      </w:r>
    </w:p>
    <w:p w:rsidR="00BD0486" w:rsidRDefault="00B642C3" w:rsidP="00783649">
      <w:pPr>
        <w:spacing w:after="160" w:line="360" w:lineRule="auto"/>
        <w:ind w:firstLine="708"/>
        <w:jc w:val="both"/>
        <w:rPr>
          <w:rFonts w:ascii="Arial" w:eastAsiaTheme="minorEastAsia" w:hAnsi="Arial" w:cs="Arial"/>
          <w:sz w:val="24"/>
          <w:szCs w:val="24"/>
        </w:rPr>
      </w:pPr>
      <w:r w:rsidRPr="00A16AF5">
        <w:rPr>
          <w:rFonts w:ascii="Arial" w:eastAsiaTheme="minorEastAsia" w:hAnsi="Arial" w:cs="Arial"/>
          <w:sz w:val="24"/>
          <w:szCs w:val="24"/>
        </w:rPr>
        <w:t>Nombre comercial: Temik, Sanacarb, Sentry,</w:t>
      </w:r>
      <w:r w:rsidR="00A16AF5" w:rsidRPr="00A16AF5">
        <w:rPr>
          <w:rFonts w:ascii="Arial" w:eastAsiaTheme="minorEastAsia" w:hAnsi="Arial" w:cs="Arial"/>
          <w:sz w:val="24"/>
          <w:szCs w:val="24"/>
        </w:rPr>
        <w:t xml:space="preserve"> Tranid</w:t>
      </w:r>
      <w:r w:rsidR="003A4952">
        <w:rPr>
          <w:rFonts w:ascii="Arial" w:eastAsiaTheme="minorEastAsia" w:hAnsi="Arial" w:cs="Arial"/>
          <w:sz w:val="24"/>
          <w:szCs w:val="24"/>
        </w:rPr>
        <w:t>; i</w:t>
      </w:r>
      <w:r w:rsidR="00003394" w:rsidRPr="00A16AF5">
        <w:rPr>
          <w:rFonts w:ascii="Arial" w:eastAsiaTheme="minorEastAsia" w:hAnsi="Arial" w:cs="Arial"/>
          <w:sz w:val="24"/>
          <w:szCs w:val="24"/>
        </w:rPr>
        <w:t>ngrediente activo: Aldicarb,</w:t>
      </w:r>
      <w:r w:rsidR="003A4952">
        <w:rPr>
          <w:rFonts w:ascii="Arial" w:eastAsiaTheme="minorEastAsia" w:hAnsi="Arial" w:cs="Arial"/>
          <w:sz w:val="24"/>
          <w:szCs w:val="24"/>
        </w:rPr>
        <w:t xml:space="preserve"> </w:t>
      </w:r>
      <w:r w:rsidR="00003394" w:rsidRPr="00A16AF5">
        <w:rPr>
          <w:rFonts w:ascii="Arial" w:eastAsiaTheme="minorEastAsia" w:hAnsi="Arial" w:cs="Arial"/>
          <w:sz w:val="24"/>
          <w:szCs w:val="24"/>
        </w:rPr>
        <w:t>N</w:t>
      </w:r>
      <w:r w:rsidR="003A4952">
        <w:rPr>
          <w:rFonts w:ascii="Arial" w:eastAsiaTheme="minorEastAsia" w:hAnsi="Arial" w:cs="Arial"/>
          <w:sz w:val="24"/>
          <w:szCs w:val="24"/>
        </w:rPr>
        <w:t xml:space="preserve">ombre </w:t>
      </w:r>
      <w:r w:rsidR="00003394" w:rsidRPr="00A16AF5">
        <w:rPr>
          <w:rFonts w:ascii="Arial" w:eastAsiaTheme="minorEastAsia" w:hAnsi="Arial" w:cs="Arial"/>
          <w:sz w:val="24"/>
          <w:szCs w:val="24"/>
        </w:rPr>
        <w:t>químico y otros nombres o sinónimos</w:t>
      </w:r>
      <w:r w:rsidRPr="00A16AF5">
        <w:rPr>
          <w:rFonts w:ascii="Arial" w:eastAsiaTheme="minorEastAsia" w:hAnsi="Arial" w:cs="Arial"/>
          <w:sz w:val="24"/>
          <w:szCs w:val="24"/>
        </w:rPr>
        <w:t xml:space="preserve">. </w:t>
      </w:r>
      <w:r w:rsidR="00003394" w:rsidRPr="00A16AF5">
        <w:rPr>
          <w:rFonts w:ascii="Arial" w:eastAsiaTheme="minorEastAsia" w:hAnsi="Arial" w:cs="Arial"/>
          <w:sz w:val="24"/>
          <w:szCs w:val="24"/>
        </w:rPr>
        <w:t>LUPAC: 2-metil-2- (metiltio)</w:t>
      </w:r>
      <w:r w:rsidR="003A4952">
        <w:rPr>
          <w:rFonts w:ascii="Arial" w:eastAsiaTheme="minorEastAsia" w:hAnsi="Arial" w:cs="Arial"/>
          <w:sz w:val="24"/>
          <w:szCs w:val="24"/>
        </w:rPr>
        <w:t xml:space="preserve"> </w:t>
      </w:r>
      <w:r w:rsidR="00003394" w:rsidRPr="003A4952">
        <w:rPr>
          <w:rFonts w:ascii="Arial" w:eastAsiaTheme="minorEastAsia" w:hAnsi="Arial" w:cs="Arial"/>
          <w:sz w:val="24"/>
          <w:szCs w:val="24"/>
        </w:rPr>
        <w:t>propionaldehido-O-metil carbamoil-oxima, CA: 2-metil-2- (metiltio) propanal-O-[(metil amino) carbonil]-oxima</w:t>
      </w:r>
      <w:r w:rsidR="00C57449" w:rsidRPr="003A4952">
        <w:rPr>
          <w:rFonts w:ascii="Arial" w:eastAsiaTheme="minorEastAsia" w:hAnsi="Arial" w:cs="Arial"/>
          <w:sz w:val="24"/>
          <w:szCs w:val="24"/>
        </w:rPr>
        <w:t xml:space="preserve">: Formula molecular  </w:t>
      </w:r>
      <m:oMath>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C</m:t>
            </m:r>
          </m:e>
          <m:sub>
            <m:r>
              <m:rPr>
                <m:sty m:val="p"/>
              </m:rPr>
              <w:rPr>
                <w:rFonts w:ascii="Cambria Math" w:eastAsiaTheme="minorEastAsia" w:hAnsi="Cambria Math" w:cs="Arial"/>
                <w:sz w:val="24"/>
                <w:szCs w:val="24"/>
              </w:rPr>
              <m:t>7</m:t>
            </m:r>
          </m:sub>
        </m:sSub>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H</m:t>
            </m:r>
          </m:e>
          <m:sub>
            <m:r>
              <m:rPr>
                <m:sty m:val="p"/>
              </m:rPr>
              <w:rPr>
                <w:rFonts w:ascii="Cambria Math" w:eastAsiaTheme="minorEastAsia" w:hAnsi="Cambria Math" w:cs="Arial"/>
                <w:sz w:val="24"/>
                <w:szCs w:val="24"/>
              </w:rPr>
              <m:t>14</m:t>
            </m:r>
          </m:sub>
        </m:sSub>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N</m:t>
            </m:r>
          </m:e>
          <m:sub>
            <m:r>
              <m:rPr>
                <m:sty m:val="p"/>
              </m:rPr>
              <w:rPr>
                <w:rFonts w:ascii="Cambria Math" w:eastAsiaTheme="minorEastAsia" w:hAnsi="Cambria Math" w:cs="Arial"/>
                <w:sz w:val="24"/>
                <w:szCs w:val="24"/>
              </w:rPr>
              <m:t>2</m:t>
            </m:r>
          </m:sub>
        </m:sSub>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O</m:t>
            </m:r>
          </m:e>
          <m:sub>
            <m:r>
              <m:rPr>
                <m:sty m:val="p"/>
              </m:rPr>
              <w:rPr>
                <w:rFonts w:ascii="Cambria Math" w:eastAsiaTheme="minorEastAsia" w:hAnsi="Cambria Math" w:cs="Arial"/>
                <w:sz w:val="24"/>
                <w:szCs w:val="24"/>
              </w:rPr>
              <m:t>2</m:t>
            </m:r>
          </m:sub>
        </m:sSub>
        <m:r>
          <m:rPr>
            <m:sty m:val="p"/>
          </m:rPr>
          <w:rPr>
            <w:rFonts w:ascii="Cambria Math" w:eastAsiaTheme="minorEastAsia" w:hAnsi="Cambria Math" w:cs="Arial"/>
            <w:sz w:val="24"/>
            <w:szCs w:val="24"/>
          </w:rPr>
          <m:t>S</m:t>
        </m:r>
      </m:oMath>
      <w:r w:rsidRPr="003A4952">
        <w:rPr>
          <w:rFonts w:ascii="Arial" w:eastAsiaTheme="minorEastAsia" w:hAnsi="Arial" w:cs="Arial"/>
          <w:sz w:val="24"/>
          <w:szCs w:val="24"/>
        </w:rPr>
        <w:t xml:space="preserve">. </w:t>
      </w:r>
      <w:r w:rsidR="00C57449" w:rsidRPr="003A4952">
        <w:rPr>
          <w:rFonts w:ascii="Arial" w:eastAsiaTheme="minorEastAsia" w:hAnsi="Arial" w:cs="Arial"/>
          <w:sz w:val="24"/>
          <w:szCs w:val="24"/>
        </w:rPr>
        <w:t xml:space="preserve">El aldicarb es un insecticida carbamato oxima, nematicida y acaricida. El aldicarb y sus principales metabolitos biológicamente activos </w:t>
      </w:r>
      <w:r w:rsidRPr="003A4952">
        <w:rPr>
          <w:rFonts w:ascii="Arial" w:eastAsiaTheme="minorEastAsia" w:hAnsi="Arial" w:cs="Arial"/>
          <w:sz w:val="24"/>
          <w:szCs w:val="24"/>
        </w:rPr>
        <w:t>(aldicarb sulfoxido y aldicarb sulfona) son plaguicidas sistémicos</w:t>
      </w:r>
      <w:r w:rsidR="005A46DD" w:rsidRPr="003A4952">
        <w:rPr>
          <w:rFonts w:ascii="Arial" w:eastAsiaTheme="minorEastAsia" w:hAnsi="Arial" w:cs="Arial"/>
          <w:sz w:val="24"/>
          <w:szCs w:val="24"/>
        </w:rPr>
        <w:t xml:space="preserve"> (</w:t>
      </w:r>
      <w:r w:rsidR="00783649">
        <w:rPr>
          <w:rFonts w:ascii="Arial" w:eastAsiaTheme="minorEastAsia" w:hAnsi="Arial" w:cs="Arial"/>
          <w:sz w:val="24"/>
          <w:szCs w:val="24"/>
        </w:rPr>
        <w:t>FAO-UNEP</w:t>
      </w:r>
      <w:r w:rsidR="005A46DD" w:rsidRPr="003A4952">
        <w:rPr>
          <w:rFonts w:ascii="Arial" w:eastAsiaTheme="minorEastAsia" w:hAnsi="Arial" w:cs="Arial"/>
          <w:sz w:val="24"/>
          <w:szCs w:val="24"/>
        </w:rPr>
        <w:t>, 2011).</w:t>
      </w:r>
    </w:p>
    <w:p w:rsidR="00B70124" w:rsidRDefault="00A16AF5" w:rsidP="00B70124">
      <w:pPr>
        <w:spacing w:after="160" w:line="360" w:lineRule="auto"/>
        <w:ind w:firstLine="708"/>
        <w:jc w:val="both"/>
        <w:rPr>
          <w:rFonts w:ascii="Arial" w:eastAsiaTheme="minorEastAsia" w:hAnsi="Arial" w:cs="Arial"/>
          <w:sz w:val="24"/>
          <w:szCs w:val="24"/>
        </w:rPr>
      </w:pPr>
      <w:r w:rsidRPr="003A4952">
        <w:rPr>
          <w:rFonts w:ascii="Arial" w:hAnsi="Arial" w:cs="Arial"/>
          <w:color w:val="000000" w:themeColor="text1"/>
          <w:sz w:val="24"/>
          <w:szCs w:val="24"/>
          <w:shd w:val="clear" w:color="auto" w:fill="FFFFFF"/>
        </w:rPr>
        <w:t>La acción plaguicida de Temik 10 G no es afectada por aplicaciones normales de fertilizantes o de otros plaguicidas, incluyendo los herbicidas. Sin embargo no debe mezclarse con ningún otro producto en la aplicación, a fin de asegurar la uniformidad en la distribución. </w:t>
      </w:r>
      <w:r w:rsidRPr="003A4952">
        <w:rPr>
          <w:rFonts w:ascii="Arial" w:hAnsi="Arial" w:cs="Arial"/>
          <w:color w:val="000000" w:themeColor="text1"/>
          <w:sz w:val="24"/>
          <w:szCs w:val="24"/>
        </w:rPr>
        <w:t xml:space="preserve"> </w:t>
      </w:r>
      <w:r w:rsidRPr="003A4952">
        <w:rPr>
          <w:rFonts w:ascii="Arial" w:hAnsi="Arial" w:cs="Arial"/>
          <w:color w:val="000000" w:themeColor="text1"/>
          <w:sz w:val="24"/>
          <w:szCs w:val="24"/>
          <w:shd w:val="clear" w:color="auto" w:fill="FFFFFF"/>
        </w:rPr>
        <w:t>Asimismo, no debe aplicar Temik conjuntamente con materiales alcalinos,</w:t>
      </w:r>
      <w:r w:rsidR="005B1CC3" w:rsidRPr="003A4952">
        <w:rPr>
          <w:rFonts w:ascii="Arial" w:hAnsi="Arial" w:cs="Arial"/>
          <w:color w:val="000000" w:themeColor="text1"/>
          <w:sz w:val="24"/>
          <w:szCs w:val="24"/>
          <w:shd w:val="clear" w:color="auto" w:fill="FFFFFF"/>
        </w:rPr>
        <w:t xml:space="preserve"> </w:t>
      </w:r>
      <w:r w:rsidRPr="003A4952">
        <w:rPr>
          <w:rFonts w:ascii="Arial" w:hAnsi="Arial" w:cs="Arial"/>
          <w:color w:val="000000" w:themeColor="text1"/>
          <w:sz w:val="24"/>
          <w:szCs w:val="24"/>
          <w:shd w:val="clear" w:color="auto" w:fill="FFFFFF"/>
        </w:rPr>
        <w:t>como cal y amoníaco anhidro, ya que</w:t>
      </w:r>
      <w:r w:rsidR="003D6DAF">
        <w:rPr>
          <w:rFonts w:ascii="Arial" w:hAnsi="Arial" w:cs="Arial"/>
          <w:color w:val="000000" w:themeColor="text1"/>
          <w:sz w:val="24"/>
          <w:szCs w:val="24"/>
          <w:shd w:val="clear" w:color="auto" w:fill="FFFFFF"/>
        </w:rPr>
        <w:t xml:space="preserve"> </w:t>
      </w:r>
      <w:r w:rsidRPr="003A4952">
        <w:rPr>
          <w:rFonts w:ascii="Arial" w:hAnsi="Arial" w:cs="Arial"/>
          <w:color w:val="000000" w:themeColor="text1"/>
          <w:sz w:val="24"/>
          <w:szCs w:val="24"/>
          <w:shd w:val="clear" w:color="auto" w:fill="FFFFFF"/>
        </w:rPr>
        <w:t>Temik 10 G se degrada rápidamente en medio muy alcalino</w:t>
      </w:r>
      <w:r w:rsidR="005A46DD" w:rsidRPr="003A4952">
        <w:rPr>
          <w:rFonts w:ascii="Arial" w:hAnsi="Arial" w:cs="Arial"/>
          <w:color w:val="000000" w:themeColor="text1"/>
          <w:sz w:val="24"/>
          <w:szCs w:val="24"/>
          <w:shd w:val="clear" w:color="auto" w:fill="FFFFFF"/>
        </w:rPr>
        <w:t xml:space="preserve"> (</w:t>
      </w:r>
      <w:r w:rsidR="00783649">
        <w:rPr>
          <w:rFonts w:ascii="Arial" w:eastAsiaTheme="minorEastAsia" w:hAnsi="Arial" w:cs="Arial"/>
          <w:sz w:val="24"/>
          <w:szCs w:val="24"/>
        </w:rPr>
        <w:t>FAO-UNE</w:t>
      </w:r>
      <w:r w:rsidR="004C4E9B" w:rsidRPr="003A4952">
        <w:rPr>
          <w:rFonts w:ascii="Arial" w:eastAsiaTheme="minorEastAsia" w:hAnsi="Arial" w:cs="Arial"/>
          <w:sz w:val="24"/>
          <w:szCs w:val="24"/>
        </w:rPr>
        <w:t>P</w:t>
      </w:r>
      <w:r w:rsidR="005A46DD" w:rsidRPr="003A4952">
        <w:rPr>
          <w:rFonts w:ascii="Arial" w:eastAsiaTheme="minorEastAsia" w:hAnsi="Arial" w:cs="Arial"/>
          <w:sz w:val="24"/>
          <w:szCs w:val="24"/>
        </w:rPr>
        <w:t>, 2011).</w:t>
      </w:r>
    </w:p>
    <w:p w:rsidR="00783649" w:rsidRPr="00B70124" w:rsidRDefault="005A46DD" w:rsidP="00B70124">
      <w:pPr>
        <w:spacing w:after="160" w:line="360" w:lineRule="auto"/>
        <w:ind w:firstLine="708"/>
        <w:jc w:val="both"/>
        <w:rPr>
          <w:rFonts w:ascii="Arial" w:eastAsiaTheme="minorEastAsia" w:hAnsi="Arial" w:cs="Arial"/>
          <w:sz w:val="24"/>
          <w:szCs w:val="24"/>
        </w:rPr>
      </w:pPr>
      <w:r w:rsidRPr="005A46DD">
        <w:rPr>
          <w:rFonts w:ascii="Arial" w:eastAsiaTheme="minorEastAsia" w:hAnsi="Arial" w:cs="Arial"/>
          <w:color w:val="000000" w:themeColor="text1"/>
          <w:sz w:val="24"/>
          <w:szCs w:val="24"/>
        </w:rPr>
        <w:t>Se sabía que las formulaciones granuladas Temik 10 y 15 de aldicarb se utilizaban como insecticidas para controlar áfidos chupadores, ácaro</w:t>
      </w:r>
      <w:r w:rsidR="003A4952">
        <w:rPr>
          <w:rFonts w:ascii="Arial" w:eastAsiaTheme="minorEastAsia" w:hAnsi="Arial" w:cs="Arial"/>
          <w:color w:val="000000" w:themeColor="text1"/>
          <w:sz w:val="24"/>
          <w:szCs w:val="24"/>
        </w:rPr>
        <w:t>s, minadores de las hojas y nema</w:t>
      </w:r>
      <w:r w:rsidRPr="005A46DD">
        <w:rPr>
          <w:rFonts w:ascii="Arial" w:eastAsiaTheme="minorEastAsia" w:hAnsi="Arial" w:cs="Arial"/>
          <w:color w:val="000000" w:themeColor="text1"/>
          <w:sz w:val="24"/>
          <w:szCs w:val="24"/>
        </w:rPr>
        <w:t>todos, particularmente en cítricos y plantas ornamentales. Todos los agricultores podían conseguir estos productos y aplicarlos a los vegetales. Estos productos eran</w:t>
      </w:r>
      <w:r>
        <w:rPr>
          <w:rFonts w:ascii="Arial" w:eastAsiaTheme="minorEastAsia" w:hAnsi="Arial" w:cs="Arial"/>
          <w:color w:val="000000" w:themeColor="text1"/>
          <w:sz w:val="24"/>
          <w:szCs w:val="24"/>
        </w:rPr>
        <w:t xml:space="preserve"> aplicado</w:t>
      </w:r>
      <w:r w:rsidR="00783649">
        <w:rPr>
          <w:rFonts w:ascii="Arial" w:eastAsiaTheme="minorEastAsia" w:hAnsi="Arial" w:cs="Arial"/>
          <w:color w:val="000000" w:themeColor="text1"/>
          <w:sz w:val="24"/>
          <w:szCs w:val="24"/>
        </w:rPr>
        <w:t>s al suelo manualmente (FAO-UNE</w:t>
      </w:r>
      <w:r w:rsidR="004C4E9B">
        <w:rPr>
          <w:rFonts w:ascii="Arial" w:hAnsi="Arial" w:cs="Arial"/>
          <w:sz w:val="24"/>
          <w:szCs w:val="24"/>
        </w:rPr>
        <w:t xml:space="preserve">P, </w:t>
      </w:r>
      <w:r w:rsidR="00987ABE">
        <w:rPr>
          <w:rFonts w:ascii="Arial" w:eastAsiaTheme="minorEastAsia" w:hAnsi="Arial" w:cs="Arial"/>
          <w:color w:val="000000" w:themeColor="text1"/>
          <w:sz w:val="24"/>
          <w:szCs w:val="24"/>
        </w:rPr>
        <w:t>2011).</w:t>
      </w:r>
    </w:p>
    <w:p w:rsidR="00927802" w:rsidRPr="00A16AF5" w:rsidRDefault="006B3436" w:rsidP="00A16AF5">
      <w:pPr>
        <w:spacing w:after="160" w:line="360" w:lineRule="auto"/>
        <w:jc w:val="both"/>
        <w:rPr>
          <w:rFonts w:ascii="Arial" w:eastAsiaTheme="minorEastAsia" w:hAnsi="Arial" w:cs="Arial"/>
          <w:color w:val="000000" w:themeColor="text1"/>
          <w:sz w:val="24"/>
          <w:szCs w:val="24"/>
        </w:rPr>
      </w:pPr>
      <w:r>
        <w:rPr>
          <w:rFonts w:ascii="Arial" w:eastAsiaTheme="minorEastAsia" w:hAnsi="Arial" w:cs="Arial"/>
          <w:color w:val="000000" w:themeColor="text1"/>
          <w:sz w:val="24"/>
          <w:szCs w:val="24"/>
        </w:rPr>
        <w:t>Cuadro 4</w:t>
      </w:r>
      <w:r w:rsidR="004C4E9B">
        <w:rPr>
          <w:rFonts w:ascii="Arial" w:eastAsiaTheme="minorEastAsia" w:hAnsi="Arial" w:cs="Arial"/>
          <w:color w:val="000000" w:themeColor="text1"/>
          <w:sz w:val="24"/>
          <w:szCs w:val="24"/>
        </w:rPr>
        <w:t>. Dosis de Temik y en que cultivos se aplica.</w:t>
      </w:r>
    </w:p>
    <w:tbl>
      <w:tblPr>
        <w:tblStyle w:val="Tablaconcuadrcula"/>
        <w:tblW w:w="0" w:type="auto"/>
        <w:jc w:val="center"/>
        <w:tblLook w:val="04A0" w:firstRow="1" w:lastRow="0" w:firstColumn="1" w:lastColumn="0" w:noHBand="0" w:noVBand="1"/>
      </w:tblPr>
      <w:tblGrid>
        <w:gridCol w:w="2908"/>
        <w:gridCol w:w="2909"/>
        <w:gridCol w:w="2953"/>
      </w:tblGrid>
      <w:tr w:rsidR="005A46DD" w:rsidTr="00965B72">
        <w:trPr>
          <w:jc w:val="center"/>
        </w:trPr>
        <w:tc>
          <w:tcPr>
            <w:tcW w:w="2992" w:type="dxa"/>
          </w:tcPr>
          <w:p w:rsidR="005A46DD" w:rsidRPr="005A46DD" w:rsidRDefault="005A46DD" w:rsidP="005A46DD">
            <w:pPr>
              <w:jc w:val="both"/>
              <w:rPr>
                <w:rFonts w:ascii="Arial" w:hAnsi="Arial" w:cs="Arial"/>
                <w:b/>
                <w:sz w:val="24"/>
                <w:szCs w:val="24"/>
              </w:rPr>
            </w:pPr>
            <w:r>
              <w:rPr>
                <w:rFonts w:ascii="Arial" w:hAnsi="Arial" w:cs="Arial"/>
                <w:b/>
                <w:sz w:val="24"/>
                <w:szCs w:val="24"/>
              </w:rPr>
              <w:t>cultivos</w:t>
            </w:r>
          </w:p>
        </w:tc>
        <w:tc>
          <w:tcPr>
            <w:tcW w:w="2993" w:type="dxa"/>
          </w:tcPr>
          <w:p w:rsidR="005A46DD" w:rsidRPr="005A46DD" w:rsidRDefault="005A46DD" w:rsidP="005A46DD">
            <w:pPr>
              <w:jc w:val="both"/>
              <w:rPr>
                <w:rFonts w:ascii="Arial" w:hAnsi="Arial" w:cs="Arial"/>
                <w:b/>
                <w:sz w:val="24"/>
                <w:szCs w:val="24"/>
              </w:rPr>
            </w:pPr>
            <w:r w:rsidRPr="005A46DD">
              <w:rPr>
                <w:rFonts w:ascii="Arial" w:hAnsi="Arial" w:cs="Arial"/>
                <w:b/>
                <w:sz w:val="24"/>
                <w:szCs w:val="24"/>
              </w:rPr>
              <w:t>Dosis</w:t>
            </w:r>
          </w:p>
        </w:tc>
        <w:tc>
          <w:tcPr>
            <w:tcW w:w="2993" w:type="dxa"/>
          </w:tcPr>
          <w:p w:rsidR="005A46DD" w:rsidRPr="005A46DD" w:rsidRDefault="005A46DD" w:rsidP="005A46DD">
            <w:pPr>
              <w:jc w:val="both"/>
              <w:rPr>
                <w:rFonts w:ascii="Arial" w:hAnsi="Arial" w:cs="Arial"/>
                <w:b/>
                <w:sz w:val="24"/>
                <w:szCs w:val="24"/>
              </w:rPr>
            </w:pPr>
            <w:r>
              <w:rPr>
                <w:rFonts w:ascii="Arial" w:hAnsi="Arial" w:cs="Arial"/>
                <w:b/>
                <w:sz w:val="24"/>
                <w:szCs w:val="24"/>
              </w:rPr>
              <w:t>observaciones</w:t>
            </w:r>
          </w:p>
        </w:tc>
      </w:tr>
      <w:tr w:rsidR="005A46DD" w:rsidTr="00965B72">
        <w:trPr>
          <w:jc w:val="center"/>
        </w:trPr>
        <w:tc>
          <w:tcPr>
            <w:tcW w:w="2992" w:type="dxa"/>
          </w:tcPr>
          <w:p w:rsidR="005A46DD" w:rsidRDefault="005A46DD" w:rsidP="00DF1077">
            <w:pPr>
              <w:spacing w:after="160" w:line="360" w:lineRule="auto"/>
              <w:jc w:val="both"/>
              <w:rPr>
                <w:rFonts w:ascii="Arial" w:eastAsiaTheme="minorEastAsia" w:hAnsi="Arial" w:cs="Arial"/>
                <w:sz w:val="24"/>
                <w:szCs w:val="24"/>
              </w:rPr>
            </w:pPr>
            <w:r>
              <w:rPr>
                <w:rFonts w:ascii="Arial" w:eastAsiaTheme="minorEastAsia" w:hAnsi="Arial" w:cs="Arial"/>
                <w:sz w:val="24"/>
                <w:szCs w:val="24"/>
              </w:rPr>
              <w:t>Papa</w:t>
            </w:r>
          </w:p>
        </w:tc>
        <w:tc>
          <w:tcPr>
            <w:tcW w:w="2993" w:type="dxa"/>
          </w:tcPr>
          <w:p w:rsidR="005A46DD" w:rsidRDefault="005A46DD" w:rsidP="00DF1077">
            <w:pPr>
              <w:spacing w:after="160" w:line="360" w:lineRule="auto"/>
              <w:jc w:val="both"/>
              <w:rPr>
                <w:rFonts w:ascii="Arial" w:eastAsiaTheme="minorEastAsia" w:hAnsi="Arial" w:cs="Arial"/>
                <w:sz w:val="24"/>
                <w:szCs w:val="24"/>
              </w:rPr>
            </w:pPr>
            <w:r>
              <w:rPr>
                <w:rFonts w:ascii="Arial" w:eastAsiaTheme="minorEastAsia" w:hAnsi="Arial" w:cs="Arial"/>
                <w:sz w:val="24"/>
                <w:szCs w:val="24"/>
              </w:rPr>
              <w:t>15-20 kg/ha</w:t>
            </w:r>
          </w:p>
        </w:tc>
        <w:tc>
          <w:tcPr>
            <w:tcW w:w="2993" w:type="dxa"/>
          </w:tcPr>
          <w:p w:rsidR="005A46DD" w:rsidRDefault="00246064" w:rsidP="00DF1077">
            <w:pPr>
              <w:spacing w:after="160" w:line="360" w:lineRule="auto"/>
              <w:jc w:val="both"/>
              <w:rPr>
                <w:rFonts w:ascii="Arial" w:eastAsiaTheme="minorEastAsia" w:hAnsi="Arial" w:cs="Arial"/>
                <w:sz w:val="24"/>
                <w:szCs w:val="24"/>
              </w:rPr>
            </w:pPr>
            <w:r>
              <w:rPr>
                <w:rFonts w:ascii="Arial" w:eastAsiaTheme="minorEastAsia" w:hAnsi="Arial" w:cs="Arial"/>
                <w:sz w:val="24"/>
                <w:szCs w:val="24"/>
              </w:rPr>
              <w:t>Para nematodos, aplicar con bandas de aproximadamente 20 cm de ancho. Sembrar y tapar rápido.</w:t>
            </w:r>
          </w:p>
        </w:tc>
      </w:tr>
      <w:tr w:rsidR="005A46DD" w:rsidTr="00965B72">
        <w:trPr>
          <w:jc w:val="center"/>
        </w:trPr>
        <w:tc>
          <w:tcPr>
            <w:tcW w:w="2992" w:type="dxa"/>
          </w:tcPr>
          <w:p w:rsidR="005A46DD" w:rsidRDefault="00246064" w:rsidP="00DF1077">
            <w:pPr>
              <w:spacing w:after="160" w:line="360" w:lineRule="auto"/>
              <w:jc w:val="both"/>
              <w:rPr>
                <w:rFonts w:ascii="Arial" w:eastAsiaTheme="minorEastAsia" w:hAnsi="Arial" w:cs="Arial"/>
                <w:sz w:val="24"/>
                <w:szCs w:val="24"/>
              </w:rPr>
            </w:pPr>
            <w:r>
              <w:rPr>
                <w:rFonts w:ascii="Arial" w:eastAsiaTheme="minorEastAsia" w:hAnsi="Arial" w:cs="Arial"/>
                <w:sz w:val="24"/>
                <w:szCs w:val="24"/>
              </w:rPr>
              <w:t>Pino, eucalipto</w:t>
            </w:r>
          </w:p>
        </w:tc>
        <w:tc>
          <w:tcPr>
            <w:tcW w:w="2993" w:type="dxa"/>
          </w:tcPr>
          <w:p w:rsidR="005A46DD" w:rsidRDefault="00246064" w:rsidP="00DF1077">
            <w:pPr>
              <w:spacing w:after="160" w:line="360" w:lineRule="auto"/>
              <w:jc w:val="both"/>
              <w:rPr>
                <w:rFonts w:ascii="Arial" w:eastAsiaTheme="minorEastAsia" w:hAnsi="Arial" w:cs="Arial"/>
                <w:sz w:val="24"/>
                <w:szCs w:val="24"/>
              </w:rPr>
            </w:pPr>
            <w:r>
              <w:rPr>
                <w:rFonts w:ascii="Arial" w:eastAsiaTheme="minorEastAsia" w:hAnsi="Arial" w:cs="Arial"/>
                <w:sz w:val="24"/>
                <w:szCs w:val="24"/>
              </w:rPr>
              <w:t>20-25 kg/ha</w:t>
            </w:r>
          </w:p>
        </w:tc>
        <w:tc>
          <w:tcPr>
            <w:tcW w:w="2993" w:type="dxa"/>
          </w:tcPr>
          <w:p w:rsidR="005A46DD" w:rsidRDefault="00246064" w:rsidP="00DF1077">
            <w:pPr>
              <w:spacing w:after="160" w:line="360" w:lineRule="auto"/>
              <w:jc w:val="both"/>
              <w:rPr>
                <w:rFonts w:ascii="Arial" w:eastAsiaTheme="minorEastAsia" w:hAnsi="Arial" w:cs="Arial"/>
                <w:sz w:val="24"/>
                <w:szCs w:val="24"/>
              </w:rPr>
            </w:pPr>
            <w:r>
              <w:rPr>
                <w:rFonts w:ascii="Arial" w:eastAsiaTheme="minorEastAsia" w:hAnsi="Arial" w:cs="Arial"/>
                <w:sz w:val="24"/>
                <w:szCs w:val="24"/>
              </w:rPr>
              <w:t>Aplicar en ambos lados de las plantas, a 10 cm de profundidad, tapar y luego regar.</w:t>
            </w:r>
          </w:p>
        </w:tc>
      </w:tr>
      <w:tr w:rsidR="005A46DD" w:rsidRPr="00C72500" w:rsidTr="00965B72">
        <w:trPr>
          <w:jc w:val="center"/>
        </w:trPr>
        <w:tc>
          <w:tcPr>
            <w:tcW w:w="2992" w:type="dxa"/>
          </w:tcPr>
          <w:p w:rsidR="005A46DD" w:rsidRDefault="00246064" w:rsidP="00DF1077">
            <w:pPr>
              <w:spacing w:after="160" w:line="360" w:lineRule="auto"/>
              <w:jc w:val="both"/>
              <w:rPr>
                <w:rFonts w:ascii="Arial" w:eastAsiaTheme="minorEastAsia" w:hAnsi="Arial" w:cs="Arial"/>
                <w:sz w:val="24"/>
                <w:szCs w:val="24"/>
              </w:rPr>
            </w:pPr>
            <w:r>
              <w:rPr>
                <w:rFonts w:ascii="Arial" w:eastAsiaTheme="minorEastAsia" w:hAnsi="Arial" w:cs="Arial"/>
                <w:sz w:val="24"/>
                <w:szCs w:val="24"/>
              </w:rPr>
              <w:t>Cítricos</w:t>
            </w:r>
          </w:p>
        </w:tc>
        <w:tc>
          <w:tcPr>
            <w:tcW w:w="2993" w:type="dxa"/>
          </w:tcPr>
          <w:p w:rsidR="005A46DD" w:rsidRDefault="00246064" w:rsidP="00DF1077">
            <w:pPr>
              <w:spacing w:after="160" w:line="360" w:lineRule="auto"/>
              <w:jc w:val="both"/>
              <w:rPr>
                <w:rFonts w:ascii="Arial" w:eastAsiaTheme="minorEastAsia" w:hAnsi="Arial" w:cs="Arial"/>
                <w:sz w:val="24"/>
                <w:szCs w:val="24"/>
              </w:rPr>
            </w:pPr>
            <w:r>
              <w:rPr>
                <w:rFonts w:ascii="Arial" w:eastAsiaTheme="minorEastAsia" w:hAnsi="Arial" w:cs="Arial"/>
                <w:sz w:val="24"/>
                <w:szCs w:val="24"/>
              </w:rPr>
              <w:t>25 g/plantas</w:t>
            </w:r>
          </w:p>
        </w:tc>
        <w:tc>
          <w:tcPr>
            <w:tcW w:w="2993" w:type="dxa"/>
          </w:tcPr>
          <w:p w:rsidR="005A46DD" w:rsidRPr="00C72500" w:rsidRDefault="00246064" w:rsidP="00C72500">
            <w:pPr>
              <w:spacing w:after="160"/>
              <w:jc w:val="both"/>
              <w:rPr>
                <w:rFonts w:ascii="Arial" w:eastAsiaTheme="minorEastAsia" w:hAnsi="Arial" w:cs="Arial"/>
                <w:sz w:val="24"/>
                <w:szCs w:val="24"/>
              </w:rPr>
            </w:pPr>
            <w:r w:rsidRPr="00C72500">
              <w:rPr>
                <w:rFonts w:ascii="Arial" w:eastAsiaTheme="minorEastAsia" w:hAnsi="Arial" w:cs="Arial"/>
                <w:sz w:val="24"/>
                <w:szCs w:val="24"/>
              </w:rPr>
              <w:t>En plantas nuevas, aplicar durante la brotación foliar de primavera. Aplicar en una banda de 25 cm de ancho, a ambos lados de la plan</w:t>
            </w:r>
            <w:r w:rsidR="00C72500">
              <w:rPr>
                <w:rFonts w:ascii="Arial" w:eastAsiaTheme="minorEastAsia" w:hAnsi="Arial" w:cs="Arial"/>
                <w:sz w:val="24"/>
                <w:szCs w:val="24"/>
              </w:rPr>
              <w:t xml:space="preserve">ta, donde se aplica normalmente </w:t>
            </w:r>
            <w:r w:rsidRPr="00C72500">
              <w:rPr>
                <w:rFonts w:ascii="Arial" w:eastAsiaTheme="minorEastAsia" w:hAnsi="Arial" w:cs="Arial"/>
                <w:sz w:val="24"/>
                <w:szCs w:val="24"/>
              </w:rPr>
              <w:t>el fertilizante. Incorporar a 5-10 cm de profundidad y regar.</w:t>
            </w:r>
          </w:p>
        </w:tc>
      </w:tr>
    </w:tbl>
    <w:p w:rsidR="00987ABE" w:rsidRDefault="00987ABE" w:rsidP="00987ABE">
      <w:pPr>
        <w:spacing w:after="160" w:line="360" w:lineRule="auto"/>
        <w:jc w:val="both"/>
        <w:rPr>
          <w:rFonts w:ascii="Arial" w:eastAsiaTheme="minorEastAsia" w:hAnsi="Arial" w:cs="Arial"/>
          <w:b/>
          <w:sz w:val="24"/>
          <w:szCs w:val="24"/>
        </w:rPr>
      </w:pPr>
    </w:p>
    <w:p w:rsidR="0066338E" w:rsidRPr="00063AE8" w:rsidRDefault="000200D3" w:rsidP="00C72500">
      <w:pPr>
        <w:pStyle w:val="Ttulo2"/>
        <w:spacing w:line="360" w:lineRule="auto"/>
        <w:ind w:firstLine="708"/>
        <w:jc w:val="both"/>
        <w:rPr>
          <w:rFonts w:ascii="Arial" w:eastAsiaTheme="minorEastAsia" w:hAnsi="Arial" w:cs="Arial"/>
          <w:b/>
          <w:color w:val="auto"/>
          <w:sz w:val="24"/>
          <w:szCs w:val="24"/>
        </w:rPr>
      </w:pPr>
      <w:bookmarkStart w:id="74" w:name="_Toc529048210"/>
      <w:r w:rsidRPr="00063AE8">
        <w:rPr>
          <w:rFonts w:ascii="Arial" w:eastAsiaTheme="minorEastAsia" w:hAnsi="Arial" w:cs="Arial"/>
          <w:b/>
          <w:color w:val="auto"/>
          <w:sz w:val="24"/>
          <w:szCs w:val="24"/>
        </w:rPr>
        <w:t>2.35</w:t>
      </w:r>
      <w:r w:rsidR="00A523D9" w:rsidRPr="00063AE8">
        <w:rPr>
          <w:rFonts w:ascii="Arial" w:eastAsiaTheme="minorEastAsia" w:hAnsi="Arial" w:cs="Arial"/>
          <w:b/>
          <w:color w:val="auto"/>
          <w:sz w:val="24"/>
          <w:szCs w:val="24"/>
        </w:rPr>
        <w:t xml:space="preserve">.3 </w:t>
      </w:r>
      <w:r w:rsidR="002833DB" w:rsidRPr="00063AE8">
        <w:rPr>
          <w:rFonts w:ascii="Arial" w:eastAsiaTheme="minorEastAsia" w:hAnsi="Arial" w:cs="Arial"/>
          <w:b/>
          <w:color w:val="auto"/>
          <w:sz w:val="24"/>
          <w:szCs w:val="24"/>
        </w:rPr>
        <w:t>Avicta 400</w:t>
      </w:r>
      <w:bookmarkEnd w:id="74"/>
    </w:p>
    <w:p w:rsidR="00223893" w:rsidRDefault="00223893" w:rsidP="00C72500">
      <w:pPr>
        <w:spacing w:after="160" w:line="360" w:lineRule="auto"/>
        <w:ind w:firstLine="708"/>
        <w:jc w:val="both"/>
        <w:rPr>
          <w:rFonts w:ascii="Arial" w:hAnsi="Arial" w:cs="Arial"/>
          <w:sz w:val="24"/>
        </w:rPr>
      </w:pPr>
      <w:r>
        <w:rPr>
          <w:rFonts w:ascii="Arial" w:hAnsi="Arial" w:cs="Arial"/>
          <w:sz w:val="24"/>
        </w:rPr>
        <w:t xml:space="preserve">Avicta: Suspensión concentrada para tratamiento de semillas (FS-S). Abamectina: </w:t>
      </w:r>
      <w:r w:rsidRPr="00223893">
        <w:rPr>
          <w:rFonts w:ascii="Arial" w:hAnsi="Arial" w:cs="Arial"/>
          <w:sz w:val="24"/>
        </w:rPr>
        <w:t xml:space="preserve">Una mezcla de avermectina que contiene: </w:t>
      </w:r>
      <w:r w:rsidRPr="00223893">
        <w:rPr>
          <w:rFonts w:ascii="Arial" w:hAnsi="Arial" w:cs="Arial"/>
          <w:sz w:val="24"/>
        </w:rPr>
        <w:sym w:font="Symbol" w:char="F0B3"/>
      </w:r>
      <w:r w:rsidRPr="00223893">
        <w:rPr>
          <w:rFonts w:ascii="Arial" w:hAnsi="Arial" w:cs="Arial"/>
          <w:sz w:val="24"/>
        </w:rPr>
        <w:t xml:space="preserve"> 80% avermectina B1 a: (5-0- demetil avermectina A1 a) y </w:t>
      </w:r>
      <w:r w:rsidRPr="00223893">
        <w:rPr>
          <w:rFonts w:ascii="Arial" w:hAnsi="Arial" w:cs="Arial"/>
          <w:sz w:val="24"/>
        </w:rPr>
        <w:sym w:font="Symbol" w:char="F0A3"/>
      </w:r>
      <w:r w:rsidRPr="00223893">
        <w:rPr>
          <w:rFonts w:ascii="Arial" w:hAnsi="Arial" w:cs="Arial"/>
          <w:sz w:val="24"/>
        </w:rPr>
        <w:t xml:space="preserve"> 20% avermectina B1 b: (5-0-demetil-25-de (1-metilpropil)- 25-(1-metiletil) avermectina A1 a)</w:t>
      </w:r>
      <w:r>
        <w:rPr>
          <w:rFonts w:ascii="Arial" w:hAnsi="Arial" w:cs="Arial"/>
          <w:sz w:val="24"/>
        </w:rPr>
        <w:t>.</w:t>
      </w:r>
      <w:r w:rsidR="00783649">
        <w:rPr>
          <w:rFonts w:ascii="Arial" w:hAnsi="Arial" w:cs="Arial"/>
          <w:sz w:val="24"/>
        </w:rPr>
        <w:t xml:space="preserve"> </w:t>
      </w:r>
      <w:r>
        <w:rPr>
          <w:rFonts w:ascii="Arial" w:hAnsi="Arial" w:cs="Arial"/>
          <w:sz w:val="24"/>
        </w:rPr>
        <w:t>A</w:t>
      </w:r>
      <w:r w:rsidR="00783649">
        <w:rPr>
          <w:rFonts w:ascii="Arial" w:hAnsi="Arial" w:cs="Arial"/>
          <w:sz w:val="24"/>
        </w:rPr>
        <w:t>victa</w:t>
      </w:r>
      <w:r>
        <w:rPr>
          <w:rFonts w:ascii="Arial" w:hAnsi="Arial" w:cs="Arial"/>
          <w:sz w:val="24"/>
        </w:rPr>
        <w:t xml:space="preserve"> </w:t>
      </w:r>
      <w:r w:rsidRPr="00223893">
        <w:rPr>
          <w:rFonts w:ascii="Arial" w:hAnsi="Arial" w:cs="Arial"/>
          <w:sz w:val="24"/>
        </w:rPr>
        <w:t>es un producto terápico par</w:t>
      </w:r>
      <w:r w:rsidR="00672244">
        <w:rPr>
          <w:rFonts w:ascii="Arial" w:hAnsi="Arial" w:cs="Arial"/>
          <w:sz w:val="24"/>
        </w:rPr>
        <w:t xml:space="preserve">a el tratamiento de semillas de soya, </w:t>
      </w:r>
      <w:r w:rsidRPr="00223893">
        <w:rPr>
          <w:rFonts w:ascii="Arial" w:hAnsi="Arial" w:cs="Arial"/>
          <w:sz w:val="24"/>
        </w:rPr>
        <w:t>maíz y algodón, especialmente indicado para el control de Nematodes (</w:t>
      </w:r>
      <w:r w:rsidRPr="00223893">
        <w:rPr>
          <w:rFonts w:ascii="Arial" w:hAnsi="Arial" w:cs="Arial"/>
          <w:i/>
          <w:sz w:val="24"/>
        </w:rPr>
        <w:t xml:space="preserve">Helycotilenchus </w:t>
      </w:r>
      <w:r>
        <w:rPr>
          <w:rFonts w:ascii="Arial" w:hAnsi="Arial" w:cs="Arial"/>
          <w:sz w:val="24"/>
        </w:rPr>
        <w:t xml:space="preserve">spp.; </w:t>
      </w:r>
      <w:r w:rsidRPr="00223893">
        <w:rPr>
          <w:rFonts w:ascii="Arial" w:hAnsi="Arial" w:cs="Arial"/>
          <w:i/>
          <w:sz w:val="24"/>
        </w:rPr>
        <w:t>Pratylenchus</w:t>
      </w:r>
      <w:r>
        <w:rPr>
          <w:rFonts w:ascii="Arial" w:hAnsi="Arial" w:cs="Arial"/>
          <w:sz w:val="24"/>
        </w:rPr>
        <w:t xml:space="preserve"> </w:t>
      </w:r>
      <w:r w:rsidRPr="00223893">
        <w:rPr>
          <w:rFonts w:ascii="Arial" w:hAnsi="Arial" w:cs="Arial"/>
          <w:sz w:val="24"/>
        </w:rPr>
        <w:t xml:space="preserve">spp.; </w:t>
      </w:r>
      <w:r w:rsidRPr="00223893">
        <w:rPr>
          <w:rFonts w:ascii="Arial" w:hAnsi="Arial" w:cs="Arial"/>
          <w:i/>
          <w:sz w:val="24"/>
        </w:rPr>
        <w:t>Meloidogyne</w:t>
      </w:r>
      <w:r w:rsidRPr="00223893">
        <w:rPr>
          <w:rFonts w:ascii="Arial" w:hAnsi="Arial" w:cs="Arial"/>
          <w:sz w:val="24"/>
        </w:rPr>
        <w:t xml:space="preserve"> spp.; </w:t>
      </w:r>
      <w:r w:rsidRPr="00223893">
        <w:rPr>
          <w:rFonts w:ascii="Arial" w:hAnsi="Arial" w:cs="Arial"/>
          <w:i/>
          <w:sz w:val="24"/>
        </w:rPr>
        <w:t>Criconemoides</w:t>
      </w:r>
      <w:r w:rsidRPr="00223893">
        <w:rPr>
          <w:rFonts w:ascii="Arial" w:hAnsi="Arial" w:cs="Arial"/>
          <w:sz w:val="24"/>
        </w:rPr>
        <w:t xml:space="preserve"> spp., </w:t>
      </w:r>
      <w:r w:rsidRPr="00223893">
        <w:rPr>
          <w:rFonts w:ascii="Arial" w:hAnsi="Arial" w:cs="Arial"/>
          <w:i/>
          <w:sz w:val="24"/>
        </w:rPr>
        <w:t xml:space="preserve">Tylenchorchynchus </w:t>
      </w:r>
      <w:r w:rsidRPr="00223893">
        <w:rPr>
          <w:rFonts w:ascii="Arial" w:hAnsi="Arial" w:cs="Arial"/>
          <w:sz w:val="24"/>
        </w:rPr>
        <w:t xml:space="preserve">spp.; </w:t>
      </w:r>
      <w:r w:rsidRPr="00223893">
        <w:rPr>
          <w:rFonts w:ascii="Arial" w:hAnsi="Arial" w:cs="Arial"/>
          <w:i/>
          <w:sz w:val="24"/>
        </w:rPr>
        <w:t>Xiphinema</w:t>
      </w:r>
      <w:r w:rsidRPr="00223893">
        <w:rPr>
          <w:rFonts w:ascii="Arial" w:hAnsi="Arial" w:cs="Arial"/>
          <w:sz w:val="24"/>
        </w:rPr>
        <w:t xml:space="preserve"> spp., etc) en etapas</w:t>
      </w:r>
      <w:r w:rsidR="004C4807">
        <w:rPr>
          <w:rFonts w:ascii="Arial" w:hAnsi="Arial" w:cs="Arial"/>
          <w:sz w:val="24"/>
        </w:rPr>
        <w:t xml:space="preserve"> tempranas del cultivo.</w:t>
      </w:r>
      <w:r w:rsidR="00783649">
        <w:rPr>
          <w:rFonts w:ascii="Arial" w:hAnsi="Arial" w:cs="Arial"/>
          <w:sz w:val="24"/>
        </w:rPr>
        <w:t xml:space="preserve"> </w:t>
      </w:r>
      <w:r>
        <w:rPr>
          <w:rFonts w:ascii="Arial" w:hAnsi="Arial" w:cs="Arial"/>
          <w:sz w:val="24"/>
        </w:rPr>
        <w:t>A</w:t>
      </w:r>
      <w:r w:rsidR="00783649">
        <w:rPr>
          <w:rFonts w:ascii="Arial" w:hAnsi="Arial" w:cs="Arial"/>
          <w:sz w:val="24"/>
        </w:rPr>
        <w:t>victa</w:t>
      </w:r>
      <w:r>
        <w:rPr>
          <w:rFonts w:ascii="Arial" w:hAnsi="Arial" w:cs="Arial"/>
          <w:sz w:val="24"/>
        </w:rPr>
        <w:t xml:space="preserve"> </w:t>
      </w:r>
      <w:r w:rsidRPr="00223893">
        <w:rPr>
          <w:rFonts w:ascii="Arial" w:hAnsi="Arial" w:cs="Arial"/>
          <w:sz w:val="24"/>
        </w:rPr>
        <w:t xml:space="preserve">está formulado en base a abamectina, un ingrediente activo de origen natural, (derivado del microorganismo del suelo </w:t>
      </w:r>
      <w:r w:rsidRPr="004C4807">
        <w:rPr>
          <w:rFonts w:ascii="Arial" w:hAnsi="Arial" w:cs="Arial"/>
          <w:i/>
          <w:sz w:val="24"/>
        </w:rPr>
        <w:t>Streptomyces avermitilis</w:t>
      </w:r>
      <w:r w:rsidRPr="00223893">
        <w:rPr>
          <w:rFonts w:ascii="Arial" w:hAnsi="Arial" w:cs="Arial"/>
          <w:sz w:val="24"/>
        </w:rPr>
        <w:t xml:space="preserve">), de síntesis química, perteneciente al grupo de las avermectinas. La abamectina, se moviliza desde la semilla al suelo y en forma </w:t>
      </w:r>
      <w:r w:rsidR="004C4807">
        <w:rPr>
          <w:rFonts w:ascii="Arial" w:hAnsi="Arial" w:cs="Arial"/>
          <w:sz w:val="24"/>
        </w:rPr>
        <w:t>translamin</w:t>
      </w:r>
      <w:r w:rsidRPr="00223893">
        <w:rPr>
          <w:rFonts w:ascii="Arial" w:hAnsi="Arial" w:cs="Arial"/>
          <w:sz w:val="24"/>
        </w:rPr>
        <w:t xml:space="preserve">ar, al interior de las </w:t>
      </w:r>
      <w:r w:rsidR="004C4807">
        <w:rPr>
          <w:rFonts w:ascii="Arial" w:hAnsi="Arial" w:cs="Arial"/>
          <w:sz w:val="24"/>
        </w:rPr>
        <w:t>raíces, controlando los nematodo</w:t>
      </w:r>
      <w:r w:rsidRPr="00223893">
        <w:rPr>
          <w:rFonts w:ascii="Arial" w:hAnsi="Arial" w:cs="Arial"/>
          <w:sz w:val="24"/>
        </w:rPr>
        <w:t>s, a través del bloqueo de la transmisión de señales en las conexiones neuromusculares</w:t>
      </w:r>
      <w:r w:rsidR="004C4807">
        <w:rPr>
          <w:rFonts w:ascii="Arial" w:hAnsi="Arial" w:cs="Arial"/>
          <w:sz w:val="24"/>
        </w:rPr>
        <w:t xml:space="preserve"> </w:t>
      </w:r>
      <w:r w:rsidR="00301F79">
        <w:rPr>
          <w:rFonts w:ascii="Arial" w:hAnsi="Arial" w:cs="Arial"/>
          <w:sz w:val="24"/>
        </w:rPr>
        <w:t>(Syngenta, 2016).</w:t>
      </w:r>
    </w:p>
    <w:p w:rsidR="0066338E" w:rsidRDefault="002833DB" w:rsidP="00C72500">
      <w:pPr>
        <w:spacing w:after="160" w:line="360" w:lineRule="auto"/>
        <w:ind w:firstLine="708"/>
        <w:jc w:val="both"/>
        <w:rPr>
          <w:rFonts w:ascii="Arial" w:eastAsiaTheme="minorEastAsia" w:hAnsi="Arial" w:cs="Arial"/>
          <w:sz w:val="24"/>
          <w:szCs w:val="24"/>
        </w:rPr>
      </w:pPr>
      <w:r>
        <w:rPr>
          <w:rFonts w:ascii="Arial" w:hAnsi="Arial" w:cs="Arial"/>
          <w:sz w:val="24"/>
        </w:rPr>
        <w:t>El producto Avicta FS 400, es un nematicida que tiene como ingrediente activo a la Abamectina al 40 %, equivalente a 400 g/lt AL, en una formulación f</w:t>
      </w:r>
      <w:r w:rsidR="00501F11">
        <w:rPr>
          <w:rFonts w:ascii="Arial" w:hAnsi="Arial" w:cs="Arial"/>
          <w:sz w:val="24"/>
        </w:rPr>
        <w:t>l</w:t>
      </w:r>
      <w:r>
        <w:rPr>
          <w:rFonts w:ascii="Arial" w:hAnsi="Arial" w:cs="Arial"/>
          <w:sz w:val="24"/>
        </w:rPr>
        <w:t xml:space="preserve">oable. Actúa a nivel de las terminaciones nerviosas propiamente dichas o en la zona de contacto entre una fibra nerviosa y una fibra muscular. La Abamectina estimula la liberación masiva a este nivel de un compuesto </w:t>
      </w:r>
      <w:r>
        <w:rPr>
          <w:rFonts w:ascii="Arial" w:hAnsi="Arial" w:cs="Arial"/>
          <w:sz w:val="24"/>
        </w:rPr>
        <w:tab/>
        <w:t xml:space="preserve">químico el Ácido Gamma Aminobutírico o GABA, el cual cumple con la función de neurotransmisor. La presencia de grandes cantidades de GABA a nivel sináptico conduce a un bloqueo total de los receptores específicos localizados en las terminaciones nerviosas, abre el canal de cloro, hiperpolarizan la neuronas,  lo que produce las interrupciones de los impulsos nerviosos del parásito y  en conciencia de su muerte por parálisis flácida y eliminación del parásito. Este modo de acción original es propio de las avermectinas, entre ellas las  Abamectina y la </w:t>
      </w:r>
      <w:r w:rsidR="003A4952">
        <w:rPr>
          <w:rFonts w:ascii="Arial" w:hAnsi="Arial" w:cs="Arial"/>
          <w:sz w:val="24"/>
        </w:rPr>
        <w:t>distingue</w:t>
      </w:r>
      <w:r>
        <w:rPr>
          <w:rFonts w:ascii="Arial" w:hAnsi="Arial" w:cs="Arial"/>
          <w:sz w:val="24"/>
        </w:rPr>
        <w:t xml:space="preserve"> de las otras famil</w:t>
      </w:r>
      <w:r w:rsidR="00501F11">
        <w:rPr>
          <w:rFonts w:ascii="Arial" w:hAnsi="Arial" w:cs="Arial"/>
          <w:sz w:val="24"/>
        </w:rPr>
        <w:t>i</w:t>
      </w:r>
      <w:r>
        <w:rPr>
          <w:rFonts w:ascii="Arial" w:hAnsi="Arial" w:cs="Arial"/>
          <w:sz w:val="24"/>
        </w:rPr>
        <w:t xml:space="preserve">as de sustancias antiparásitas (Chen </w:t>
      </w:r>
      <w:r w:rsidRPr="002833DB">
        <w:rPr>
          <w:rFonts w:ascii="Arial" w:hAnsi="Arial" w:cs="Arial"/>
          <w:i/>
          <w:sz w:val="24"/>
        </w:rPr>
        <w:t>et al</w:t>
      </w:r>
      <w:r>
        <w:rPr>
          <w:rFonts w:ascii="Arial" w:hAnsi="Arial" w:cs="Arial"/>
          <w:sz w:val="24"/>
        </w:rPr>
        <w:t>., 2006).</w:t>
      </w:r>
    </w:p>
    <w:p w:rsidR="002833DB" w:rsidRDefault="00565FC9" w:rsidP="00783649">
      <w:pPr>
        <w:spacing w:after="160" w:line="360" w:lineRule="auto"/>
        <w:ind w:firstLine="708"/>
        <w:jc w:val="both"/>
        <w:rPr>
          <w:rFonts w:ascii="Arial" w:eastAsiaTheme="minorEastAsia" w:hAnsi="Arial" w:cs="Arial"/>
          <w:sz w:val="24"/>
          <w:szCs w:val="24"/>
        </w:rPr>
      </w:pPr>
      <w:r>
        <w:rPr>
          <w:rFonts w:ascii="Arial" w:eastAsiaTheme="minorEastAsia" w:hAnsi="Arial" w:cs="Arial"/>
          <w:sz w:val="24"/>
          <w:szCs w:val="24"/>
        </w:rPr>
        <w:t>Abamectina (Avicta) tiene un excelente potencial como tratamiento a la semilla, como componente de una estrategia de manejo integrado de plagas para manejar nematodos de los nódulos radiculares (Driver y Louws, 2006).</w:t>
      </w:r>
    </w:p>
    <w:p w:rsidR="00EC6CE3" w:rsidRDefault="00565FC9" w:rsidP="00C72500">
      <w:pPr>
        <w:spacing w:after="160" w:line="360" w:lineRule="auto"/>
        <w:ind w:firstLine="708"/>
        <w:jc w:val="both"/>
        <w:rPr>
          <w:rFonts w:ascii="Arial" w:eastAsiaTheme="minorEastAsia" w:hAnsi="Arial" w:cs="Arial"/>
          <w:sz w:val="24"/>
          <w:szCs w:val="24"/>
        </w:rPr>
      </w:pPr>
      <w:r>
        <w:rPr>
          <w:rFonts w:ascii="Arial" w:eastAsiaTheme="minorEastAsia" w:hAnsi="Arial" w:cs="Arial"/>
          <w:sz w:val="24"/>
          <w:szCs w:val="24"/>
        </w:rPr>
        <w:t xml:space="preserve">Abamectina (Avicta) en tratamiento a la semilla a razón de 0.15 mg/semilla, suprime en algodonero el daño temprano de nematodos en el sistema radicular (phipps, 2006). En Arkansas estudios con varios tratamientos con Avicta 4.17 FS para el control del nematodo de los nódulos radiculares en algodonero, dieron como resultado plántulas más vigorosas en comparación con los tratamientos que incluyeron Temik 15 G (Barham </w:t>
      </w:r>
      <w:r w:rsidRPr="00565FC9">
        <w:rPr>
          <w:rFonts w:ascii="Arial" w:eastAsiaTheme="minorEastAsia" w:hAnsi="Arial" w:cs="Arial"/>
          <w:i/>
          <w:sz w:val="24"/>
          <w:szCs w:val="24"/>
        </w:rPr>
        <w:t>et al</w:t>
      </w:r>
      <w:r w:rsidR="00C72500">
        <w:rPr>
          <w:rFonts w:ascii="Arial" w:eastAsiaTheme="minorEastAsia" w:hAnsi="Arial" w:cs="Arial"/>
          <w:sz w:val="24"/>
          <w:szCs w:val="24"/>
        </w:rPr>
        <w:t>., 2005).</w:t>
      </w:r>
    </w:p>
    <w:p w:rsidR="00F21B0A" w:rsidRDefault="006B3436" w:rsidP="00301F79">
      <w:pPr>
        <w:spacing w:after="160" w:line="360" w:lineRule="auto"/>
        <w:jc w:val="both"/>
        <w:rPr>
          <w:rFonts w:ascii="Arial" w:eastAsiaTheme="minorEastAsia" w:hAnsi="Arial" w:cs="Arial"/>
          <w:sz w:val="24"/>
          <w:szCs w:val="24"/>
        </w:rPr>
      </w:pPr>
      <w:r>
        <w:rPr>
          <w:rFonts w:ascii="Arial" w:eastAsiaTheme="minorEastAsia" w:hAnsi="Arial" w:cs="Arial"/>
          <w:sz w:val="24"/>
          <w:szCs w:val="24"/>
        </w:rPr>
        <w:t>Cuadro 5</w:t>
      </w:r>
      <w:r w:rsidR="00301F79">
        <w:rPr>
          <w:rFonts w:ascii="Arial" w:eastAsiaTheme="minorEastAsia" w:hAnsi="Arial" w:cs="Arial"/>
          <w:sz w:val="24"/>
          <w:szCs w:val="24"/>
        </w:rPr>
        <w:t>. (Avicta) dosis recomendada y la cantidad de semillas a tratar.</w:t>
      </w:r>
    </w:p>
    <w:tbl>
      <w:tblPr>
        <w:tblStyle w:val="Tablaconcuadrcula"/>
        <w:tblW w:w="0" w:type="auto"/>
        <w:jc w:val="center"/>
        <w:tblLook w:val="04A0" w:firstRow="1" w:lastRow="0" w:firstColumn="1" w:lastColumn="0" w:noHBand="0" w:noVBand="1"/>
      </w:tblPr>
      <w:tblGrid>
        <w:gridCol w:w="2903"/>
        <w:gridCol w:w="2959"/>
        <w:gridCol w:w="2908"/>
      </w:tblGrid>
      <w:tr w:rsidR="004C4807" w:rsidTr="00F21B0A">
        <w:trPr>
          <w:jc w:val="center"/>
        </w:trPr>
        <w:tc>
          <w:tcPr>
            <w:tcW w:w="2992" w:type="dxa"/>
          </w:tcPr>
          <w:p w:rsidR="004C4807" w:rsidRPr="00301F79" w:rsidRDefault="004C4807" w:rsidP="00301F79">
            <w:pPr>
              <w:spacing w:after="160" w:line="360" w:lineRule="auto"/>
              <w:jc w:val="both"/>
              <w:rPr>
                <w:rFonts w:ascii="Arial" w:eastAsiaTheme="minorEastAsia" w:hAnsi="Arial" w:cs="Arial"/>
                <w:b/>
                <w:sz w:val="24"/>
                <w:szCs w:val="24"/>
              </w:rPr>
            </w:pPr>
            <w:r w:rsidRPr="00301F79">
              <w:rPr>
                <w:rFonts w:ascii="Arial" w:eastAsiaTheme="minorEastAsia" w:hAnsi="Arial" w:cs="Arial"/>
                <w:b/>
                <w:sz w:val="24"/>
                <w:szCs w:val="24"/>
              </w:rPr>
              <w:t>Cultivos</w:t>
            </w:r>
          </w:p>
        </w:tc>
        <w:tc>
          <w:tcPr>
            <w:tcW w:w="2993" w:type="dxa"/>
          </w:tcPr>
          <w:p w:rsidR="004C4807" w:rsidRPr="00301F79" w:rsidRDefault="004C4807" w:rsidP="00301F79">
            <w:pPr>
              <w:spacing w:after="160" w:line="360" w:lineRule="auto"/>
              <w:jc w:val="both"/>
              <w:rPr>
                <w:rFonts w:ascii="Arial" w:eastAsiaTheme="minorEastAsia" w:hAnsi="Arial" w:cs="Arial"/>
                <w:b/>
                <w:sz w:val="24"/>
                <w:szCs w:val="24"/>
              </w:rPr>
            </w:pPr>
            <w:r w:rsidRPr="00301F79">
              <w:rPr>
                <w:rFonts w:ascii="Arial" w:eastAsiaTheme="minorEastAsia" w:hAnsi="Arial" w:cs="Arial"/>
                <w:b/>
                <w:sz w:val="24"/>
                <w:szCs w:val="24"/>
              </w:rPr>
              <w:t>Enfermedades</w:t>
            </w:r>
          </w:p>
        </w:tc>
        <w:tc>
          <w:tcPr>
            <w:tcW w:w="2993" w:type="dxa"/>
          </w:tcPr>
          <w:p w:rsidR="004C4807" w:rsidRPr="00301F79" w:rsidRDefault="004C4807" w:rsidP="00301F79">
            <w:pPr>
              <w:spacing w:after="160" w:line="360" w:lineRule="auto"/>
              <w:jc w:val="both"/>
              <w:rPr>
                <w:rFonts w:ascii="Arial" w:eastAsiaTheme="minorEastAsia" w:hAnsi="Arial" w:cs="Arial"/>
                <w:b/>
                <w:sz w:val="24"/>
                <w:szCs w:val="24"/>
              </w:rPr>
            </w:pPr>
            <w:r w:rsidRPr="00301F79">
              <w:rPr>
                <w:rFonts w:ascii="Arial" w:eastAsiaTheme="minorEastAsia" w:hAnsi="Arial" w:cs="Arial"/>
                <w:b/>
                <w:sz w:val="24"/>
                <w:szCs w:val="24"/>
              </w:rPr>
              <w:t>Dosis</w:t>
            </w:r>
          </w:p>
        </w:tc>
      </w:tr>
      <w:tr w:rsidR="004C4807" w:rsidRPr="004C4807" w:rsidTr="00F21B0A">
        <w:trPr>
          <w:jc w:val="center"/>
        </w:trPr>
        <w:tc>
          <w:tcPr>
            <w:tcW w:w="2992" w:type="dxa"/>
          </w:tcPr>
          <w:p w:rsidR="004C4807" w:rsidRPr="00301F79" w:rsidRDefault="004C4807" w:rsidP="00301F79">
            <w:pPr>
              <w:spacing w:after="160" w:line="360" w:lineRule="auto"/>
              <w:jc w:val="both"/>
              <w:rPr>
                <w:rFonts w:ascii="Arial" w:eastAsiaTheme="minorEastAsia" w:hAnsi="Arial" w:cs="Arial"/>
                <w:sz w:val="24"/>
                <w:szCs w:val="24"/>
              </w:rPr>
            </w:pPr>
            <w:r w:rsidRPr="00301F79">
              <w:rPr>
                <w:rFonts w:ascii="Arial" w:eastAsiaTheme="minorEastAsia" w:hAnsi="Arial" w:cs="Arial"/>
                <w:sz w:val="24"/>
                <w:szCs w:val="24"/>
              </w:rPr>
              <w:t>Soja</w:t>
            </w:r>
          </w:p>
        </w:tc>
        <w:tc>
          <w:tcPr>
            <w:tcW w:w="2993" w:type="dxa"/>
          </w:tcPr>
          <w:p w:rsidR="004C4807" w:rsidRPr="00301F79" w:rsidRDefault="00731AB9" w:rsidP="00301F79">
            <w:pPr>
              <w:spacing w:after="160" w:line="360" w:lineRule="auto"/>
              <w:jc w:val="both"/>
              <w:rPr>
                <w:rFonts w:ascii="Arial" w:eastAsiaTheme="minorEastAsia" w:hAnsi="Arial" w:cs="Arial"/>
                <w:sz w:val="24"/>
                <w:szCs w:val="24"/>
                <w:lang w:val="en-US"/>
              </w:rPr>
            </w:pPr>
            <w:r w:rsidRPr="00301F79">
              <w:rPr>
                <w:rFonts w:ascii="Arial" w:eastAsiaTheme="minorEastAsia" w:hAnsi="Arial" w:cs="Arial"/>
                <w:i/>
                <w:sz w:val="24"/>
                <w:szCs w:val="24"/>
                <w:lang w:val="en-US"/>
              </w:rPr>
              <w:t>Helycotilenchus</w:t>
            </w:r>
            <w:r w:rsidRPr="00301F79">
              <w:rPr>
                <w:rFonts w:ascii="Arial" w:eastAsiaTheme="minorEastAsia" w:hAnsi="Arial" w:cs="Arial"/>
                <w:sz w:val="24"/>
                <w:szCs w:val="24"/>
                <w:lang w:val="en-US"/>
              </w:rPr>
              <w:t xml:space="preserve"> spp, </w:t>
            </w:r>
            <w:r w:rsidRPr="00301F79">
              <w:rPr>
                <w:rFonts w:ascii="Arial" w:eastAsiaTheme="minorEastAsia" w:hAnsi="Arial" w:cs="Arial"/>
                <w:i/>
                <w:sz w:val="24"/>
                <w:szCs w:val="24"/>
                <w:lang w:val="en-US"/>
              </w:rPr>
              <w:t>Pratylenchus</w:t>
            </w:r>
            <w:r w:rsidRPr="00301F79">
              <w:rPr>
                <w:rFonts w:ascii="Arial" w:eastAsiaTheme="minorEastAsia" w:hAnsi="Arial" w:cs="Arial"/>
                <w:sz w:val="24"/>
                <w:szCs w:val="24"/>
                <w:lang w:val="en-US"/>
              </w:rPr>
              <w:t xml:space="preserve"> spp, </w:t>
            </w:r>
            <w:r w:rsidRPr="00301F79">
              <w:rPr>
                <w:rFonts w:ascii="Arial" w:eastAsiaTheme="minorEastAsia" w:hAnsi="Arial" w:cs="Arial"/>
                <w:i/>
                <w:sz w:val="24"/>
                <w:szCs w:val="24"/>
                <w:lang w:val="en-US"/>
              </w:rPr>
              <w:t>M</w:t>
            </w:r>
            <w:r w:rsidR="004C4807" w:rsidRPr="00301F79">
              <w:rPr>
                <w:rFonts w:ascii="Arial" w:eastAsiaTheme="minorEastAsia" w:hAnsi="Arial" w:cs="Arial"/>
                <w:i/>
                <w:sz w:val="24"/>
                <w:szCs w:val="24"/>
                <w:lang w:val="en-US"/>
              </w:rPr>
              <w:t>eloidogyne</w:t>
            </w:r>
            <w:r w:rsidR="004C4807" w:rsidRPr="00301F79">
              <w:rPr>
                <w:rFonts w:ascii="Arial" w:eastAsiaTheme="minorEastAsia" w:hAnsi="Arial" w:cs="Arial"/>
                <w:sz w:val="24"/>
                <w:szCs w:val="24"/>
                <w:lang w:val="en-US"/>
              </w:rPr>
              <w:t xml:space="preserve"> spp</w:t>
            </w:r>
            <w:r w:rsidR="00301F79" w:rsidRPr="00301F79">
              <w:rPr>
                <w:rFonts w:ascii="Arial" w:eastAsiaTheme="minorEastAsia" w:hAnsi="Arial" w:cs="Arial"/>
                <w:sz w:val="24"/>
                <w:szCs w:val="24"/>
                <w:lang w:val="en-US"/>
              </w:rPr>
              <w:t>.</w:t>
            </w:r>
          </w:p>
        </w:tc>
        <w:tc>
          <w:tcPr>
            <w:tcW w:w="2993" w:type="dxa"/>
          </w:tcPr>
          <w:p w:rsidR="004C4807" w:rsidRPr="00301F79" w:rsidRDefault="00731AB9" w:rsidP="00301F79">
            <w:pPr>
              <w:spacing w:after="160" w:line="360" w:lineRule="auto"/>
              <w:jc w:val="both"/>
              <w:rPr>
                <w:rFonts w:ascii="Arial" w:eastAsiaTheme="minorEastAsia" w:hAnsi="Arial" w:cs="Arial"/>
                <w:sz w:val="24"/>
                <w:szCs w:val="24"/>
                <w:lang w:val="en-US"/>
              </w:rPr>
            </w:pPr>
            <w:r w:rsidRPr="00301F79">
              <w:rPr>
                <w:rFonts w:ascii="Arial" w:eastAsiaTheme="minorEastAsia" w:hAnsi="Arial" w:cs="Arial"/>
                <w:sz w:val="24"/>
                <w:szCs w:val="24"/>
                <w:lang w:val="en-US"/>
              </w:rPr>
              <w:t xml:space="preserve">100 </w:t>
            </w:r>
            <m:oMath>
              <m:sSup>
                <m:sSupPr>
                  <m:ctrlPr>
                    <w:rPr>
                      <w:rFonts w:ascii="Cambria Math" w:eastAsiaTheme="minorEastAsia" w:hAnsi="Cambria Math" w:cs="Arial"/>
                      <w:sz w:val="24"/>
                      <w:szCs w:val="24"/>
                      <w:lang w:val="en-US"/>
                    </w:rPr>
                  </m:ctrlPr>
                </m:sSupPr>
                <m:e>
                  <m:r>
                    <m:rPr>
                      <m:sty m:val="p"/>
                    </m:rPr>
                    <w:rPr>
                      <w:rFonts w:ascii="Cambria Math" w:eastAsiaTheme="minorEastAsia" w:hAnsi="Cambria Math" w:cs="Arial"/>
                      <w:sz w:val="24"/>
                      <w:szCs w:val="24"/>
                      <w:lang w:val="en-US"/>
                    </w:rPr>
                    <m:t>cm</m:t>
                  </m:r>
                </m:e>
                <m:sup>
                  <m:r>
                    <m:rPr>
                      <m:sty m:val="p"/>
                    </m:rPr>
                    <w:rPr>
                      <w:rFonts w:ascii="Cambria Math" w:eastAsiaTheme="minorEastAsia" w:hAnsi="Cambria Math" w:cs="Arial"/>
                      <w:sz w:val="24"/>
                      <w:szCs w:val="24"/>
                      <w:lang w:val="en-US"/>
                    </w:rPr>
                    <m:t>3</m:t>
                  </m:r>
                </m:sup>
              </m:sSup>
            </m:oMath>
            <w:r w:rsidRPr="00301F79">
              <w:rPr>
                <w:rFonts w:ascii="Arial" w:eastAsiaTheme="minorEastAsia" w:hAnsi="Arial" w:cs="Arial"/>
                <w:sz w:val="24"/>
                <w:szCs w:val="24"/>
                <w:lang w:val="en-US"/>
              </w:rPr>
              <w:t>/100 kg de semilla</w:t>
            </w:r>
            <w:r w:rsidR="00301F79" w:rsidRPr="00301F79">
              <w:rPr>
                <w:rFonts w:ascii="Arial" w:eastAsiaTheme="minorEastAsia" w:hAnsi="Arial" w:cs="Arial"/>
                <w:sz w:val="24"/>
                <w:szCs w:val="24"/>
                <w:lang w:val="en-US"/>
              </w:rPr>
              <w:t>.</w:t>
            </w:r>
          </w:p>
        </w:tc>
      </w:tr>
      <w:tr w:rsidR="004C4807" w:rsidTr="00F21B0A">
        <w:trPr>
          <w:jc w:val="center"/>
        </w:trPr>
        <w:tc>
          <w:tcPr>
            <w:tcW w:w="2992" w:type="dxa"/>
          </w:tcPr>
          <w:p w:rsidR="004C4807" w:rsidRPr="00301F79" w:rsidRDefault="004C4807" w:rsidP="00301F79">
            <w:pPr>
              <w:spacing w:after="160" w:line="360" w:lineRule="auto"/>
              <w:jc w:val="both"/>
              <w:rPr>
                <w:rFonts w:ascii="Arial" w:eastAsiaTheme="minorEastAsia" w:hAnsi="Arial" w:cs="Arial"/>
                <w:sz w:val="24"/>
                <w:szCs w:val="24"/>
              </w:rPr>
            </w:pPr>
            <w:r w:rsidRPr="00301F79">
              <w:rPr>
                <w:rFonts w:ascii="Arial" w:eastAsiaTheme="minorEastAsia" w:hAnsi="Arial" w:cs="Arial"/>
                <w:sz w:val="24"/>
                <w:szCs w:val="24"/>
              </w:rPr>
              <w:t>Maíz</w:t>
            </w:r>
          </w:p>
        </w:tc>
        <w:tc>
          <w:tcPr>
            <w:tcW w:w="2993" w:type="dxa"/>
          </w:tcPr>
          <w:p w:rsidR="004C4807" w:rsidRPr="00301F79" w:rsidRDefault="00731AB9" w:rsidP="00301F79">
            <w:pPr>
              <w:spacing w:after="160" w:line="360" w:lineRule="auto"/>
              <w:jc w:val="both"/>
              <w:rPr>
                <w:rFonts w:ascii="Arial" w:eastAsiaTheme="minorEastAsia" w:hAnsi="Arial" w:cs="Arial"/>
                <w:sz w:val="24"/>
                <w:szCs w:val="24"/>
              </w:rPr>
            </w:pPr>
            <w:r w:rsidRPr="00301F79">
              <w:rPr>
                <w:rFonts w:ascii="Arial" w:eastAsiaTheme="minorEastAsia" w:hAnsi="Arial" w:cs="Arial"/>
                <w:i/>
                <w:sz w:val="24"/>
                <w:szCs w:val="24"/>
              </w:rPr>
              <w:t>Helicotylenchus</w:t>
            </w:r>
            <w:r w:rsidRPr="00301F79">
              <w:rPr>
                <w:rFonts w:ascii="Arial" w:eastAsiaTheme="minorEastAsia" w:hAnsi="Arial" w:cs="Arial"/>
                <w:sz w:val="24"/>
                <w:szCs w:val="24"/>
              </w:rPr>
              <w:t xml:space="preserve"> spp, </w:t>
            </w:r>
            <w:r w:rsidRPr="00301F79">
              <w:rPr>
                <w:rFonts w:ascii="Arial" w:eastAsiaTheme="minorEastAsia" w:hAnsi="Arial" w:cs="Arial"/>
                <w:i/>
                <w:sz w:val="24"/>
                <w:szCs w:val="24"/>
              </w:rPr>
              <w:t>Pratylenchus</w:t>
            </w:r>
            <w:r w:rsidRPr="00301F79">
              <w:rPr>
                <w:rFonts w:ascii="Arial" w:eastAsiaTheme="minorEastAsia" w:hAnsi="Arial" w:cs="Arial"/>
                <w:sz w:val="24"/>
                <w:szCs w:val="24"/>
              </w:rPr>
              <w:t xml:space="preserve"> spp, </w:t>
            </w:r>
            <w:r w:rsidRPr="00301F79">
              <w:rPr>
                <w:rFonts w:ascii="Arial" w:eastAsiaTheme="minorEastAsia" w:hAnsi="Arial" w:cs="Arial"/>
                <w:i/>
                <w:sz w:val="24"/>
                <w:szCs w:val="24"/>
              </w:rPr>
              <w:t>Criconemoides</w:t>
            </w:r>
            <w:r w:rsidRPr="00301F79">
              <w:rPr>
                <w:rFonts w:ascii="Arial" w:eastAsiaTheme="minorEastAsia" w:hAnsi="Arial" w:cs="Arial"/>
                <w:sz w:val="24"/>
                <w:szCs w:val="24"/>
              </w:rPr>
              <w:t xml:space="preserve"> spp, </w:t>
            </w:r>
            <w:r w:rsidRPr="00301F79">
              <w:rPr>
                <w:rFonts w:ascii="Arial" w:eastAsiaTheme="minorEastAsia" w:hAnsi="Arial" w:cs="Arial"/>
                <w:i/>
                <w:sz w:val="24"/>
                <w:szCs w:val="24"/>
              </w:rPr>
              <w:t>Xiphinema</w:t>
            </w:r>
            <w:r w:rsidRPr="00301F79">
              <w:rPr>
                <w:rFonts w:ascii="Arial" w:eastAsiaTheme="minorEastAsia" w:hAnsi="Arial" w:cs="Arial"/>
                <w:sz w:val="24"/>
                <w:szCs w:val="24"/>
              </w:rPr>
              <w:t xml:space="preserve"> spp, </w:t>
            </w:r>
            <w:r w:rsidRPr="00301F79">
              <w:rPr>
                <w:rFonts w:ascii="Arial" w:eastAsiaTheme="minorEastAsia" w:hAnsi="Arial" w:cs="Arial"/>
                <w:i/>
                <w:sz w:val="24"/>
                <w:szCs w:val="24"/>
              </w:rPr>
              <w:t xml:space="preserve">Nacobbus </w:t>
            </w:r>
            <w:r w:rsidRPr="00301F79">
              <w:rPr>
                <w:rFonts w:ascii="Arial" w:eastAsiaTheme="minorEastAsia" w:hAnsi="Arial" w:cs="Arial"/>
                <w:sz w:val="24"/>
                <w:szCs w:val="24"/>
              </w:rPr>
              <w:t>spp</w:t>
            </w:r>
            <w:r w:rsidR="00301F79" w:rsidRPr="00301F79">
              <w:rPr>
                <w:rFonts w:ascii="Arial" w:eastAsiaTheme="minorEastAsia" w:hAnsi="Arial" w:cs="Arial"/>
                <w:sz w:val="24"/>
                <w:szCs w:val="24"/>
              </w:rPr>
              <w:t>.</w:t>
            </w:r>
          </w:p>
        </w:tc>
        <w:tc>
          <w:tcPr>
            <w:tcW w:w="2993" w:type="dxa"/>
          </w:tcPr>
          <w:p w:rsidR="004C4807" w:rsidRPr="00301F79" w:rsidRDefault="00731AB9" w:rsidP="00301F79">
            <w:pPr>
              <w:spacing w:after="160" w:line="360" w:lineRule="auto"/>
              <w:jc w:val="both"/>
              <w:rPr>
                <w:rFonts w:ascii="Arial" w:eastAsiaTheme="minorEastAsia" w:hAnsi="Arial" w:cs="Arial"/>
                <w:sz w:val="24"/>
                <w:szCs w:val="24"/>
              </w:rPr>
            </w:pPr>
            <w:r w:rsidRPr="00301F79">
              <w:rPr>
                <w:rFonts w:ascii="Arial" w:eastAsiaTheme="minorEastAsia" w:hAnsi="Arial" w:cs="Arial"/>
                <w:sz w:val="24"/>
                <w:szCs w:val="24"/>
              </w:rPr>
              <w:t xml:space="preserve">0,4 </w:t>
            </w:r>
            <m:oMath>
              <m:sSup>
                <m:sSupPr>
                  <m:ctrlPr>
                    <w:rPr>
                      <w:rFonts w:ascii="Cambria Math" w:eastAsiaTheme="minorEastAsia" w:hAnsi="Cambria Math" w:cs="Arial"/>
                      <w:sz w:val="24"/>
                      <w:szCs w:val="24"/>
                    </w:rPr>
                  </m:ctrlPr>
                </m:sSupPr>
                <m:e>
                  <m:r>
                    <m:rPr>
                      <m:sty m:val="p"/>
                    </m:rPr>
                    <w:rPr>
                      <w:rFonts w:ascii="Cambria Math" w:eastAsiaTheme="minorEastAsia" w:hAnsi="Cambria Math" w:cs="Arial"/>
                      <w:sz w:val="24"/>
                      <w:szCs w:val="24"/>
                    </w:rPr>
                    <m:t>cm</m:t>
                  </m:r>
                </m:e>
                <m:sup>
                  <m:r>
                    <m:rPr>
                      <m:sty m:val="p"/>
                    </m:rPr>
                    <w:rPr>
                      <w:rFonts w:ascii="Cambria Math" w:eastAsiaTheme="minorEastAsia" w:hAnsi="Cambria Math" w:cs="Arial"/>
                      <w:sz w:val="24"/>
                      <w:szCs w:val="24"/>
                    </w:rPr>
                    <m:t>3</m:t>
                  </m:r>
                </m:sup>
              </m:sSup>
            </m:oMath>
            <w:r w:rsidRPr="00301F79">
              <w:rPr>
                <w:rFonts w:ascii="Arial" w:eastAsiaTheme="minorEastAsia" w:hAnsi="Arial" w:cs="Arial"/>
                <w:sz w:val="24"/>
                <w:szCs w:val="24"/>
              </w:rPr>
              <w:t xml:space="preserve">/1000 semillas 160 </w:t>
            </w:r>
            <m:oMath>
              <m:sSup>
                <m:sSupPr>
                  <m:ctrlPr>
                    <w:rPr>
                      <w:rFonts w:ascii="Cambria Math" w:eastAsiaTheme="minorEastAsia" w:hAnsi="Cambria Math" w:cs="Arial"/>
                      <w:sz w:val="24"/>
                      <w:szCs w:val="24"/>
                    </w:rPr>
                  </m:ctrlPr>
                </m:sSupPr>
                <m:e>
                  <m:r>
                    <m:rPr>
                      <m:sty m:val="p"/>
                    </m:rPr>
                    <w:rPr>
                      <w:rFonts w:ascii="Cambria Math" w:eastAsiaTheme="minorEastAsia" w:hAnsi="Cambria Math" w:cs="Arial"/>
                      <w:sz w:val="24"/>
                      <w:szCs w:val="24"/>
                    </w:rPr>
                    <m:t>cm</m:t>
                  </m:r>
                </m:e>
                <m:sup>
                  <m:r>
                    <m:rPr>
                      <m:sty m:val="p"/>
                    </m:rPr>
                    <w:rPr>
                      <w:rFonts w:ascii="Cambria Math" w:eastAsiaTheme="minorEastAsia" w:hAnsi="Cambria Math" w:cs="Arial"/>
                      <w:sz w:val="24"/>
                      <w:szCs w:val="24"/>
                    </w:rPr>
                    <m:t>3</m:t>
                  </m:r>
                </m:sup>
              </m:sSup>
            </m:oMath>
            <w:r w:rsidRPr="00301F79">
              <w:rPr>
                <w:rFonts w:ascii="Arial" w:eastAsiaTheme="minorEastAsia" w:hAnsi="Arial" w:cs="Arial"/>
                <w:sz w:val="24"/>
                <w:szCs w:val="24"/>
              </w:rPr>
              <w:t>/100 kg de semilla (*)</w:t>
            </w:r>
            <w:r w:rsidR="00301F79" w:rsidRPr="00301F79">
              <w:rPr>
                <w:rFonts w:ascii="Arial" w:eastAsiaTheme="minorEastAsia" w:hAnsi="Arial" w:cs="Arial"/>
                <w:sz w:val="24"/>
                <w:szCs w:val="24"/>
              </w:rPr>
              <w:t>.</w:t>
            </w:r>
          </w:p>
        </w:tc>
      </w:tr>
      <w:tr w:rsidR="004C4807" w:rsidRPr="00731AB9" w:rsidTr="00F21B0A">
        <w:trPr>
          <w:jc w:val="center"/>
        </w:trPr>
        <w:tc>
          <w:tcPr>
            <w:tcW w:w="2992" w:type="dxa"/>
          </w:tcPr>
          <w:p w:rsidR="004C4807" w:rsidRPr="00301F79" w:rsidRDefault="004C4807" w:rsidP="00301F79">
            <w:pPr>
              <w:spacing w:after="160" w:line="360" w:lineRule="auto"/>
              <w:jc w:val="both"/>
              <w:rPr>
                <w:rFonts w:ascii="Arial" w:eastAsiaTheme="minorEastAsia" w:hAnsi="Arial" w:cs="Arial"/>
                <w:sz w:val="24"/>
                <w:szCs w:val="24"/>
              </w:rPr>
            </w:pPr>
            <w:r w:rsidRPr="00301F79">
              <w:rPr>
                <w:rFonts w:ascii="Arial" w:eastAsiaTheme="minorEastAsia" w:hAnsi="Arial" w:cs="Arial"/>
                <w:sz w:val="24"/>
                <w:szCs w:val="24"/>
              </w:rPr>
              <w:t>Algodón</w:t>
            </w:r>
          </w:p>
        </w:tc>
        <w:tc>
          <w:tcPr>
            <w:tcW w:w="2993" w:type="dxa"/>
          </w:tcPr>
          <w:p w:rsidR="004C4807" w:rsidRPr="00BE2DEE" w:rsidRDefault="00731AB9" w:rsidP="00301F79">
            <w:pPr>
              <w:spacing w:after="160" w:line="360" w:lineRule="auto"/>
              <w:jc w:val="both"/>
              <w:rPr>
                <w:rFonts w:ascii="Arial" w:eastAsiaTheme="minorEastAsia" w:hAnsi="Arial" w:cs="Arial"/>
                <w:sz w:val="24"/>
                <w:szCs w:val="24"/>
                <w:lang w:val="en-US"/>
              </w:rPr>
            </w:pPr>
            <w:r w:rsidRPr="00BE2DEE">
              <w:rPr>
                <w:rFonts w:ascii="Arial" w:eastAsiaTheme="minorEastAsia" w:hAnsi="Arial" w:cs="Arial"/>
                <w:i/>
                <w:sz w:val="24"/>
                <w:szCs w:val="24"/>
                <w:lang w:val="en-US"/>
              </w:rPr>
              <w:t>Pratylenchus</w:t>
            </w:r>
            <w:r w:rsidRPr="00BE2DEE">
              <w:rPr>
                <w:rFonts w:ascii="Arial" w:eastAsiaTheme="minorEastAsia" w:hAnsi="Arial" w:cs="Arial"/>
                <w:sz w:val="24"/>
                <w:szCs w:val="24"/>
                <w:lang w:val="en-US"/>
              </w:rPr>
              <w:t xml:space="preserve"> spp. </w:t>
            </w:r>
            <w:r w:rsidRPr="00BE2DEE">
              <w:rPr>
                <w:rFonts w:ascii="Arial" w:eastAsiaTheme="minorEastAsia" w:hAnsi="Arial" w:cs="Arial"/>
                <w:i/>
                <w:sz w:val="24"/>
                <w:szCs w:val="24"/>
                <w:lang w:val="en-US"/>
              </w:rPr>
              <w:t>Tylenchorchynchus</w:t>
            </w:r>
            <w:r w:rsidRPr="00BE2DEE">
              <w:rPr>
                <w:rFonts w:ascii="Arial" w:eastAsiaTheme="minorEastAsia" w:hAnsi="Arial" w:cs="Arial"/>
                <w:sz w:val="24"/>
                <w:szCs w:val="24"/>
                <w:lang w:val="en-US"/>
              </w:rPr>
              <w:t xml:space="preserve"> spp, </w:t>
            </w:r>
            <w:r w:rsidRPr="00BE2DEE">
              <w:rPr>
                <w:rFonts w:ascii="Arial" w:eastAsiaTheme="minorEastAsia" w:hAnsi="Arial" w:cs="Arial"/>
                <w:i/>
                <w:sz w:val="24"/>
                <w:szCs w:val="24"/>
                <w:lang w:val="en-US"/>
              </w:rPr>
              <w:t>Xiphinema</w:t>
            </w:r>
            <w:r w:rsidRPr="00BE2DEE">
              <w:rPr>
                <w:rFonts w:ascii="Arial" w:eastAsiaTheme="minorEastAsia" w:hAnsi="Arial" w:cs="Arial"/>
                <w:sz w:val="24"/>
                <w:szCs w:val="24"/>
                <w:lang w:val="en-US"/>
              </w:rPr>
              <w:t xml:space="preserve"> spp</w:t>
            </w:r>
            <w:r w:rsidR="00301F79" w:rsidRPr="00BE2DEE">
              <w:rPr>
                <w:rFonts w:ascii="Arial" w:eastAsiaTheme="minorEastAsia" w:hAnsi="Arial" w:cs="Arial"/>
                <w:sz w:val="24"/>
                <w:szCs w:val="24"/>
                <w:lang w:val="en-US"/>
              </w:rPr>
              <w:t>.</w:t>
            </w:r>
          </w:p>
        </w:tc>
        <w:tc>
          <w:tcPr>
            <w:tcW w:w="2993" w:type="dxa"/>
          </w:tcPr>
          <w:p w:rsidR="004C4807" w:rsidRPr="00301F79" w:rsidRDefault="00301F79" w:rsidP="00301F79">
            <w:pPr>
              <w:spacing w:after="160" w:line="360" w:lineRule="auto"/>
              <w:jc w:val="both"/>
              <w:rPr>
                <w:rFonts w:ascii="Arial" w:eastAsiaTheme="minorEastAsia" w:hAnsi="Arial" w:cs="Arial"/>
                <w:sz w:val="24"/>
                <w:szCs w:val="24"/>
              </w:rPr>
            </w:pPr>
            <w:r w:rsidRPr="00301F79">
              <w:rPr>
                <w:rFonts w:ascii="Arial" w:eastAsiaTheme="minorEastAsia" w:hAnsi="Arial" w:cs="Arial"/>
                <w:sz w:val="24"/>
                <w:szCs w:val="24"/>
              </w:rPr>
              <w:t xml:space="preserve">300 </w:t>
            </w:r>
            <m:oMath>
              <m:sSup>
                <m:sSupPr>
                  <m:ctrlPr>
                    <w:rPr>
                      <w:rFonts w:ascii="Cambria Math" w:eastAsiaTheme="minorEastAsia" w:hAnsi="Cambria Math" w:cs="Arial"/>
                      <w:sz w:val="24"/>
                      <w:szCs w:val="24"/>
                    </w:rPr>
                  </m:ctrlPr>
                </m:sSupPr>
                <m:e>
                  <m:r>
                    <m:rPr>
                      <m:sty m:val="p"/>
                    </m:rPr>
                    <w:rPr>
                      <w:rFonts w:ascii="Cambria Math" w:eastAsiaTheme="minorEastAsia" w:hAnsi="Cambria Math" w:cs="Arial"/>
                      <w:sz w:val="24"/>
                      <w:szCs w:val="24"/>
                    </w:rPr>
                    <m:t>cm</m:t>
                  </m:r>
                </m:e>
                <m:sup>
                  <m:r>
                    <m:rPr>
                      <m:sty m:val="p"/>
                    </m:rPr>
                    <w:rPr>
                      <w:rFonts w:ascii="Cambria Math" w:eastAsiaTheme="minorEastAsia" w:hAnsi="Cambria Math" w:cs="Arial"/>
                      <w:sz w:val="24"/>
                      <w:szCs w:val="24"/>
                    </w:rPr>
                    <m:t>3</m:t>
                  </m:r>
                </m:sup>
              </m:sSup>
            </m:oMath>
            <w:r w:rsidRPr="00301F79">
              <w:rPr>
                <w:rFonts w:ascii="Arial" w:eastAsiaTheme="minorEastAsia" w:hAnsi="Arial" w:cs="Arial"/>
                <w:sz w:val="24"/>
                <w:szCs w:val="24"/>
              </w:rPr>
              <w:t>/100 kg de semilla.</w:t>
            </w:r>
          </w:p>
        </w:tc>
      </w:tr>
    </w:tbl>
    <w:p w:rsidR="002833DB" w:rsidRPr="00731AB9" w:rsidRDefault="00301F79" w:rsidP="004C4807">
      <w:pPr>
        <w:spacing w:after="160" w:line="360" w:lineRule="auto"/>
        <w:jc w:val="both"/>
        <w:rPr>
          <w:rFonts w:ascii="Arial" w:eastAsiaTheme="minorEastAsia" w:hAnsi="Arial" w:cs="Arial"/>
          <w:sz w:val="24"/>
          <w:szCs w:val="24"/>
        </w:rPr>
      </w:pPr>
      <w:r w:rsidRPr="00F21B0A">
        <w:rPr>
          <w:rFonts w:ascii="Arial" w:eastAsiaTheme="minorEastAsia" w:hAnsi="Arial" w:cs="Arial"/>
          <w:sz w:val="20"/>
          <w:szCs w:val="20"/>
        </w:rPr>
        <w:t>(*) Dosis equivalente para semillas de maíz con un peso medio (PMG) de 250 g cada 1000 semillas</w:t>
      </w:r>
      <w:r>
        <w:rPr>
          <w:rFonts w:ascii="Arial" w:eastAsiaTheme="minorEastAsia" w:hAnsi="Arial" w:cs="Arial"/>
          <w:sz w:val="24"/>
          <w:szCs w:val="24"/>
        </w:rPr>
        <w:t>.</w:t>
      </w:r>
    </w:p>
    <w:p w:rsidR="00EC6CE3" w:rsidRDefault="00EC6CE3" w:rsidP="00672244">
      <w:pPr>
        <w:jc w:val="both"/>
        <w:rPr>
          <w:rFonts w:ascii="Arial" w:hAnsi="Arial" w:cs="Arial"/>
          <w:sz w:val="24"/>
          <w:szCs w:val="24"/>
        </w:rPr>
      </w:pPr>
    </w:p>
    <w:p w:rsidR="00C72500" w:rsidRDefault="00C72500" w:rsidP="00672244">
      <w:pPr>
        <w:jc w:val="both"/>
        <w:rPr>
          <w:rFonts w:ascii="Arial" w:hAnsi="Arial" w:cs="Arial"/>
          <w:b/>
          <w:color w:val="000000" w:themeColor="text1"/>
          <w:sz w:val="24"/>
        </w:rPr>
      </w:pPr>
    </w:p>
    <w:p w:rsidR="00EC6CE3" w:rsidRDefault="00EC6CE3" w:rsidP="00672244">
      <w:pPr>
        <w:jc w:val="both"/>
        <w:rPr>
          <w:rFonts w:ascii="Arial" w:hAnsi="Arial" w:cs="Arial"/>
          <w:b/>
          <w:color w:val="000000" w:themeColor="text1"/>
          <w:sz w:val="24"/>
        </w:rPr>
      </w:pPr>
    </w:p>
    <w:p w:rsidR="007246B1" w:rsidRPr="00987ABE" w:rsidRDefault="00064A83" w:rsidP="00646333">
      <w:pPr>
        <w:pStyle w:val="Prrafodelista"/>
        <w:numPr>
          <w:ilvl w:val="0"/>
          <w:numId w:val="12"/>
        </w:numPr>
        <w:jc w:val="center"/>
        <w:outlineLvl w:val="0"/>
        <w:rPr>
          <w:rFonts w:ascii="Arial" w:hAnsi="Arial" w:cs="Arial"/>
          <w:b/>
          <w:sz w:val="24"/>
          <w:szCs w:val="24"/>
        </w:rPr>
      </w:pPr>
      <w:bookmarkStart w:id="75" w:name="_Toc529048211"/>
      <w:r w:rsidRPr="009E743C">
        <w:rPr>
          <w:rFonts w:ascii="Arial" w:hAnsi="Arial" w:cs="Arial"/>
          <w:b/>
          <w:color w:val="000000" w:themeColor="text1"/>
          <w:sz w:val="24"/>
        </w:rPr>
        <w:t>MATERIALES Y MÉTODOS</w:t>
      </w:r>
      <w:bookmarkEnd w:id="75"/>
    </w:p>
    <w:p w:rsidR="00987ABE" w:rsidRPr="00987ABE" w:rsidRDefault="00987ABE" w:rsidP="00063AE8">
      <w:pPr>
        <w:pStyle w:val="Prrafodelista"/>
        <w:ind w:left="1080"/>
        <w:outlineLvl w:val="1"/>
        <w:rPr>
          <w:rFonts w:ascii="Arial" w:hAnsi="Arial" w:cs="Arial"/>
          <w:b/>
          <w:sz w:val="24"/>
          <w:szCs w:val="24"/>
        </w:rPr>
      </w:pPr>
    </w:p>
    <w:p w:rsidR="007246B1" w:rsidRDefault="009E743C" w:rsidP="00C72500">
      <w:pPr>
        <w:spacing w:after="0" w:line="360" w:lineRule="auto"/>
        <w:ind w:firstLine="708"/>
        <w:jc w:val="both"/>
        <w:outlineLvl w:val="1"/>
        <w:rPr>
          <w:rFonts w:ascii="Arial" w:hAnsi="Arial" w:cs="Arial"/>
          <w:b/>
          <w:sz w:val="24"/>
          <w:szCs w:val="24"/>
        </w:rPr>
      </w:pPr>
      <w:bookmarkStart w:id="76" w:name="_Toc529048212"/>
      <w:r w:rsidRPr="007246B1">
        <w:rPr>
          <w:rFonts w:ascii="Arial" w:hAnsi="Arial" w:cs="Arial"/>
          <w:b/>
          <w:sz w:val="24"/>
          <w:szCs w:val="24"/>
        </w:rPr>
        <w:t xml:space="preserve">3.1 </w:t>
      </w:r>
      <w:r w:rsidR="00064A83" w:rsidRPr="007246B1">
        <w:rPr>
          <w:rFonts w:ascii="Arial" w:hAnsi="Arial" w:cs="Arial"/>
          <w:b/>
          <w:sz w:val="24"/>
          <w:szCs w:val="24"/>
        </w:rPr>
        <w:t>Ubicación geográfica de la Comarca Lagunera</w:t>
      </w:r>
      <w:bookmarkEnd w:id="76"/>
      <w:r w:rsidR="007246B1">
        <w:rPr>
          <w:rFonts w:ascii="Arial" w:hAnsi="Arial" w:cs="Arial"/>
          <w:b/>
          <w:sz w:val="24"/>
          <w:szCs w:val="24"/>
        </w:rPr>
        <w:t xml:space="preserve"> </w:t>
      </w:r>
    </w:p>
    <w:p w:rsidR="007246B1" w:rsidRPr="00063AE8" w:rsidRDefault="00064A83" w:rsidP="00C72500">
      <w:pPr>
        <w:spacing w:after="0" w:line="360" w:lineRule="auto"/>
        <w:ind w:firstLine="708"/>
        <w:jc w:val="both"/>
        <w:rPr>
          <w:rFonts w:ascii="Arial" w:hAnsi="Arial" w:cs="Arial"/>
          <w:b/>
          <w:sz w:val="24"/>
          <w:szCs w:val="24"/>
        </w:rPr>
      </w:pPr>
      <w:r w:rsidRPr="007246B1">
        <w:rPr>
          <w:rFonts w:ascii="Arial" w:hAnsi="Arial" w:cs="Arial"/>
          <w:sz w:val="24"/>
          <w:szCs w:val="24"/>
        </w:rPr>
        <w:t>La Comarca Lagunera tiene una extensión territorial de 500, 000 ha y se ubica entre los paralelos 25 y 27 grados latitud norte y los meridianos 103 y 104 grados latitud oeste de Greenwich, teniendo una altura de 1129  m sobre el nivel del mar, localizada en la parte suroeste del estado de Coahuila y Noroeste del estado de Durango, al norte con el estado de Chihuahua y al sur con el estad</w:t>
      </w:r>
      <w:r w:rsidR="003A4952" w:rsidRPr="007246B1">
        <w:rPr>
          <w:rFonts w:ascii="Arial" w:hAnsi="Arial" w:cs="Arial"/>
          <w:sz w:val="24"/>
          <w:szCs w:val="24"/>
        </w:rPr>
        <w:t>o de Zacatecas (Martínez, 2014).</w:t>
      </w:r>
    </w:p>
    <w:p w:rsidR="007246B1" w:rsidRPr="00063AE8" w:rsidRDefault="009E743C" w:rsidP="00C72500">
      <w:pPr>
        <w:pStyle w:val="Ttulo2"/>
        <w:spacing w:line="360" w:lineRule="auto"/>
        <w:ind w:firstLine="708"/>
        <w:jc w:val="both"/>
        <w:rPr>
          <w:rFonts w:ascii="Arial" w:hAnsi="Arial" w:cs="Arial"/>
          <w:b/>
          <w:color w:val="auto"/>
          <w:sz w:val="24"/>
          <w:szCs w:val="24"/>
        </w:rPr>
      </w:pPr>
      <w:bookmarkStart w:id="77" w:name="_Toc529048213"/>
      <w:r w:rsidRPr="00063AE8">
        <w:rPr>
          <w:rFonts w:ascii="Arial" w:hAnsi="Arial" w:cs="Arial"/>
          <w:b/>
          <w:color w:val="auto"/>
          <w:sz w:val="24"/>
          <w:szCs w:val="24"/>
        </w:rPr>
        <w:t xml:space="preserve">3.2 </w:t>
      </w:r>
      <w:r w:rsidR="00AD040F" w:rsidRPr="00063AE8">
        <w:rPr>
          <w:rFonts w:ascii="Arial" w:hAnsi="Arial" w:cs="Arial"/>
          <w:b/>
          <w:color w:val="auto"/>
          <w:sz w:val="24"/>
          <w:szCs w:val="24"/>
        </w:rPr>
        <w:t>Características del clima</w:t>
      </w:r>
      <w:bookmarkEnd w:id="77"/>
    </w:p>
    <w:p w:rsidR="007246B1" w:rsidRPr="007246B1" w:rsidRDefault="00AD040F" w:rsidP="00C72500">
      <w:pPr>
        <w:spacing w:after="0" w:line="360" w:lineRule="auto"/>
        <w:ind w:firstLine="708"/>
        <w:jc w:val="both"/>
        <w:rPr>
          <w:rFonts w:ascii="Arial" w:hAnsi="Arial" w:cs="Arial"/>
          <w:b/>
          <w:sz w:val="24"/>
          <w:szCs w:val="24"/>
        </w:rPr>
      </w:pPr>
      <w:r w:rsidRPr="007246B1">
        <w:rPr>
          <w:rFonts w:ascii="Arial" w:eastAsiaTheme="minorEastAsia" w:hAnsi="Arial" w:cs="Arial"/>
          <w:sz w:val="24"/>
          <w:szCs w:val="24"/>
        </w:rPr>
        <w:t xml:space="preserve">El clima en la Comarca  Lagunera, según la clasificación de Koppen es árido, muy seco (estepario, desértico), es cálido tanto en primavera como en verano, con invierno fresco. La precipitación es escasa, encontrándose la atmósfera desprovista de humedad, con una precipitación media anual de 239.4 mm, siendo el periodo de máxima precipitación entre los meses de julio, agosto y septiembre (Martínez, 2014).  </w:t>
      </w:r>
    </w:p>
    <w:p w:rsidR="007246B1" w:rsidRPr="00063AE8" w:rsidRDefault="009E743C" w:rsidP="00C72500">
      <w:pPr>
        <w:pStyle w:val="Ttulo2"/>
        <w:spacing w:line="360" w:lineRule="auto"/>
        <w:ind w:firstLine="708"/>
        <w:jc w:val="both"/>
        <w:rPr>
          <w:rFonts w:ascii="Arial" w:hAnsi="Arial" w:cs="Arial"/>
          <w:b/>
          <w:color w:val="auto"/>
          <w:sz w:val="24"/>
          <w:szCs w:val="24"/>
        </w:rPr>
      </w:pPr>
      <w:bookmarkStart w:id="78" w:name="_Toc529048214"/>
      <w:r w:rsidRPr="00063AE8">
        <w:rPr>
          <w:rFonts w:ascii="Arial" w:hAnsi="Arial" w:cs="Arial"/>
          <w:b/>
          <w:noProof/>
          <w:color w:val="auto"/>
          <w:sz w:val="24"/>
          <w:szCs w:val="24"/>
          <w:lang w:eastAsia="es-MX"/>
        </w:rPr>
        <w:t xml:space="preserve">3.3 </w:t>
      </w:r>
      <w:r w:rsidR="001003CD" w:rsidRPr="00063AE8">
        <w:rPr>
          <w:rFonts w:ascii="Arial" w:hAnsi="Arial" w:cs="Arial"/>
          <w:b/>
          <w:noProof/>
          <w:color w:val="auto"/>
          <w:sz w:val="24"/>
          <w:szCs w:val="24"/>
          <w:lang w:eastAsia="es-MX"/>
        </w:rPr>
        <w:t>Localización del experimento</w:t>
      </w:r>
      <w:bookmarkEnd w:id="78"/>
      <w:r w:rsidR="007246B1" w:rsidRPr="00063AE8">
        <w:rPr>
          <w:rFonts w:ascii="Arial" w:hAnsi="Arial" w:cs="Arial"/>
          <w:b/>
          <w:color w:val="auto"/>
          <w:sz w:val="24"/>
          <w:szCs w:val="24"/>
        </w:rPr>
        <w:t xml:space="preserve"> </w:t>
      </w:r>
    </w:p>
    <w:p w:rsidR="009E743C" w:rsidRDefault="001003CD" w:rsidP="00C72500">
      <w:pPr>
        <w:spacing w:line="360" w:lineRule="auto"/>
        <w:ind w:firstLine="708"/>
        <w:jc w:val="both"/>
        <w:rPr>
          <w:rFonts w:ascii="Arial" w:hAnsi="Arial" w:cs="Arial"/>
          <w:b/>
          <w:color w:val="000000" w:themeColor="text1"/>
          <w:sz w:val="24"/>
          <w:szCs w:val="24"/>
        </w:rPr>
      </w:pPr>
      <w:r w:rsidRPr="001003CD">
        <w:rPr>
          <w:rFonts w:ascii="Arial" w:hAnsi="Arial" w:cs="Arial"/>
          <w:sz w:val="24"/>
          <w:szCs w:val="24"/>
        </w:rPr>
        <w:t>El presente estudio se realizó</w:t>
      </w:r>
      <w:r>
        <w:rPr>
          <w:rFonts w:ascii="Arial" w:hAnsi="Arial" w:cs="Arial"/>
          <w:sz w:val="24"/>
          <w:szCs w:val="24"/>
        </w:rPr>
        <w:t xml:space="preserve"> durante el ciclo agrícola </w:t>
      </w:r>
      <w:r w:rsidR="00A039EF">
        <w:rPr>
          <w:rFonts w:ascii="Arial" w:hAnsi="Arial" w:cs="Arial"/>
          <w:sz w:val="24"/>
          <w:szCs w:val="24"/>
        </w:rPr>
        <w:t>O</w:t>
      </w:r>
      <w:r>
        <w:rPr>
          <w:rFonts w:ascii="Arial" w:hAnsi="Arial" w:cs="Arial"/>
          <w:sz w:val="24"/>
          <w:szCs w:val="24"/>
        </w:rPr>
        <w:t>toño –</w:t>
      </w:r>
      <w:r w:rsidR="00A039EF">
        <w:rPr>
          <w:rFonts w:ascii="Arial" w:hAnsi="Arial" w:cs="Arial"/>
          <w:sz w:val="24"/>
          <w:szCs w:val="24"/>
        </w:rPr>
        <w:t xml:space="preserve"> I</w:t>
      </w:r>
      <w:r>
        <w:rPr>
          <w:rFonts w:ascii="Arial" w:hAnsi="Arial" w:cs="Arial"/>
          <w:sz w:val="24"/>
          <w:szCs w:val="24"/>
        </w:rPr>
        <w:t xml:space="preserve">nvierno </w:t>
      </w:r>
      <w:r w:rsidR="00A039EF">
        <w:rPr>
          <w:rFonts w:ascii="Arial" w:hAnsi="Arial" w:cs="Arial"/>
          <w:sz w:val="24"/>
          <w:szCs w:val="24"/>
        </w:rPr>
        <w:t>2017, en un</w:t>
      </w:r>
      <w:r>
        <w:rPr>
          <w:rFonts w:ascii="Arial" w:hAnsi="Arial" w:cs="Arial"/>
          <w:sz w:val="24"/>
          <w:szCs w:val="24"/>
        </w:rPr>
        <w:t xml:space="preserve"> macrotúnel en el campo experimental </w:t>
      </w:r>
      <w:r w:rsidRPr="001003CD">
        <w:rPr>
          <w:rFonts w:ascii="Arial" w:hAnsi="Arial" w:cs="Arial"/>
          <w:sz w:val="24"/>
          <w:szCs w:val="24"/>
        </w:rPr>
        <w:t xml:space="preserve">de la Universidad Autónoma Agraria Antonio Narro – Unidad Laguna, localizada en periférico carretera Santa Fe, Municipio de Torreón, Coahuila, México, </w:t>
      </w:r>
      <w:r>
        <w:rPr>
          <w:rFonts w:ascii="Arial" w:hAnsi="Arial" w:cs="Arial"/>
          <w:sz w:val="24"/>
          <w:szCs w:val="24"/>
        </w:rPr>
        <w:t>que de acuerdo al programa informático Google Earth</w:t>
      </w:r>
      <w:r w:rsidRPr="001003CD">
        <w:rPr>
          <w:rFonts w:ascii="Arial" w:hAnsi="Arial" w:cs="Arial"/>
          <w:sz w:val="24"/>
          <w:szCs w:val="24"/>
        </w:rPr>
        <w:t xml:space="preserve">, se encuentra ubicado </w:t>
      </w:r>
      <w:r>
        <w:rPr>
          <w:rFonts w:ascii="Arial" w:hAnsi="Arial" w:cs="Arial"/>
          <w:sz w:val="24"/>
          <w:szCs w:val="24"/>
        </w:rPr>
        <w:t>geográficamente a los 25º 33’ 24.</w:t>
      </w:r>
      <w:r w:rsidRPr="001003CD">
        <w:rPr>
          <w:rFonts w:ascii="Arial" w:hAnsi="Arial" w:cs="Arial"/>
          <w:sz w:val="24"/>
          <w:szCs w:val="24"/>
        </w:rPr>
        <w:t>7</w:t>
      </w:r>
      <w:r>
        <w:rPr>
          <w:rFonts w:ascii="Arial" w:hAnsi="Arial" w:cs="Arial"/>
          <w:sz w:val="24"/>
          <w:szCs w:val="24"/>
        </w:rPr>
        <w:t>8” de latitud norte, 103º 22’ 1</w:t>
      </w:r>
      <w:r w:rsidRPr="001003CD">
        <w:rPr>
          <w:rFonts w:ascii="Arial" w:hAnsi="Arial" w:cs="Arial"/>
          <w:sz w:val="24"/>
          <w:szCs w:val="24"/>
        </w:rPr>
        <w:t>8</w:t>
      </w:r>
      <w:r>
        <w:rPr>
          <w:rFonts w:ascii="Arial" w:hAnsi="Arial" w:cs="Arial"/>
          <w:sz w:val="24"/>
          <w:szCs w:val="24"/>
        </w:rPr>
        <w:t>.40</w:t>
      </w:r>
      <w:r w:rsidRPr="001003CD">
        <w:rPr>
          <w:rFonts w:ascii="Arial" w:hAnsi="Arial" w:cs="Arial"/>
          <w:sz w:val="24"/>
          <w:szCs w:val="24"/>
        </w:rPr>
        <w:t>” de longitud oeste, a una altura sobr</w:t>
      </w:r>
      <w:r>
        <w:rPr>
          <w:rFonts w:ascii="Arial" w:hAnsi="Arial" w:cs="Arial"/>
          <w:sz w:val="24"/>
          <w:szCs w:val="24"/>
        </w:rPr>
        <w:t>e el nivel medio del mar de 1124</w:t>
      </w:r>
      <w:r w:rsidRPr="001003CD">
        <w:rPr>
          <w:rFonts w:ascii="Arial" w:hAnsi="Arial" w:cs="Arial"/>
          <w:sz w:val="24"/>
          <w:szCs w:val="24"/>
        </w:rPr>
        <w:t xml:space="preserve"> m.</w:t>
      </w:r>
    </w:p>
    <w:p w:rsidR="009E743C" w:rsidRPr="00063AE8" w:rsidRDefault="009E743C" w:rsidP="00C72500">
      <w:pPr>
        <w:pStyle w:val="Ttulo2"/>
        <w:spacing w:line="360" w:lineRule="auto"/>
        <w:ind w:firstLine="708"/>
        <w:jc w:val="both"/>
        <w:rPr>
          <w:rFonts w:ascii="Arial" w:hAnsi="Arial" w:cs="Arial"/>
          <w:b/>
          <w:color w:val="auto"/>
          <w:sz w:val="24"/>
          <w:szCs w:val="24"/>
        </w:rPr>
      </w:pPr>
      <w:bookmarkStart w:id="79" w:name="_Toc529048215"/>
      <w:r w:rsidRPr="00063AE8">
        <w:rPr>
          <w:rFonts w:ascii="Arial" w:hAnsi="Arial" w:cs="Arial"/>
          <w:b/>
          <w:color w:val="auto"/>
          <w:sz w:val="24"/>
        </w:rPr>
        <w:t xml:space="preserve">3.4 </w:t>
      </w:r>
      <w:r w:rsidR="00A039EF" w:rsidRPr="00063AE8">
        <w:rPr>
          <w:rFonts w:ascii="Arial" w:hAnsi="Arial" w:cs="Arial"/>
          <w:b/>
          <w:color w:val="auto"/>
          <w:sz w:val="24"/>
        </w:rPr>
        <w:t>Variedad utilizada</w:t>
      </w:r>
      <w:bookmarkEnd w:id="79"/>
    </w:p>
    <w:p w:rsidR="00EA1981" w:rsidRDefault="00040F9E" w:rsidP="00C72500">
      <w:pPr>
        <w:spacing w:line="360" w:lineRule="auto"/>
        <w:ind w:firstLine="708"/>
        <w:jc w:val="both"/>
        <w:rPr>
          <w:rFonts w:ascii="Arial" w:hAnsi="Arial" w:cs="Arial"/>
          <w:sz w:val="24"/>
        </w:rPr>
      </w:pPr>
      <w:r>
        <w:rPr>
          <w:rFonts w:ascii="Arial" w:hAnsi="Arial" w:cs="Arial"/>
          <w:sz w:val="24"/>
        </w:rPr>
        <w:t xml:space="preserve">En el presente trabajo se </w:t>
      </w:r>
      <w:r w:rsidR="00E423D6" w:rsidRPr="00E423D6">
        <w:rPr>
          <w:rFonts w:ascii="Arial" w:hAnsi="Arial" w:cs="Arial"/>
          <w:sz w:val="24"/>
        </w:rPr>
        <w:t>utilizó</w:t>
      </w:r>
      <w:r>
        <w:rPr>
          <w:rFonts w:ascii="Arial" w:hAnsi="Arial" w:cs="Arial"/>
          <w:sz w:val="24"/>
        </w:rPr>
        <w:t xml:space="preserve"> semillas de calabaza </w:t>
      </w:r>
      <w:r w:rsidR="00E423D6">
        <w:rPr>
          <w:rFonts w:ascii="Arial" w:hAnsi="Arial" w:cs="Arial"/>
          <w:sz w:val="24"/>
        </w:rPr>
        <w:t>(</w:t>
      </w:r>
      <w:r w:rsidR="00E423D6" w:rsidRPr="003F158C">
        <w:rPr>
          <w:rFonts w:ascii="Arial" w:hAnsi="Arial" w:cs="Arial"/>
          <w:i/>
          <w:sz w:val="24"/>
          <w:szCs w:val="24"/>
        </w:rPr>
        <w:t>Cucúrbita pepo</w:t>
      </w:r>
      <w:r w:rsidR="00E423D6">
        <w:rPr>
          <w:rFonts w:ascii="Arial" w:hAnsi="Arial" w:cs="Arial"/>
          <w:sz w:val="24"/>
          <w:szCs w:val="24"/>
        </w:rPr>
        <w:t xml:space="preserve"> L.</w:t>
      </w:r>
      <w:r w:rsidR="00E423D6">
        <w:rPr>
          <w:rFonts w:ascii="Arial" w:hAnsi="Arial" w:cs="Arial"/>
          <w:sz w:val="24"/>
        </w:rPr>
        <w:t>)</w:t>
      </w:r>
      <w:r w:rsidR="00E423D6" w:rsidRPr="00E423D6">
        <w:rPr>
          <w:rFonts w:ascii="Arial" w:hAnsi="Arial" w:cs="Arial"/>
          <w:sz w:val="24"/>
        </w:rPr>
        <w:t xml:space="preserve"> </w:t>
      </w:r>
      <w:r>
        <w:rPr>
          <w:rFonts w:ascii="Arial" w:hAnsi="Arial" w:cs="Arial"/>
          <w:sz w:val="24"/>
        </w:rPr>
        <w:t xml:space="preserve">las cuales fueron </w:t>
      </w:r>
      <w:r w:rsidR="00E423D6">
        <w:rPr>
          <w:rFonts w:ascii="Arial" w:hAnsi="Arial" w:cs="Arial"/>
          <w:sz w:val="24"/>
        </w:rPr>
        <w:t>sembradas en macetas de polietileno con capacidad de 3 kg, bajo condiciones de macrotúnel.</w:t>
      </w:r>
    </w:p>
    <w:p w:rsidR="00E53477" w:rsidRPr="00063AE8" w:rsidRDefault="009E743C" w:rsidP="00C72500">
      <w:pPr>
        <w:pStyle w:val="Ttulo2"/>
        <w:spacing w:line="360" w:lineRule="auto"/>
        <w:ind w:firstLine="708"/>
        <w:jc w:val="both"/>
        <w:rPr>
          <w:rFonts w:ascii="Arial" w:hAnsi="Arial" w:cs="Arial"/>
          <w:color w:val="auto"/>
          <w:sz w:val="24"/>
        </w:rPr>
      </w:pPr>
      <w:bookmarkStart w:id="80" w:name="_Toc529048216"/>
      <w:r w:rsidRPr="00063AE8">
        <w:rPr>
          <w:rFonts w:ascii="Arial" w:hAnsi="Arial" w:cs="Arial"/>
          <w:b/>
          <w:color w:val="auto"/>
          <w:sz w:val="24"/>
          <w:szCs w:val="24"/>
        </w:rPr>
        <w:t xml:space="preserve">3.5 </w:t>
      </w:r>
      <w:r w:rsidR="00E53477" w:rsidRPr="00063AE8">
        <w:rPr>
          <w:rFonts w:ascii="Arial" w:hAnsi="Arial" w:cs="Arial"/>
          <w:b/>
          <w:color w:val="auto"/>
          <w:sz w:val="24"/>
          <w:szCs w:val="24"/>
        </w:rPr>
        <w:t>Diseño experimental</w:t>
      </w:r>
      <w:bookmarkEnd w:id="80"/>
    </w:p>
    <w:p w:rsidR="00CB136D" w:rsidRDefault="00E53477" w:rsidP="00C72500">
      <w:pPr>
        <w:spacing w:line="360" w:lineRule="auto"/>
        <w:ind w:firstLine="708"/>
        <w:jc w:val="both"/>
        <w:rPr>
          <w:rFonts w:ascii="Arial" w:eastAsiaTheme="minorEastAsia" w:hAnsi="Arial" w:cs="Arial"/>
          <w:sz w:val="24"/>
          <w:szCs w:val="24"/>
        </w:rPr>
      </w:pPr>
      <w:r w:rsidRPr="00E53477">
        <w:rPr>
          <w:rFonts w:ascii="Arial" w:eastAsiaTheme="minorEastAsia" w:hAnsi="Arial" w:cs="Arial"/>
          <w:sz w:val="24"/>
          <w:szCs w:val="24"/>
        </w:rPr>
        <w:t>Se utilizó un diseño experimental en bloques completamente al azar con 4 tratamientos y 4 repeticiones. Cada unidad experimental constó de 6 macetas con capacidad para 3 kg de suelo, para un total de 24 macetas por tratamiento y completando un total de 96 macetas en los 4 tratamientos con sus 4 repeticiones como se muestra en siguiente cuadro</w:t>
      </w:r>
      <w:r w:rsidR="002F5930">
        <w:rPr>
          <w:rFonts w:ascii="Arial" w:eastAsiaTheme="minorEastAsia" w:hAnsi="Arial" w:cs="Arial"/>
          <w:sz w:val="24"/>
          <w:szCs w:val="24"/>
        </w:rPr>
        <w:t xml:space="preserve"> 6</w:t>
      </w:r>
      <w:r>
        <w:rPr>
          <w:rFonts w:ascii="Arial" w:eastAsiaTheme="minorEastAsia" w:hAnsi="Arial" w:cs="Arial"/>
          <w:sz w:val="24"/>
          <w:szCs w:val="24"/>
        </w:rPr>
        <w:t>.</w:t>
      </w:r>
    </w:p>
    <w:p w:rsidR="00064A83" w:rsidRPr="00CB136D" w:rsidRDefault="002F5930" w:rsidP="00CB136D">
      <w:pPr>
        <w:spacing w:line="360" w:lineRule="auto"/>
        <w:jc w:val="both"/>
        <w:rPr>
          <w:rFonts w:ascii="Arial" w:eastAsiaTheme="minorEastAsia" w:hAnsi="Arial" w:cs="Arial"/>
          <w:sz w:val="24"/>
          <w:szCs w:val="24"/>
        </w:rPr>
      </w:pPr>
      <w:r>
        <w:rPr>
          <w:rFonts w:ascii="Arial" w:hAnsi="Arial" w:cs="Arial"/>
          <w:color w:val="000000" w:themeColor="text1"/>
          <w:sz w:val="24"/>
          <w:szCs w:val="24"/>
        </w:rPr>
        <w:t>Cuadro 6</w:t>
      </w:r>
      <w:r w:rsidR="00CB136D">
        <w:rPr>
          <w:rFonts w:ascii="Arial" w:hAnsi="Arial" w:cs="Arial"/>
          <w:color w:val="000000" w:themeColor="text1"/>
          <w:sz w:val="24"/>
          <w:szCs w:val="24"/>
        </w:rPr>
        <w:t xml:space="preserve">. </w:t>
      </w:r>
      <w:r w:rsidR="00DC4007" w:rsidRPr="00DC4007">
        <w:rPr>
          <w:rFonts w:ascii="Arial" w:hAnsi="Arial" w:cs="Arial"/>
          <w:color w:val="000000" w:themeColor="text1"/>
          <w:sz w:val="24"/>
          <w:szCs w:val="24"/>
        </w:rPr>
        <w:t>Distribución del diseño experimental de bloques completamente al azar utilizando para evaluar (Testigo),</w:t>
      </w:r>
      <w:r w:rsidR="00DC4007" w:rsidRPr="00DC4007">
        <w:rPr>
          <w:rFonts w:ascii="Arial" w:hAnsi="Arial" w:cs="Arial"/>
          <w:b/>
          <w:color w:val="000000" w:themeColor="text1"/>
          <w:sz w:val="24"/>
          <w:szCs w:val="24"/>
        </w:rPr>
        <w:t xml:space="preserve"> </w:t>
      </w:r>
      <w:r w:rsidR="00475C8D" w:rsidRPr="00475C8D">
        <w:rPr>
          <w:rFonts w:ascii="Arial" w:hAnsi="Arial" w:cs="Arial"/>
          <w:color w:val="000000" w:themeColor="text1"/>
          <w:sz w:val="24"/>
          <w:szCs w:val="24"/>
        </w:rPr>
        <w:t>(Temik 10 G)</w:t>
      </w:r>
      <w:r w:rsidR="00475C8D">
        <w:rPr>
          <w:rFonts w:ascii="Arial" w:hAnsi="Arial" w:cs="Arial"/>
          <w:color w:val="000000" w:themeColor="text1"/>
          <w:sz w:val="24"/>
          <w:szCs w:val="24"/>
        </w:rPr>
        <w:t>, (Furadan 350 F), (Avicta 400) aplicados para control del nematodo agallador (</w:t>
      </w:r>
      <w:r w:rsidR="00475C8D" w:rsidRPr="00475C8D">
        <w:rPr>
          <w:rFonts w:ascii="Arial" w:hAnsi="Arial" w:cs="Arial"/>
          <w:i/>
          <w:color w:val="000000" w:themeColor="text1"/>
          <w:sz w:val="24"/>
          <w:szCs w:val="24"/>
        </w:rPr>
        <w:t>Meloidogyne incognita</w:t>
      </w:r>
      <w:r w:rsidR="00475C8D">
        <w:rPr>
          <w:rFonts w:ascii="Arial" w:hAnsi="Arial" w:cs="Arial"/>
          <w:color w:val="000000" w:themeColor="text1"/>
          <w:sz w:val="24"/>
          <w:szCs w:val="24"/>
        </w:rPr>
        <w:t>) en la UAAAN-UL, Torreón, Coahuila., México. 2017.</w:t>
      </w:r>
    </w:p>
    <w:tbl>
      <w:tblPr>
        <w:tblStyle w:val="Tablaconcuadrcula1"/>
        <w:tblW w:w="0" w:type="auto"/>
        <w:jc w:val="center"/>
        <w:tblLook w:val="04A0" w:firstRow="1" w:lastRow="0" w:firstColumn="1" w:lastColumn="0" w:noHBand="0" w:noVBand="1"/>
      </w:tblPr>
      <w:tblGrid>
        <w:gridCol w:w="2192"/>
        <w:gridCol w:w="2192"/>
        <w:gridCol w:w="2193"/>
        <w:gridCol w:w="2193"/>
      </w:tblGrid>
      <w:tr w:rsidR="006E5C26" w:rsidRPr="006E5C26" w:rsidTr="00F21B0A">
        <w:trPr>
          <w:jc w:val="center"/>
        </w:trPr>
        <w:tc>
          <w:tcPr>
            <w:tcW w:w="2207" w:type="dxa"/>
          </w:tcPr>
          <w:p w:rsidR="006E5C26" w:rsidRPr="006E5C26" w:rsidRDefault="006E5C26" w:rsidP="006E5C26">
            <w:pPr>
              <w:spacing w:after="0" w:line="360" w:lineRule="auto"/>
              <w:jc w:val="center"/>
              <w:rPr>
                <w:rFonts w:ascii="Arial" w:hAnsi="Arial" w:cs="Arial"/>
                <w:sz w:val="24"/>
                <w:szCs w:val="24"/>
              </w:rPr>
            </w:pPr>
            <w:r w:rsidRPr="006E5C26">
              <w:rPr>
                <w:rFonts w:ascii="Arial" w:hAnsi="Arial" w:cs="Arial"/>
                <w:sz w:val="24"/>
                <w:szCs w:val="24"/>
              </w:rPr>
              <w:t>4</w:t>
            </w:r>
          </w:p>
        </w:tc>
        <w:tc>
          <w:tcPr>
            <w:tcW w:w="2207" w:type="dxa"/>
          </w:tcPr>
          <w:p w:rsidR="006E5C26" w:rsidRPr="006E5C26" w:rsidRDefault="006E5C26" w:rsidP="006E5C26">
            <w:pPr>
              <w:spacing w:after="0" w:line="360" w:lineRule="auto"/>
              <w:jc w:val="center"/>
              <w:rPr>
                <w:rFonts w:ascii="Arial" w:hAnsi="Arial" w:cs="Arial"/>
                <w:sz w:val="24"/>
                <w:szCs w:val="24"/>
              </w:rPr>
            </w:pPr>
            <w:r w:rsidRPr="006E5C26">
              <w:rPr>
                <w:rFonts w:ascii="Arial" w:hAnsi="Arial" w:cs="Arial"/>
                <w:sz w:val="24"/>
                <w:szCs w:val="24"/>
              </w:rPr>
              <w:t>3</w:t>
            </w:r>
          </w:p>
        </w:tc>
        <w:tc>
          <w:tcPr>
            <w:tcW w:w="2207" w:type="dxa"/>
          </w:tcPr>
          <w:p w:rsidR="006E5C26" w:rsidRPr="006E5C26" w:rsidRDefault="006E5C26" w:rsidP="006E5C26">
            <w:pPr>
              <w:spacing w:after="0" w:line="360" w:lineRule="auto"/>
              <w:jc w:val="center"/>
              <w:rPr>
                <w:rFonts w:ascii="Arial" w:hAnsi="Arial" w:cs="Arial"/>
                <w:sz w:val="24"/>
                <w:szCs w:val="24"/>
              </w:rPr>
            </w:pPr>
            <w:r w:rsidRPr="006E5C26">
              <w:rPr>
                <w:rFonts w:ascii="Arial" w:hAnsi="Arial" w:cs="Arial"/>
                <w:sz w:val="24"/>
                <w:szCs w:val="24"/>
              </w:rPr>
              <w:t>1</w:t>
            </w:r>
          </w:p>
        </w:tc>
        <w:tc>
          <w:tcPr>
            <w:tcW w:w="2207" w:type="dxa"/>
          </w:tcPr>
          <w:p w:rsidR="006E5C26" w:rsidRPr="006E5C26" w:rsidRDefault="006E5C26" w:rsidP="006E5C26">
            <w:pPr>
              <w:spacing w:after="0" w:line="360" w:lineRule="auto"/>
              <w:jc w:val="center"/>
              <w:rPr>
                <w:rFonts w:ascii="Arial" w:hAnsi="Arial" w:cs="Arial"/>
                <w:sz w:val="24"/>
                <w:szCs w:val="24"/>
              </w:rPr>
            </w:pPr>
            <w:r w:rsidRPr="006E5C26">
              <w:rPr>
                <w:rFonts w:ascii="Arial" w:hAnsi="Arial" w:cs="Arial"/>
                <w:sz w:val="24"/>
                <w:szCs w:val="24"/>
              </w:rPr>
              <w:t>2</w:t>
            </w:r>
          </w:p>
        </w:tc>
      </w:tr>
      <w:tr w:rsidR="006E5C26" w:rsidRPr="006E5C26" w:rsidTr="00F21B0A">
        <w:trPr>
          <w:jc w:val="center"/>
        </w:trPr>
        <w:tc>
          <w:tcPr>
            <w:tcW w:w="2207" w:type="dxa"/>
          </w:tcPr>
          <w:p w:rsidR="006E5C26" w:rsidRPr="006E5C26" w:rsidRDefault="006E5C26" w:rsidP="006E5C26">
            <w:pPr>
              <w:spacing w:after="0" w:line="360" w:lineRule="auto"/>
              <w:jc w:val="center"/>
              <w:rPr>
                <w:rFonts w:ascii="Arial" w:hAnsi="Arial" w:cs="Arial"/>
                <w:sz w:val="24"/>
                <w:szCs w:val="24"/>
              </w:rPr>
            </w:pPr>
            <w:r w:rsidRPr="006E5C26">
              <w:rPr>
                <w:rFonts w:ascii="Arial" w:hAnsi="Arial" w:cs="Arial"/>
                <w:sz w:val="24"/>
                <w:szCs w:val="24"/>
              </w:rPr>
              <w:t>2</w:t>
            </w:r>
          </w:p>
        </w:tc>
        <w:tc>
          <w:tcPr>
            <w:tcW w:w="2207" w:type="dxa"/>
          </w:tcPr>
          <w:p w:rsidR="006E5C26" w:rsidRPr="006E5C26" w:rsidRDefault="006E5C26" w:rsidP="006E5C26">
            <w:pPr>
              <w:spacing w:after="0" w:line="360" w:lineRule="auto"/>
              <w:jc w:val="center"/>
              <w:rPr>
                <w:rFonts w:ascii="Arial" w:hAnsi="Arial" w:cs="Arial"/>
                <w:sz w:val="24"/>
                <w:szCs w:val="24"/>
              </w:rPr>
            </w:pPr>
            <w:r w:rsidRPr="006E5C26">
              <w:rPr>
                <w:rFonts w:ascii="Arial" w:hAnsi="Arial" w:cs="Arial"/>
                <w:sz w:val="24"/>
                <w:szCs w:val="24"/>
              </w:rPr>
              <w:t>1</w:t>
            </w:r>
          </w:p>
        </w:tc>
        <w:tc>
          <w:tcPr>
            <w:tcW w:w="2207" w:type="dxa"/>
          </w:tcPr>
          <w:p w:rsidR="006E5C26" w:rsidRPr="006E5C26" w:rsidRDefault="006E5C26" w:rsidP="006E5C26">
            <w:pPr>
              <w:spacing w:after="0" w:line="360" w:lineRule="auto"/>
              <w:jc w:val="center"/>
              <w:rPr>
                <w:rFonts w:ascii="Arial" w:hAnsi="Arial" w:cs="Arial"/>
                <w:sz w:val="24"/>
                <w:szCs w:val="24"/>
              </w:rPr>
            </w:pPr>
            <w:r w:rsidRPr="006E5C26">
              <w:rPr>
                <w:rFonts w:ascii="Arial" w:hAnsi="Arial" w:cs="Arial"/>
                <w:sz w:val="24"/>
                <w:szCs w:val="24"/>
              </w:rPr>
              <w:t>3</w:t>
            </w:r>
          </w:p>
        </w:tc>
        <w:tc>
          <w:tcPr>
            <w:tcW w:w="2207" w:type="dxa"/>
          </w:tcPr>
          <w:p w:rsidR="006E5C26" w:rsidRPr="006E5C26" w:rsidRDefault="006E5C26" w:rsidP="006E5C26">
            <w:pPr>
              <w:spacing w:after="0" w:line="360" w:lineRule="auto"/>
              <w:jc w:val="center"/>
              <w:rPr>
                <w:rFonts w:ascii="Arial" w:hAnsi="Arial" w:cs="Arial"/>
                <w:sz w:val="24"/>
                <w:szCs w:val="24"/>
              </w:rPr>
            </w:pPr>
            <w:r w:rsidRPr="006E5C26">
              <w:rPr>
                <w:rFonts w:ascii="Arial" w:hAnsi="Arial" w:cs="Arial"/>
                <w:sz w:val="24"/>
                <w:szCs w:val="24"/>
              </w:rPr>
              <w:t>4</w:t>
            </w:r>
          </w:p>
        </w:tc>
      </w:tr>
      <w:tr w:rsidR="006E5C26" w:rsidRPr="006E5C26" w:rsidTr="00F21B0A">
        <w:trPr>
          <w:jc w:val="center"/>
        </w:trPr>
        <w:tc>
          <w:tcPr>
            <w:tcW w:w="2207" w:type="dxa"/>
          </w:tcPr>
          <w:p w:rsidR="006E5C26" w:rsidRPr="006E5C26" w:rsidRDefault="006E5C26" w:rsidP="006E5C26">
            <w:pPr>
              <w:spacing w:after="0" w:line="360" w:lineRule="auto"/>
              <w:jc w:val="center"/>
              <w:rPr>
                <w:rFonts w:ascii="Arial" w:hAnsi="Arial" w:cs="Arial"/>
                <w:sz w:val="24"/>
                <w:szCs w:val="24"/>
              </w:rPr>
            </w:pPr>
            <w:r w:rsidRPr="006E5C26">
              <w:rPr>
                <w:rFonts w:ascii="Arial" w:hAnsi="Arial" w:cs="Arial"/>
                <w:sz w:val="24"/>
                <w:szCs w:val="24"/>
              </w:rPr>
              <w:t>3</w:t>
            </w:r>
          </w:p>
        </w:tc>
        <w:tc>
          <w:tcPr>
            <w:tcW w:w="2207" w:type="dxa"/>
          </w:tcPr>
          <w:p w:rsidR="006E5C26" w:rsidRPr="006E5C26" w:rsidRDefault="006E5C26" w:rsidP="006E5C26">
            <w:pPr>
              <w:spacing w:after="0" w:line="360" w:lineRule="auto"/>
              <w:jc w:val="center"/>
              <w:rPr>
                <w:rFonts w:ascii="Arial" w:hAnsi="Arial" w:cs="Arial"/>
                <w:sz w:val="24"/>
                <w:szCs w:val="24"/>
              </w:rPr>
            </w:pPr>
            <w:r w:rsidRPr="006E5C26">
              <w:rPr>
                <w:rFonts w:ascii="Arial" w:hAnsi="Arial" w:cs="Arial"/>
                <w:sz w:val="24"/>
                <w:szCs w:val="24"/>
              </w:rPr>
              <w:t>4</w:t>
            </w:r>
          </w:p>
        </w:tc>
        <w:tc>
          <w:tcPr>
            <w:tcW w:w="2207" w:type="dxa"/>
          </w:tcPr>
          <w:p w:rsidR="006E5C26" w:rsidRPr="006E5C26" w:rsidRDefault="006E5C26" w:rsidP="006E5C26">
            <w:pPr>
              <w:spacing w:after="0" w:line="360" w:lineRule="auto"/>
              <w:jc w:val="center"/>
              <w:rPr>
                <w:rFonts w:ascii="Arial" w:hAnsi="Arial" w:cs="Arial"/>
                <w:sz w:val="24"/>
                <w:szCs w:val="24"/>
              </w:rPr>
            </w:pPr>
            <w:r w:rsidRPr="006E5C26">
              <w:rPr>
                <w:rFonts w:ascii="Arial" w:hAnsi="Arial" w:cs="Arial"/>
                <w:sz w:val="24"/>
                <w:szCs w:val="24"/>
              </w:rPr>
              <w:t>2</w:t>
            </w:r>
          </w:p>
        </w:tc>
        <w:tc>
          <w:tcPr>
            <w:tcW w:w="2207" w:type="dxa"/>
          </w:tcPr>
          <w:p w:rsidR="006E5C26" w:rsidRPr="006E5C26" w:rsidRDefault="006E5C26" w:rsidP="006E5C26">
            <w:pPr>
              <w:spacing w:after="0" w:line="360" w:lineRule="auto"/>
              <w:jc w:val="center"/>
              <w:rPr>
                <w:rFonts w:ascii="Arial" w:hAnsi="Arial" w:cs="Arial"/>
                <w:sz w:val="24"/>
                <w:szCs w:val="24"/>
              </w:rPr>
            </w:pPr>
            <w:r w:rsidRPr="006E5C26">
              <w:rPr>
                <w:rFonts w:ascii="Arial" w:hAnsi="Arial" w:cs="Arial"/>
                <w:sz w:val="24"/>
                <w:szCs w:val="24"/>
              </w:rPr>
              <w:t>1</w:t>
            </w:r>
          </w:p>
        </w:tc>
      </w:tr>
      <w:tr w:rsidR="006E5C26" w:rsidRPr="006E5C26" w:rsidTr="00F21B0A">
        <w:trPr>
          <w:jc w:val="center"/>
        </w:trPr>
        <w:tc>
          <w:tcPr>
            <w:tcW w:w="2207" w:type="dxa"/>
          </w:tcPr>
          <w:p w:rsidR="006E5C26" w:rsidRPr="006E5C26" w:rsidRDefault="006E5C26" w:rsidP="006E5C26">
            <w:pPr>
              <w:spacing w:after="0" w:line="360" w:lineRule="auto"/>
              <w:jc w:val="center"/>
              <w:rPr>
                <w:rFonts w:ascii="Arial" w:hAnsi="Arial" w:cs="Arial"/>
                <w:sz w:val="24"/>
                <w:szCs w:val="24"/>
              </w:rPr>
            </w:pPr>
            <w:r w:rsidRPr="006E5C26">
              <w:rPr>
                <w:rFonts w:ascii="Arial" w:hAnsi="Arial" w:cs="Arial"/>
                <w:sz w:val="24"/>
                <w:szCs w:val="24"/>
              </w:rPr>
              <w:t>1</w:t>
            </w:r>
          </w:p>
        </w:tc>
        <w:tc>
          <w:tcPr>
            <w:tcW w:w="2207" w:type="dxa"/>
          </w:tcPr>
          <w:p w:rsidR="006E5C26" w:rsidRPr="006E5C26" w:rsidRDefault="006E5C26" w:rsidP="006E5C26">
            <w:pPr>
              <w:spacing w:after="0" w:line="360" w:lineRule="auto"/>
              <w:jc w:val="center"/>
              <w:rPr>
                <w:rFonts w:ascii="Arial" w:hAnsi="Arial" w:cs="Arial"/>
                <w:sz w:val="24"/>
                <w:szCs w:val="24"/>
              </w:rPr>
            </w:pPr>
            <w:r w:rsidRPr="006E5C26">
              <w:rPr>
                <w:rFonts w:ascii="Arial" w:hAnsi="Arial" w:cs="Arial"/>
                <w:sz w:val="24"/>
                <w:szCs w:val="24"/>
              </w:rPr>
              <w:t>2</w:t>
            </w:r>
          </w:p>
        </w:tc>
        <w:tc>
          <w:tcPr>
            <w:tcW w:w="2207" w:type="dxa"/>
          </w:tcPr>
          <w:p w:rsidR="006E5C26" w:rsidRPr="006E5C26" w:rsidRDefault="006E5C26" w:rsidP="006E5C26">
            <w:pPr>
              <w:spacing w:after="0" w:line="360" w:lineRule="auto"/>
              <w:jc w:val="center"/>
              <w:rPr>
                <w:rFonts w:ascii="Arial" w:hAnsi="Arial" w:cs="Arial"/>
                <w:sz w:val="24"/>
                <w:szCs w:val="24"/>
              </w:rPr>
            </w:pPr>
            <w:r w:rsidRPr="006E5C26">
              <w:rPr>
                <w:rFonts w:ascii="Arial" w:hAnsi="Arial" w:cs="Arial"/>
                <w:sz w:val="24"/>
                <w:szCs w:val="24"/>
              </w:rPr>
              <w:t>4</w:t>
            </w:r>
          </w:p>
        </w:tc>
        <w:tc>
          <w:tcPr>
            <w:tcW w:w="2207" w:type="dxa"/>
          </w:tcPr>
          <w:p w:rsidR="006E5C26" w:rsidRPr="006E5C26" w:rsidRDefault="006E5C26" w:rsidP="006E5C26">
            <w:pPr>
              <w:spacing w:after="0" w:line="360" w:lineRule="auto"/>
              <w:jc w:val="center"/>
              <w:rPr>
                <w:rFonts w:ascii="Arial" w:hAnsi="Arial" w:cs="Arial"/>
                <w:sz w:val="24"/>
                <w:szCs w:val="24"/>
              </w:rPr>
            </w:pPr>
            <w:r w:rsidRPr="006E5C26">
              <w:rPr>
                <w:rFonts w:ascii="Arial" w:hAnsi="Arial" w:cs="Arial"/>
                <w:sz w:val="24"/>
                <w:szCs w:val="24"/>
              </w:rPr>
              <w:t>3</w:t>
            </w:r>
          </w:p>
        </w:tc>
      </w:tr>
      <w:tr w:rsidR="006E5C26" w:rsidRPr="006E5C26" w:rsidTr="00F21B0A">
        <w:trPr>
          <w:jc w:val="center"/>
        </w:trPr>
        <w:tc>
          <w:tcPr>
            <w:tcW w:w="2207" w:type="dxa"/>
          </w:tcPr>
          <w:p w:rsidR="006E5C26" w:rsidRPr="006E5C26" w:rsidRDefault="006E5C26" w:rsidP="006E5C26">
            <w:pPr>
              <w:spacing w:after="0" w:line="360" w:lineRule="auto"/>
              <w:jc w:val="center"/>
              <w:rPr>
                <w:rFonts w:ascii="Arial" w:hAnsi="Arial" w:cs="Arial"/>
                <w:sz w:val="24"/>
                <w:szCs w:val="24"/>
              </w:rPr>
            </w:pPr>
            <w:r w:rsidRPr="006E5C26">
              <w:rPr>
                <w:rFonts w:ascii="Arial" w:hAnsi="Arial" w:cs="Arial"/>
                <w:sz w:val="24"/>
                <w:szCs w:val="24"/>
              </w:rPr>
              <w:t>I</w:t>
            </w:r>
          </w:p>
        </w:tc>
        <w:tc>
          <w:tcPr>
            <w:tcW w:w="2207" w:type="dxa"/>
          </w:tcPr>
          <w:p w:rsidR="006E5C26" w:rsidRPr="006E5C26" w:rsidRDefault="006E5C26" w:rsidP="006E5C26">
            <w:pPr>
              <w:spacing w:after="0" w:line="360" w:lineRule="auto"/>
              <w:jc w:val="center"/>
              <w:rPr>
                <w:rFonts w:ascii="Arial" w:hAnsi="Arial" w:cs="Arial"/>
                <w:sz w:val="24"/>
                <w:szCs w:val="24"/>
              </w:rPr>
            </w:pPr>
            <w:r w:rsidRPr="006E5C26">
              <w:rPr>
                <w:rFonts w:ascii="Arial" w:hAnsi="Arial" w:cs="Arial"/>
                <w:sz w:val="24"/>
                <w:szCs w:val="24"/>
              </w:rPr>
              <w:t>II</w:t>
            </w:r>
          </w:p>
        </w:tc>
        <w:tc>
          <w:tcPr>
            <w:tcW w:w="2207" w:type="dxa"/>
          </w:tcPr>
          <w:p w:rsidR="006E5C26" w:rsidRPr="006E5C26" w:rsidRDefault="006E5C26" w:rsidP="006E5C26">
            <w:pPr>
              <w:spacing w:after="0" w:line="360" w:lineRule="auto"/>
              <w:jc w:val="center"/>
              <w:rPr>
                <w:rFonts w:ascii="Arial" w:hAnsi="Arial" w:cs="Arial"/>
                <w:sz w:val="24"/>
                <w:szCs w:val="24"/>
              </w:rPr>
            </w:pPr>
            <w:r w:rsidRPr="006E5C26">
              <w:rPr>
                <w:rFonts w:ascii="Arial" w:hAnsi="Arial" w:cs="Arial"/>
                <w:sz w:val="24"/>
                <w:szCs w:val="24"/>
              </w:rPr>
              <w:t>III</w:t>
            </w:r>
          </w:p>
        </w:tc>
        <w:tc>
          <w:tcPr>
            <w:tcW w:w="2207" w:type="dxa"/>
          </w:tcPr>
          <w:p w:rsidR="006E5C26" w:rsidRPr="006E5C26" w:rsidRDefault="006E5C26" w:rsidP="006E5C26">
            <w:pPr>
              <w:spacing w:after="0" w:line="360" w:lineRule="auto"/>
              <w:jc w:val="center"/>
              <w:rPr>
                <w:rFonts w:ascii="Arial" w:hAnsi="Arial" w:cs="Arial"/>
                <w:sz w:val="24"/>
                <w:szCs w:val="24"/>
              </w:rPr>
            </w:pPr>
            <w:r w:rsidRPr="006E5C26">
              <w:rPr>
                <w:rFonts w:ascii="Arial" w:hAnsi="Arial" w:cs="Arial"/>
                <w:sz w:val="24"/>
                <w:szCs w:val="24"/>
              </w:rPr>
              <w:t>IV</w:t>
            </w:r>
          </w:p>
        </w:tc>
      </w:tr>
    </w:tbl>
    <w:p w:rsidR="00064A83" w:rsidRPr="00C72500" w:rsidRDefault="006E5C26" w:rsidP="00C72500">
      <w:pPr>
        <w:spacing w:line="240" w:lineRule="auto"/>
        <w:jc w:val="both"/>
        <w:rPr>
          <w:rFonts w:ascii="Arial" w:hAnsi="Arial" w:cs="Arial"/>
          <w:color w:val="000000" w:themeColor="text1"/>
          <w:sz w:val="24"/>
          <w:szCs w:val="24"/>
        </w:rPr>
      </w:pPr>
      <w:r w:rsidRPr="00C72500">
        <w:rPr>
          <w:rFonts w:ascii="Arial" w:hAnsi="Arial" w:cs="Arial"/>
          <w:color w:val="000000" w:themeColor="text1"/>
          <w:sz w:val="24"/>
          <w:szCs w:val="24"/>
        </w:rPr>
        <w:t>I, II, III, IV = Tratamientos</w:t>
      </w:r>
    </w:p>
    <w:p w:rsidR="006E5C26" w:rsidRPr="00C72500" w:rsidRDefault="006E5C26" w:rsidP="00C72500">
      <w:pPr>
        <w:spacing w:line="240" w:lineRule="auto"/>
        <w:jc w:val="both"/>
        <w:rPr>
          <w:rFonts w:ascii="Arial" w:hAnsi="Arial" w:cs="Arial"/>
          <w:color w:val="000000" w:themeColor="text1"/>
          <w:sz w:val="24"/>
          <w:szCs w:val="24"/>
        </w:rPr>
      </w:pPr>
      <w:r w:rsidRPr="00C72500">
        <w:rPr>
          <w:rFonts w:ascii="Arial" w:hAnsi="Arial" w:cs="Arial"/>
          <w:color w:val="000000" w:themeColor="text1"/>
          <w:sz w:val="24"/>
          <w:szCs w:val="24"/>
        </w:rPr>
        <w:t>1, 2, 3, 4 = n: Repeticiones</w:t>
      </w:r>
    </w:p>
    <w:p w:rsidR="00C72500" w:rsidRDefault="006E5C26" w:rsidP="00C72500">
      <w:pPr>
        <w:spacing w:line="240" w:lineRule="auto"/>
        <w:jc w:val="both"/>
        <w:rPr>
          <w:rFonts w:ascii="Arial" w:hAnsi="Arial" w:cs="Arial"/>
          <w:color w:val="000000" w:themeColor="text1"/>
          <w:sz w:val="24"/>
          <w:szCs w:val="24"/>
        </w:rPr>
      </w:pPr>
      <w:r w:rsidRPr="00C72500">
        <w:rPr>
          <w:rFonts w:ascii="Arial" w:hAnsi="Arial" w:cs="Arial"/>
          <w:color w:val="000000" w:themeColor="text1"/>
          <w:sz w:val="24"/>
          <w:szCs w:val="24"/>
        </w:rPr>
        <w:t xml:space="preserve">n = 4; T = </w:t>
      </w:r>
      <w:r w:rsidR="00987ABE" w:rsidRPr="00C72500">
        <w:rPr>
          <w:rFonts w:ascii="Arial" w:hAnsi="Arial" w:cs="Arial"/>
          <w:color w:val="000000" w:themeColor="text1"/>
          <w:sz w:val="24"/>
          <w:szCs w:val="24"/>
        </w:rPr>
        <w:t>4</w:t>
      </w:r>
      <w:bookmarkStart w:id="81" w:name="_Toc529048217"/>
    </w:p>
    <w:p w:rsidR="00C72500" w:rsidRDefault="00C72500" w:rsidP="00C72500">
      <w:pPr>
        <w:spacing w:line="240" w:lineRule="auto"/>
        <w:jc w:val="both"/>
        <w:rPr>
          <w:rFonts w:ascii="Arial" w:hAnsi="Arial" w:cs="Arial"/>
          <w:color w:val="000000" w:themeColor="text1"/>
          <w:sz w:val="24"/>
          <w:szCs w:val="24"/>
        </w:rPr>
      </w:pPr>
    </w:p>
    <w:p w:rsidR="00811F13" w:rsidRPr="00C72500" w:rsidRDefault="009E743C" w:rsidP="00C72500">
      <w:pPr>
        <w:spacing w:line="360" w:lineRule="auto"/>
        <w:ind w:firstLine="708"/>
        <w:jc w:val="both"/>
        <w:rPr>
          <w:rFonts w:ascii="Arial" w:hAnsi="Arial" w:cs="Arial"/>
          <w:color w:val="000000" w:themeColor="text1"/>
          <w:sz w:val="24"/>
          <w:szCs w:val="24"/>
        </w:rPr>
      </w:pPr>
      <w:r>
        <w:rPr>
          <w:rFonts w:ascii="Arial" w:hAnsi="Arial" w:cs="Arial"/>
          <w:b/>
          <w:color w:val="000000" w:themeColor="text1"/>
          <w:sz w:val="24"/>
          <w:szCs w:val="24"/>
        </w:rPr>
        <w:t xml:space="preserve">3.6 </w:t>
      </w:r>
      <w:r w:rsidR="00E6292F" w:rsidRPr="00E6292F">
        <w:rPr>
          <w:rFonts w:ascii="Arial" w:hAnsi="Arial" w:cs="Arial"/>
          <w:b/>
          <w:color w:val="000000" w:themeColor="text1"/>
          <w:sz w:val="24"/>
          <w:szCs w:val="24"/>
        </w:rPr>
        <w:t>Muestreo de suelo</w:t>
      </w:r>
      <w:bookmarkEnd w:id="81"/>
    </w:p>
    <w:p w:rsidR="006E554F" w:rsidRDefault="00CC7184" w:rsidP="00C72500">
      <w:pPr>
        <w:spacing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 xml:space="preserve">El día 20 de octubre de 2017 </w:t>
      </w:r>
      <w:r w:rsidR="001643D9">
        <w:rPr>
          <w:rFonts w:ascii="Arial" w:hAnsi="Arial" w:cs="Arial"/>
          <w:color w:val="000000" w:themeColor="text1"/>
          <w:sz w:val="24"/>
          <w:szCs w:val="24"/>
        </w:rPr>
        <w:t xml:space="preserve">se </w:t>
      </w:r>
      <w:r w:rsidR="001643D9" w:rsidRPr="001643D9">
        <w:rPr>
          <w:rFonts w:ascii="Arial" w:hAnsi="Arial" w:cs="Arial"/>
          <w:color w:val="000000" w:themeColor="text1"/>
          <w:sz w:val="24"/>
          <w:szCs w:val="24"/>
        </w:rPr>
        <w:t>colectó</w:t>
      </w:r>
      <w:r w:rsidR="00811F13">
        <w:rPr>
          <w:rFonts w:ascii="Arial" w:hAnsi="Arial" w:cs="Arial"/>
          <w:color w:val="000000" w:themeColor="text1"/>
          <w:sz w:val="24"/>
          <w:szCs w:val="24"/>
        </w:rPr>
        <w:t xml:space="preserve"> suelo</w:t>
      </w:r>
      <w:r w:rsidR="00F84285">
        <w:rPr>
          <w:rFonts w:ascii="Arial" w:hAnsi="Arial" w:cs="Arial"/>
          <w:color w:val="000000" w:themeColor="text1"/>
          <w:sz w:val="24"/>
          <w:szCs w:val="24"/>
        </w:rPr>
        <w:t xml:space="preserve"> infestado del nematodo agallador </w:t>
      </w:r>
      <w:r w:rsidR="00F84285" w:rsidRPr="00F84285">
        <w:rPr>
          <w:rFonts w:ascii="Arial" w:hAnsi="Arial" w:cs="Arial"/>
          <w:i/>
          <w:color w:val="000000" w:themeColor="text1"/>
          <w:sz w:val="24"/>
          <w:szCs w:val="24"/>
        </w:rPr>
        <w:t>Meloidogyne incognita</w:t>
      </w:r>
      <w:r w:rsidR="00F84285">
        <w:rPr>
          <w:rFonts w:ascii="Arial" w:hAnsi="Arial" w:cs="Arial"/>
          <w:color w:val="000000" w:themeColor="text1"/>
          <w:sz w:val="24"/>
          <w:szCs w:val="24"/>
        </w:rPr>
        <w:t xml:space="preserve"> en 10 costales con capacidad de 50 kg. 5 de ellos se llenaron con suelo colectado de plantas de trueno (</w:t>
      </w:r>
      <w:r w:rsidR="00F84285" w:rsidRPr="00F84285">
        <w:rPr>
          <w:rFonts w:ascii="Arial" w:hAnsi="Arial" w:cs="Arial"/>
          <w:i/>
          <w:color w:val="000000" w:themeColor="text1"/>
          <w:sz w:val="24"/>
          <w:szCs w:val="24"/>
        </w:rPr>
        <w:t>Ligustrum lucidum</w:t>
      </w:r>
      <w:r w:rsidR="00F84285">
        <w:rPr>
          <w:rFonts w:ascii="Arial" w:hAnsi="Arial" w:cs="Arial"/>
          <w:color w:val="000000" w:themeColor="text1"/>
          <w:sz w:val="24"/>
          <w:szCs w:val="24"/>
        </w:rPr>
        <w:t xml:space="preserve">), ya que son hospedantes del nematodo </w:t>
      </w:r>
      <w:r w:rsidR="00F84285" w:rsidRPr="00F84285">
        <w:rPr>
          <w:rFonts w:ascii="Arial" w:hAnsi="Arial" w:cs="Arial"/>
          <w:i/>
          <w:color w:val="000000" w:themeColor="text1"/>
          <w:sz w:val="24"/>
          <w:szCs w:val="24"/>
        </w:rPr>
        <w:t>Meloidogyne incognita</w:t>
      </w:r>
      <w:r w:rsidR="00F84285">
        <w:rPr>
          <w:rFonts w:ascii="Arial" w:hAnsi="Arial" w:cs="Arial"/>
          <w:color w:val="000000" w:themeColor="text1"/>
          <w:sz w:val="24"/>
          <w:szCs w:val="24"/>
        </w:rPr>
        <w:t xml:space="preserve"> y el restante fue</w:t>
      </w:r>
      <w:r w:rsidR="001643D9">
        <w:rPr>
          <w:rFonts w:ascii="Arial" w:hAnsi="Arial" w:cs="Arial"/>
          <w:color w:val="000000" w:themeColor="text1"/>
          <w:sz w:val="24"/>
          <w:szCs w:val="24"/>
        </w:rPr>
        <w:t xml:space="preserve"> suelo que se </w:t>
      </w:r>
      <w:r w:rsidR="001643D9" w:rsidRPr="001643D9">
        <w:rPr>
          <w:rFonts w:ascii="Arial" w:hAnsi="Arial" w:cs="Arial"/>
          <w:color w:val="000000" w:themeColor="text1"/>
          <w:sz w:val="24"/>
          <w:szCs w:val="24"/>
        </w:rPr>
        <w:t>colectó</w:t>
      </w:r>
      <w:r w:rsidR="00F84285">
        <w:rPr>
          <w:rFonts w:ascii="Arial" w:hAnsi="Arial" w:cs="Arial"/>
          <w:color w:val="000000" w:themeColor="text1"/>
          <w:sz w:val="24"/>
          <w:szCs w:val="24"/>
        </w:rPr>
        <w:t xml:space="preserve"> en parcelas de Matamoros, Coahuila con antecedentes de cultivo de melón (</w:t>
      </w:r>
      <w:r w:rsidR="00F84285" w:rsidRPr="001643D9">
        <w:rPr>
          <w:rFonts w:ascii="Arial" w:hAnsi="Arial" w:cs="Arial"/>
          <w:i/>
          <w:color w:val="000000" w:themeColor="text1"/>
          <w:sz w:val="24"/>
          <w:szCs w:val="24"/>
        </w:rPr>
        <w:t>Cucumis melo</w:t>
      </w:r>
      <w:r w:rsidR="00F84285">
        <w:rPr>
          <w:rFonts w:ascii="Arial" w:hAnsi="Arial" w:cs="Arial"/>
          <w:color w:val="000000" w:themeColor="text1"/>
          <w:sz w:val="24"/>
          <w:szCs w:val="24"/>
        </w:rPr>
        <w:t xml:space="preserve"> L.) que es considerado hospedante importante</w:t>
      </w:r>
      <w:r w:rsidR="001643D9">
        <w:rPr>
          <w:rFonts w:ascii="Arial" w:hAnsi="Arial" w:cs="Arial"/>
          <w:color w:val="000000" w:themeColor="text1"/>
          <w:sz w:val="24"/>
          <w:szCs w:val="24"/>
        </w:rPr>
        <w:t xml:space="preserve"> de este nematodo. Una vez colectados ambos suelos, se llevó a cabo la homogenización de los mismos.</w:t>
      </w:r>
    </w:p>
    <w:p w:rsidR="00A17E86" w:rsidRDefault="007C45CF" w:rsidP="00C72500">
      <w:pPr>
        <w:spacing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El tratamiento</w:t>
      </w:r>
      <w:r w:rsidR="001643D9">
        <w:rPr>
          <w:rFonts w:ascii="Arial" w:hAnsi="Arial" w:cs="Arial"/>
          <w:color w:val="000000" w:themeColor="text1"/>
          <w:sz w:val="24"/>
          <w:szCs w:val="24"/>
        </w:rPr>
        <w:t xml:space="preserve"> </w:t>
      </w:r>
      <w:r w:rsidR="006067C5" w:rsidRPr="00AB1F83">
        <w:rPr>
          <w:rFonts w:ascii="Arial" w:hAnsi="Arial" w:cs="Arial"/>
          <w:color w:val="000000" w:themeColor="text1"/>
          <w:sz w:val="24"/>
          <w:szCs w:val="24"/>
        </w:rPr>
        <w:t>Temik 10</w:t>
      </w:r>
      <w:r w:rsidR="006067C5">
        <w:rPr>
          <w:rFonts w:ascii="Arial" w:hAnsi="Arial" w:cs="Arial"/>
          <w:color w:val="000000" w:themeColor="text1"/>
          <w:sz w:val="24"/>
          <w:szCs w:val="24"/>
        </w:rPr>
        <w:t xml:space="preserve"> G </w:t>
      </w:r>
      <w:r w:rsidR="005F6669">
        <w:rPr>
          <w:rFonts w:ascii="Arial" w:hAnsi="Arial" w:cs="Arial"/>
          <w:color w:val="000000" w:themeColor="text1"/>
          <w:sz w:val="24"/>
          <w:szCs w:val="24"/>
        </w:rPr>
        <w:t xml:space="preserve">consistió en una </w:t>
      </w:r>
      <w:r>
        <w:rPr>
          <w:rFonts w:ascii="Arial" w:hAnsi="Arial" w:cs="Arial"/>
          <w:color w:val="000000" w:themeColor="text1"/>
          <w:sz w:val="24"/>
          <w:szCs w:val="24"/>
        </w:rPr>
        <w:t>aplicación</w:t>
      </w:r>
      <w:r w:rsidR="005F6669">
        <w:rPr>
          <w:rFonts w:ascii="Arial" w:hAnsi="Arial" w:cs="Arial"/>
          <w:color w:val="000000" w:themeColor="text1"/>
          <w:sz w:val="24"/>
          <w:szCs w:val="24"/>
        </w:rPr>
        <w:t xml:space="preserve"> manualmente con la dosis recomendada </w:t>
      </w:r>
      <w:r>
        <w:rPr>
          <w:rFonts w:ascii="Arial" w:hAnsi="Arial" w:cs="Arial"/>
          <w:color w:val="000000" w:themeColor="text1"/>
          <w:sz w:val="24"/>
          <w:szCs w:val="24"/>
        </w:rPr>
        <w:t xml:space="preserve">(2 gr/maceta) y el tratamiento </w:t>
      </w:r>
      <w:r w:rsidR="006067C5">
        <w:rPr>
          <w:rFonts w:ascii="Arial" w:hAnsi="Arial" w:cs="Arial"/>
          <w:color w:val="000000" w:themeColor="text1"/>
          <w:sz w:val="24"/>
          <w:szCs w:val="24"/>
        </w:rPr>
        <w:t xml:space="preserve">Furadan 350 F </w:t>
      </w:r>
      <w:r w:rsidR="00AB1F83">
        <w:rPr>
          <w:rFonts w:ascii="Arial" w:hAnsi="Arial" w:cs="Arial"/>
          <w:color w:val="000000" w:themeColor="text1"/>
          <w:sz w:val="24"/>
          <w:szCs w:val="24"/>
        </w:rPr>
        <w:t xml:space="preserve">esta </w:t>
      </w:r>
      <w:r w:rsidR="00A17E86">
        <w:rPr>
          <w:rFonts w:ascii="Arial" w:hAnsi="Arial" w:cs="Arial"/>
          <w:color w:val="000000" w:themeColor="text1"/>
          <w:sz w:val="24"/>
          <w:szCs w:val="24"/>
        </w:rPr>
        <w:t xml:space="preserve">consistió en asperjar la dosis recomendada </w:t>
      </w:r>
      <w:r>
        <w:rPr>
          <w:rFonts w:ascii="Arial" w:hAnsi="Arial" w:cs="Arial"/>
          <w:color w:val="000000" w:themeColor="text1"/>
          <w:sz w:val="24"/>
          <w:szCs w:val="24"/>
        </w:rPr>
        <w:t xml:space="preserve">(2 ml/1 L agua) </w:t>
      </w:r>
      <w:r w:rsidR="00A17E86">
        <w:rPr>
          <w:rFonts w:ascii="Arial" w:hAnsi="Arial" w:cs="Arial"/>
          <w:color w:val="000000" w:themeColor="text1"/>
          <w:sz w:val="24"/>
          <w:szCs w:val="24"/>
        </w:rPr>
        <w:t>en una aspersora manual.</w:t>
      </w:r>
    </w:p>
    <w:p w:rsidR="00E2356A" w:rsidRDefault="00A17E86" w:rsidP="006E554F">
      <w:pPr>
        <w:spacing w:line="360" w:lineRule="auto"/>
        <w:ind w:firstLine="708"/>
        <w:jc w:val="both"/>
        <w:rPr>
          <w:rFonts w:ascii="Arial" w:hAnsi="Arial" w:cs="Arial"/>
          <w:color w:val="000000" w:themeColor="text1"/>
          <w:sz w:val="24"/>
          <w:szCs w:val="24"/>
        </w:rPr>
      </w:pPr>
      <w:r w:rsidRPr="0069316F">
        <w:rPr>
          <w:rFonts w:ascii="Arial" w:hAnsi="Arial" w:cs="Arial"/>
          <w:color w:val="000000" w:themeColor="text1"/>
          <w:sz w:val="24"/>
          <w:szCs w:val="24"/>
        </w:rPr>
        <w:t>La aplicación de</w:t>
      </w:r>
      <w:r w:rsidR="0069316F">
        <w:rPr>
          <w:rFonts w:ascii="Arial" w:hAnsi="Arial" w:cs="Arial"/>
          <w:color w:val="000000" w:themeColor="text1"/>
          <w:sz w:val="24"/>
          <w:szCs w:val="24"/>
        </w:rPr>
        <w:t>l</w:t>
      </w:r>
      <w:r w:rsidRPr="0069316F">
        <w:rPr>
          <w:rFonts w:ascii="Arial" w:hAnsi="Arial" w:cs="Arial"/>
          <w:color w:val="000000" w:themeColor="text1"/>
          <w:sz w:val="24"/>
          <w:szCs w:val="24"/>
        </w:rPr>
        <w:t xml:space="preserve"> </w:t>
      </w:r>
      <w:r w:rsidR="0069316F" w:rsidRPr="0069316F">
        <w:rPr>
          <w:rFonts w:ascii="Arial" w:hAnsi="Arial" w:cs="Arial"/>
          <w:color w:val="000000" w:themeColor="text1"/>
          <w:sz w:val="24"/>
          <w:szCs w:val="24"/>
        </w:rPr>
        <w:t xml:space="preserve">producto </w:t>
      </w:r>
      <w:r w:rsidR="006067C5" w:rsidRPr="0069316F">
        <w:rPr>
          <w:rFonts w:ascii="Arial" w:hAnsi="Arial" w:cs="Arial"/>
          <w:color w:val="000000" w:themeColor="text1"/>
          <w:sz w:val="24"/>
          <w:szCs w:val="24"/>
        </w:rPr>
        <w:t>Avicta</w:t>
      </w:r>
      <w:r w:rsidR="006067C5">
        <w:rPr>
          <w:rFonts w:ascii="Arial" w:hAnsi="Arial" w:cs="Arial"/>
          <w:color w:val="000000" w:themeColor="text1"/>
          <w:sz w:val="24"/>
          <w:szCs w:val="24"/>
        </w:rPr>
        <w:t xml:space="preserve"> 400</w:t>
      </w:r>
      <w:r>
        <w:rPr>
          <w:rFonts w:ascii="Arial" w:hAnsi="Arial" w:cs="Arial"/>
          <w:color w:val="000000" w:themeColor="text1"/>
          <w:sz w:val="24"/>
          <w:szCs w:val="24"/>
        </w:rPr>
        <w:t xml:space="preserve"> </w:t>
      </w:r>
      <w:r w:rsidR="0069316F">
        <w:rPr>
          <w:rFonts w:ascii="Arial" w:hAnsi="Arial" w:cs="Arial"/>
          <w:color w:val="000000" w:themeColor="text1"/>
          <w:sz w:val="24"/>
          <w:szCs w:val="24"/>
        </w:rPr>
        <w:t>se efectuó directamente a la semilla de calabacita por el método de slurry, el cual consistió</w:t>
      </w:r>
      <w:r>
        <w:rPr>
          <w:rFonts w:ascii="Arial" w:hAnsi="Arial" w:cs="Arial"/>
          <w:color w:val="000000" w:themeColor="text1"/>
          <w:sz w:val="24"/>
          <w:szCs w:val="24"/>
        </w:rPr>
        <w:t xml:space="preserve"> en vaciar </w:t>
      </w:r>
      <w:r w:rsidR="0069316F">
        <w:rPr>
          <w:rFonts w:ascii="Arial" w:hAnsi="Arial" w:cs="Arial"/>
          <w:color w:val="000000" w:themeColor="text1"/>
          <w:sz w:val="24"/>
          <w:szCs w:val="24"/>
        </w:rPr>
        <w:t xml:space="preserve">en un vaso de precipitado la dosis recomendada </w:t>
      </w:r>
      <w:r w:rsidR="006067C5">
        <w:rPr>
          <w:rFonts w:ascii="Arial" w:hAnsi="Arial" w:cs="Arial"/>
          <w:color w:val="000000" w:themeColor="text1"/>
          <w:sz w:val="24"/>
          <w:szCs w:val="24"/>
        </w:rPr>
        <w:t xml:space="preserve">(1.0 ml de PF/1000 semillas), </w:t>
      </w:r>
      <w:r w:rsidR="0069316F">
        <w:rPr>
          <w:rFonts w:ascii="Arial" w:hAnsi="Arial" w:cs="Arial"/>
          <w:color w:val="000000" w:themeColor="text1"/>
          <w:sz w:val="24"/>
          <w:szCs w:val="24"/>
        </w:rPr>
        <w:t xml:space="preserve">excepto el testigo absoluto sin aplicación, </w:t>
      </w:r>
      <w:r w:rsidR="006067C5">
        <w:rPr>
          <w:rFonts w:ascii="Arial" w:hAnsi="Arial" w:cs="Arial"/>
          <w:color w:val="000000" w:themeColor="text1"/>
          <w:sz w:val="24"/>
          <w:szCs w:val="24"/>
        </w:rPr>
        <w:t>c</w:t>
      </w:r>
      <w:r w:rsidR="0069316F">
        <w:rPr>
          <w:rFonts w:ascii="Arial" w:hAnsi="Arial" w:cs="Arial"/>
          <w:color w:val="000000" w:themeColor="text1"/>
          <w:sz w:val="24"/>
          <w:szCs w:val="24"/>
        </w:rPr>
        <w:t xml:space="preserve">omo se describe </w:t>
      </w:r>
      <w:r w:rsidR="006067C5">
        <w:rPr>
          <w:rFonts w:ascii="Arial" w:hAnsi="Arial" w:cs="Arial"/>
          <w:color w:val="000000" w:themeColor="text1"/>
          <w:sz w:val="24"/>
          <w:szCs w:val="24"/>
        </w:rPr>
        <w:t>en el</w:t>
      </w:r>
      <w:r w:rsidR="0069316F">
        <w:rPr>
          <w:rFonts w:ascii="Arial" w:hAnsi="Arial" w:cs="Arial"/>
          <w:color w:val="000000" w:themeColor="text1"/>
          <w:sz w:val="24"/>
          <w:szCs w:val="24"/>
        </w:rPr>
        <w:t xml:space="preserve"> siguiente </w:t>
      </w:r>
      <w:r w:rsidR="006067C5">
        <w:rPr>
          <w:rFonts w:ascii="Arial" w:hAnsi="Arial" w:cs="Arial"/>
          <w:color w:val="000000" w:themeColor="text1"/>
          <w:sz w:val="24"/>
          <w:szCs w:val="24"/>
        </w:rPr>
        <w:t>cuadro</w:t>
      </w:r>
      <w:r w:rsidR="0040501A">
        <w:rPr>
          <w:rFonts w:ascii="Arial" w:hAnsi="Arial" w:cs="Arial"/>
          <w:color w:val="000000" w:themeColor="text1"/>
          <w:sz w:val="24"/>
          <w:szCs w:val="24"/>
        </w:rPr>
        <w:t xml:space="preserve"> 7</w:t>
      </w:r>
      <w:r w:rsidR="001418F0">
        <w:rPr>
          <w:rFonts w:ascii="Arial" w:hAnsi="Arial" w:cs="Arial"/>
          <w:color w:val="000000" w:themeColor="text1"/>
          <w:sz w:val="24"/>
          <w:szCs w:val="24"/>
        </w:rPr>
        <w:t>.</w:t>
      </w:r>
      <w:r w:rsidR="00FA0B9C">
        <w:rPr>
          <w:rFonts w:ascii="Arial" w:hAnsi="Arial" w:cs="Arial"/>
          <w:color w:val="000000" w:themeColor="text1"/>
          <w:sz w:val="24"/>
          <w:szCs w:val="24"/>
        </w:rPr>
        <w:t xml:space="preserve"> </w:t>
      </w:r>
    </w:p>
    <w:p w:rsidR="006067C5" w:rsidRPr="00E2356A" w:rsidRDefault="006067C5" w:rsidP="006E554F">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Cuadro</w:t>
      </w:r>
      <w:r w:rsidR="0040501A">
        <w:rPr>
          <w:rFonts w:ascii="Arial" w:hAnsi="Arial" w:cs="Arial"/>
          <w:color w:val="000000" w:themeColor="text1"/>
          <w:sz w:val="24"/>
          <w:szCs w:val="24"/>
        </w:rPr>
        <w:t xml:space="preserve"> 7</w:t>
      </w:r>
      <w:r>
        <w:rPr>
          <w:rFonts w:ascii="Arial" w:hAnsi="Arial" w:cs="Arial"/>
          <w:color w:val="000000" w:themeColor="text1"/>
          <w:sz w:val="24"/>
          <w:szCs w:val="24"/>
        </w:rPr>
        <w:t>. Tratamientos y dosis a evaluar en plantas de calabaza (</w:t>
      </w:r>
      <w:r w:rsidRPr="003F158C">
        <w:rPr>
          <w:rFonts w:ascii="Arial" w:hAnsi="Arial" w:cs="Arial"/>
          <w:i/>
          <w:sz w:val="24"/>
          <w:szCs w:val="24"/>
        </w:rPr>
        <w:t>Cucúrbita pepo</w:t>
      </w:r>
      <w:r>
        <w:rPr>
          <w:rFonts w:ascii="Arial" w:hAnsi="Arial" w:cs="Arial"/>
          <w:sz w:val="24"/>
          <w:szCs w:val="24"/>
        </w:rPr>
        <w:t xml:space="preserve"> L.</w:t>
      </w:r>
      <w:r>
        <w:rPr>
          <w:rFonts w:ascii="Arial" w:hAnsi="Arial" w:cs="Arial"/>
          <w:sz w:val="24"/>
        </w:rPr>
        <w:t>) para el co</w:t>
      </w:r>
      <w:r w:rsidR="001418F0">
        <w:rPr>
          <w:rFonts w:ascii="Arial" w:hAnsi="Arial" w:cs="Arial"/>
          <w:sz w:val="24"/>
        </w:rPr>
        <w:t>ntrol del nematodo agallador de la raíz (</w:t>
      </w:r>
      <w:r w:rsidR="001418F0" w:rsidRPr="00AD30A0">
        <w:rPr>
          <w:rFonts w:ascii="Arial" w:hAnsi="Arial" w:cs="Arial"/>
          <w:i/>
          <w:sz w:val="24"/>
        </w:rPr>
        <w:t>Meloidogyne incognita</w:t>
      </w:r>
      <w:r w:rsidR="001418F0">
        <w:rPr>
          <w:rFonts w:ascii="Arial" w:hAnsi="Arial" w:cs="Arial"/>
          <w:sz w:val="24"/>
        </w:rPr>
        <w:t>) en la UAAAN-UL, Torreón, Coah., México. 2017.</w:t>
      </w:r>
    </w:p>
    <w:tbl>
      <w:tblPr>
        <w:tblStyle w:val="Tablaconcuadrcula"/>
        <w:tblW w:w="0" w:type="auto"/>
        <w:jc w:val="center"/>
        <w:tblLook w:val="04A0" w:firstRow="1" w:lastRow="0" w:firstColumn="1" w:lastColumn="0" w:noHBand="0" w:noVBand="1"/>
      </w:tblPr>
      <w:tblGrid>
        <w:gridCol w:w="2952"/>
        <w:gridCol w:w="2909"/>
        <w:gridCol w:w="2909"/>
      </w:tblGrid>
      <w:tr w:rsidR="001418F0" w:rsidTr="00F21B0A">
        <w:trPr>
          <w:jc w:val="center"/>
        </w:trPr>
        <w:tc>
          <w:tcPr>
            <w:tcW w:w="2992" w:type="dxa"/>
          </w:tcPr>
          <w:p w:rsidR="001418F0" w:rsidRDefault="001418F0" w:rsidP="00E6292F">
            <w:pPr>
              <w:jc w:val="both"/>
              <w:rPr>
                <w:rFonts w:ascii="Arial" w:hAnsi="Arial" w:cs="Arial"/>
                <w:color w:val="000000" w:themeColor="text1"/>
                <w:sz w:val="24"/>
                <w:szCs w:val="24"/>
              </w:rPr>
            </w:pPr>
            <w:r>
              <w:rPr>
                <w:rFonts w:ascii="Arial" w:hAnsi="Arial" w:cs="Arial"/>
                <w:color w:val="000000" w:themeColor="text1"/>
                <w:sz w:val="24"/>
                <w:szCs w:val="24"/>
              </w:rPr>
              <w:t>Tratamiento</w:t>
            </w:r>
          </w:p>
        </w:tc>
        <w:tc>
          <w:tcPr>
            <w:tcW w:w="2993" w:type="dxa"/>
          </w:tcPr>
          <w:p w:rsidR="001418F0" w:rsidRDefault="001418F0" w:rsidP="00E6292F">
            <w:pPr>
              <w:jc w:val="both"/>
              <w:rPr>
                <w:rFonts w:ascii="Arial" w:hAnsi="Arial" w:cs="Arial"/>
                <w:color w:val="000000" w:themeColor="text1"/>
                <w:sz w:val="24"/>
                <w:szCs w:val="24"/>
              </w:rPr>
            </w:pPr>
            <w:r>
              <w:rPr>
                <w:rFonts w:ascii="Arial" w:hAnsi="Arial" w:cs="Arial"/>
                <w:color w:val="000000" w:themeColor="text1"/>
                <w:sz w:val="24"/>
                <w:szCs w:val="24"/>
              </w:rPr>
              <w:t>Dosis</w:t>
            </w:r>
          </w:p>
          <w:p w:rsidR="001418F0" w:rsidRDefault="001418F0" w:rsidP="00E6292F">
            <w:pPr>
              <w:jc w:val="both"/>
              <w:rPr>
                <w:rFonts w:ascii="Arial" w:hAnsi="Arial" w:cs="Arial"/>
                <w:color w:val="000000" w:themeColor="text1"/>
                <w:sz w:val="24"/>
                <w:szCs w:val="24"/>
              </w:rPr>
            </w:pPr>
            <w:r>
              <w:rPr>
                <w:rFonts w:ascii="Arial" w:hAnsi="Arial" w:cs="Arial"/>
                <w:color w:val="000000" w:themeColor="text1"/>
                <w:sz w:val="24"/>
                <w:szCs w:val="24"/>
              </w:rPr>
              <w:t>(ml/gr)/L)</w:t>
            </w:r>
          </w:p>
          <w:p w:rsidR="001418F0" w:rsidRDefault="001418F0" w:rsidP="00E6292F">
            <w:pPr>
              <w:jc w:val="both"/>
              <w:rPr>
                <w:rFonts w:ascii="Arial" w:hAnsi="Arial" w:cs="Arial"/>
                <w:color w:val="000000" w:themeColor="text1"/>
                <w:sz w:val="24"/>
                <w:szCs w:val="24"/>
              </w:rPr>
            </w:pPr>
            <w:r>
              <w:rPr>
                <w:rFonts w:ascii="Arial" w:hAnsi="Arial" w:cs="Arial"/>
                <w:color w:val="000000" w:themeColor="text1"/>
                <w:sz w:val="24"/>
                <w:szCs w:val="24"/>
              </w:rPr>
              <w:t xml:space="preserve">Primera aplicación </w:t>
            </w:r>
          </w:p>
        </w:tc>
        <w:tc>
          <w:tcPr>
            <w:tcW w:w="2993" w:type="dxa"/>
          </w:tcPr>
          <w:p w:rsidR="001418F0" w:rsidRDefault="001418F0" w:rsidP="00E6292F">
            <w:pPr>
              <w:jc w:val="both"/>
              <w:rPr>
                <w:rFonts w:ascii="Arial" w:hAnsi="Arial" w:cs="Arial"/>
                <w:color w:val="000000" w:themeColor="text1"/>
                <w:sz w:val="24"/>
                <w:szCs w:val="24"/>
              </w:rPr>
            </w:pPr>
            <w:r>
              <w:rPr>
                <w:rFonts w:ascii="Arial" w:hAnsi="Arial" w:cs="Arial"/>
                <w:color w:val="000000" w:themeColor="text1"/>
                <w:sz w:val="24"/>
                <w:szCs w:val="24"/>
              </w:rPr>
              <w:t>Dosis</w:t>
            </w:r>
          </w:p>
          <w:p w:rsidR="001418F0" w:rsidRDefault="001418F0" w:rsidP="00E6292F">
            <w:pPr>
              <w:jc w:val="both"/>
              <w:rPr>
                <w:rFonts w:ascii="Arial" w:hAnsi="Arial" w:cs="Arial"/>
                <w:color w:val="000000" w:themeColor="text1"/>
                <w:sz w:val="24"/>
                <w:szCs w:val="24"/>
              </w:rPr>
            </w:pPr>
            <w:r>
              <w:rPr>
                <w:rFonts w:ascii="Arial" w:hAnsi="Arial" w:cs="Arial"/>
                <w:color w:val="000000" w:themeColor="text1"/>
                <w:sz w:val="24"/>
                <w:szCs w:val="24"/>
              </w:rPr>
              <w:t>(ml/gr)/L)</w:t>
            </w:r>
          </w:p>
          <w:p w:rsidR="001418F0" w:rsidRDefault="001418F0" w:rsidP="00E6292F">
            <w:pPr>
              <w:jc w:val="both"/>
              <w:rPr>
                <w:rFonts w:ascii="Arial" w:hAnsi="Arial" w:cs="Arial"/>
                <w:color w:val="000000" w:themeColor="text1"/>
                <w:sz w:val="24"/>
                <w:szCs w:val="24"/>
              </w:rPr>
            </w:pPr>
            <w:r>
              <w:rPr>
                <w:rFonts w:ascii="Arial" w:hAnsi="Arial" w:cs="Arial"/>
                <w:color w:val="000000" w:themeColor="text1"/>
                <w:sz w:val="24"/>
                <w:szCs w:val="24"/>
              </w:rPr>
              <w:t>Segunda aplicación</w:t>
            </w:r>
          </w:p>
        </w:tc>
      </w:tr>
      <w:tr w:rsidR="001418F0" w:rsidTr="00F21B0A">
        <w:trPr>
          <w:jc w:val="center"/>
        </w:trPr>
        <w:tc>
          <w:tcPr>
            <w:tcW w:w="2992" w:type="dxa"/>
          </w:tcPr>
          <w:p w:rsidR="001418F0" w:rsidRPr="001418F0" w:rsidRDefault="001418F0" w:rsidP="001418F0">
            <w:pPr>
              <w:pStyle w:val="Prrafodelista"/>
              <w:numPr>
                <w:ilvl w:val="0"/>
                <w:numId w:val="10"/>
              </w:numPr>
              <w:jc w:val="both"/>
              <w:rPr>
                <w:rFonts w:ascii="Arial" w:hAnsi="Arial" w:cs="Arial"/>
                <w:color w:val="000000" w:themeColor="text1"/>
                <w:sz w:val="24"/>
                <w:szCs w:val="24"/>
              </w:rPr>
            </w:pPr>
            <w:r w:rsidRPr="001418F0">
              <w:rPr>
                <w:rFonts w:ascii="Arial" w:hAnsi="Arial" w:cs="Arial"/>
                <w:color w:val="000000" w:themeColor="text1"/>
                <w:sz w:val="24"/>
                <w:szCs w:val="24"/>
              </w:rPr>
              <w:t>Testigo</w:t>
            </w:r>
          </w:p>
        </w:tc>
        <w:tc>
          <w:tcPr>
            <w:tcW w:w="2993" w:type="dxa"/>
          </w:tcPr>
          <w:p w:rsidR="001418F0" w:rsidRDefault="001418F0" w:rsidP="00E6292F">
            <w:pPr>
              <w:jc w:val="both"/>
              <w:rPr>
                <w:rFonts w:ascii="Arial" w:hAnsi="Arial" w:cs="Arial"/>
                <w:color w:val="000000" w:themeColor="text1"/>
                <w:sz w:val="24"/>
                <w:szCs w:val="24"/>
              </w:rPr>
            </w:pPr>
          </w:p>
        </w:tc>
        <w:tc>
          <w:tcPr>
            <w:tcW w:w="2993" w:type="dxa"/>
          </w:tcPr>
          <w:p w:rsidR="001418F0" w:rsidRDefault="001418F0" w:rsidP="00E6292F">
            <w:pPr>
              <w:jc w:val="both"/>
              <w:rPr>
                <w:rFonts w:ascii="Arial" w:hAnsi="Arial" w:cs="Arial"/>
                <w:color w:val="000000" w:themeColor="text1"/>
                <w:sz w:val="24"/>
                <w:szCs w:val="24"/>
              </w:rPr>
            </w:pPr>
          </w:p>
        </w:tc>
      </w:tr>
      <w:tr w:rsidR="001418F0" w:rsidTr="00F21B0A">
        <w:trPr>
          <w:jc w:val="center"/>
        </w:trPr>
        <w:tc>
          <w:tcPr>
            <w:tcW w:w="2992" w:type="dxa"/>
          </w:tcPr>
          <w:p w:rsidR="001418F0" w:rsidRPr="001418F0" w:rsidRDefault="001418F0" w:rsidP="001418F0">
            <w:pPr>
              <w:pStyle w:val="Prrafodelista"/>
              <w:numPr>
                <w:ilvl w:val="0"/>
                <w:numId w:val="10"/>
              </w:numPr>
              <w:jc w:val="both"/>
              <w:rPr>
                <w:rFonts w:ascii="Arial" w:hAnsi="Arial" w:cs="Arial"/>
                <w:color w:val="000000" w:themeColor="text1"/>
                <w:sz w:val="24"/>
                <w:szCs w:val="24"/>
              </w:rPr>
            </w:pPr>
            <w:r w:rsidRPr="001418F0">
              <w:rPr>
                <w:rFonts w:ascii="Arial" w:hAnsi="Arial" w:cs="Arial"/>
                <w:color w:val="000000" w:themeColor="text1"/>
                <w:sz w:val="24"/>
                <w:szCs w:val="24"/>
              </w:rPr>
              <w:t>Temik 10 G</w:t>
            </w:r>
          </w:p>
        </w:tc>
        <w:tc>
          <w:tcPr>
            <w:tcW w:w="2993" w:type="dxa"/>
          </w:tcPr>
          <w:p w:rsidR="001418F0" w:rsidRDefault="00AF513F" w:rsidP="00E6292F">
            <w:pPr>
              <w:jc w:val="both"/>
              <w:rPr>
                <w:rFonts w:ascii="Arial" w:hAnsi="Arial" w:cs="Arial"/>
                <w:color w:val="000000" w:themeColor="text1"/>
                <w:sz w:val="24"/>
                <w:szCs w:val="24"/>
              </w:rPr>
            </w:pPr>
            <w:r>
              <w:rPr>
                <w:rFonts w:ascii="Arial" w:hAnsi="Arial" w:cs="Arial"/>
                <w:color w:val="000000" w:themeColor="text1"/>
                <w:sz w:val="24"/>
                <w:szCs w:val="24"/>
              </w:rPr>
              <w:t>2 gr/maceta</w:t>
            </w:r>
          </w:p>
        </w:tc>
        <w:tc>
          <w:tcPr>
            <w:tcW w:w="2993" w:type="dxa"/>
          </w:tcPr>
          <w:p w:rsidR="001418F0" w:rsidRDefault="00AF513F" w:rsidP="00E6292F">
            <w:pPr>
              <w:jc w:val="both"/>
              <w:rPr>
                <w:rFonts w:ascii="Arial" w:hAnsi="Arial" w:cs="Arial"/>
                <w:color w:val="000000" w:themeColor="text1"/>
                <w:sz w:val="24"/>
                <w:szCs w:val="24"/>
              </w:rPr>
            </w:pPr>
            <w:r>
              <w:rPr>
                <w:rFonts w:ascii="Arial" w:hAnsi="Arial" w:cs="Arial"/>
                <w:color w:val="000000" w:themeColor="text1"/>
                <w:sz w:val="24"/>
                <w:szCs w:val="24"/>
              </w:rPr>
              <w:t>2 gr/maceta</w:t>
            </w:r>
          </w:p>
        </w:tc>
      </w:tr>
      <w:tr w:rsidR="001418F0" w:rsidTr="00F21B0A">
        <w:trPr>
          <w:jc w:val="center"/>
        </w:trPr>
        <w:tc>
          <w:tcPr>
            <w:tcW w:w="2992" w:type="dxa"/>
          </w:tcPr>
          <w:p w:rsidR="001418F0" w:rsidRPr="001418F0" w:rsidRDefault="001418F0" w:rsidP="001418F0">
            <w:pPr>
              <w:pStyle w:val="Prrafodelista"/>
              <w:numPr>
                <w:ilvl w:val="0"/>
                <w:numId w:val="10"/>
              </w:numPr>
              <w:jc w:val="both"/>
              <w:rPr>
                <w:rFonts w:ascii="Arial" w:hAnsi="Arial" w:cs="Arial"/>
                <w:color w:val="000000" w:themeColor="text1"/>
                <w:sz w:val="24"/>
                <w:szCs w:val="24"/>
              </w:rPr>
            </w:pPr>
            <w:r w:rsidRPr="001418F0">
              <w:rPr>
                <w:rFonts w:ascii="Arial" w:hAnsi="Arial" w:cs="Arial"/>
                <w:color w:val="000000" w:themeColor="text1"/>
                <w:sz w:val="24"/>
                <w:szCs w:val="24"/>
              </w:rPr>
              <w:t>Furadan 350 F</w:t>
            </w:r>
          </w:p>
        </w:tc>
        <w:tc>
          <w:tcPr>
            <w:tcW w:w="2993" w:type="dxa"/>
          </w:tcPr>
          <w:p w:rsidR="001418F0" w:rsidRDefault="00AF513F" w:rsidP="00E6292F">
            <w:pPr>
              <w:jc w:val="both"/>
              <w:rPr>
                <w:rFonts w:ascii="Arial" w:hAnsi="Arial" w:cs="Arial"/>
                <w:color w:val="000000" w:themeColor="text1"/>
                <w:sz w:val="24"/>
                <w:szCs w:val="24"/>
              </w:rPr>
            </w:pPr>
            <w:r>
              <w:rPr>
                <w:rFonts w:ascii="Arial" w:hAnsi="Arial" w:cs="Arial"/>
                <w:color w:val="000000" w:themeColor="text1"/>
                <w:sz w:val="24"/>
                <w:szCs w:val="24"/>
              </w:rPr>
              <w:t>2 ml/1 L agua</w:t>
            </w:r>
          </w:p>
        </w:tc>
        <w:tc>
          <w:tcPr>
            <w:tcW w:w="2993" w:type="dxa"/>
          </w:tcPr>
          <w:p w:rsidR="001418F0" w:rsidRDefault="00AF513F" w:rsidP="00E6292F">
            <w:pPr>
              <w:jc w:val="both"/>
              <w:rPr>
                <w:rFonts w:ascii="Arial" w:hAnsi="Arial" w:cs="Arial"/>
                <w:color w:val="000000" w:themeColor="text1"/>
                <w:sz w:val="24"/>
                <w:szCs w:val="24"/>
              </w:rPr>
            </w:pPr>
            <w:r>
              <w:rPr>
                <w:rFonts w:ascii="Arial" w:hAnsi="Arial" w:cs="Arial"/>
                <w:color w:val="000000" w:themeColor="text1"/>
                <w:sz w:val="24"/>
                <w:szCs w:val="24"/>
              </w:rPr>
              <w:t xml:space="preserve">2 ml/1 L agua </w:t>
            </w:r>
          </w:p>
        </w:tc>
      </w:tr>
      <w:tr w:rsidR="001418F0" w:rsidTr="00F21B0A">
        <w:trPr>
          <w:jc w:val="center"/>
        </w:trPr>
        <w:tc>
          <w:tcPr>
            <w:tcW w:w="2992" w:type="dxa"/>
          </w:tcPr>
          <w:p w:rsidR="001418F0" w:rsidRPr="001418F0" w:rsidRDefault="001418F0" w:rsidP="001418F0">
            <w:pPr>
              <w:pStyle w:val="Prrafodelista"/>
              <w:numPr>
                <w:ilvl w:val="0"/>
                <w:numId w:val="10"/>
              </w:numPr>
              <w:jc w:val="both"/>
              <w:rPr>
                <w:rFonts w:ascii="Arial" w:hAnsi="Arial" w:cs="Arial"/>
                <w:color w:val="000000" w:themeColor="text1"/>
                <w:sz w:val="24"/>
                <w:szCs w:val="24"/>
              </w:rPr>
            </w:pPr>
            <w:r w:rsidRPr="001418F0">
              <w:rPr>
                <w:rFonts w:ascii="Arial" w:hAnsi="Arial" w:cs="Arial"/>
                <w:color w:val="000000" w:themeColor="text1"/>
                <w:sz w:val="24"/>
                <w:szCs w:val="24"/>
              </w:rPr>
              <w:t>Avicta 400</w:t>
            </w:r>
          </w:p>
        </w:tc>
        <w:tc>
          <w:tcPr>
            <w:tcW w:w="2993" w:type="dxa"/>
          </w:tcPr>
          <w:p w:rsidR="001418F0" w:rsidRDefault="00AF513F" w:rsidP="00E6292F">
            <w:pPr>
              <w:jc w:val="both"/>
              <w:rPr>
                <w:rFonts w:ascii="Arial" w:hAnsi="Arial" w:cs="Arial"/>
                <w:color w:val="000000" w:themeColor="text1"/>
                <w:sz w:val="24"/>
                <w:szCs w:val="24"/>
              </w:rPr>
            </w:pPr>
            <w:r>
              <w:rPr>
                <w:rFonts w:ascii="Arial" w:hAnsi="Arial" w:cs="Arial"/>
                <w:color w:val="000000" w:themeColor="text1"/>
                <w:sz w:val="24"/>
                <w:szCs w:val="24"/>
              </w:rPr>
              <w:t>1.0 ml de PF/1000 semillas</w:t>
            </w:r>
          </w:p>
        </w:tc>
        <w:tc>
          <w:tcPr>
            <w:tcW w:w="2993" w:type="dxa"/>
          </w:tcPr>
          <w:p w:rsidR="001418F0" w:rsidRDefault="00AF513F" w:rsidP="00E6292F">
            <w:pPr>
              <w:jc w:val="both"/>
              <w:rPr>
                <w:rFonts w:ascii="Arial" w:hAnsi="Arial" w:cs="Arial"/>
                <w:color w:val="000000" w:themeColor="text1"/>
                <w:sz w:val="24"/>
                <w:szCs w:val="24"/>
              </w:rPr>
            </w:pPr>
            <w:r>
              <w:rPr>
                <w:rFonts w:ascii="Arial" w:hAnsi="Arial" w:cs="Arial"/>
                <w:color w:val="000000" w:themeColor="text1"/>
                <w:sz w:val="24"/>
                <w:szCs w:val="24"/>
              </w:rPr>
              <w:t>1.0 ml de PF/1000 semillas</w:t>
            </w:r>
          </w:p>
        </w:tc>
      </w:tr>
    </w:tbl>
    <w:p w:rsidR="00E2356A" w:rsidRDefault="00E2356A" w:rsidP="00063AE8">
      <w:pPr>
        <w:pStyle w:val="Ttulo2"/>
        <w:rPr>
          <w:rFonts w:ascii="Arial" w:hAnsi="Arial" w:cs="Arial"/>
          <w:color w:val="000000" w:themeColor="text1"/>
          <w:sz w:val="24"/>
          <w:szCs w:val="24"/>
        </w:rPr>
      </w:pPr>
    </w:p>
    <w:p w:rsidR="00B926C9" w:rsidRDefault="009E743C" w:rsidP="00C72500">
      <w:pPr>
        <w:pStyle w:val="Ttulo2"/>
        <w:spacing w:line="360" w:lineRule="auto"/>
        <w:ind w:firstLine="708"/>
        <w:jc w:val="both"/>
        <w:rPr>
          <w:rFonts w:ascii="Arial" w:hAnsi="Arial" w:cs="Arial"/>
          <w:b/>
          <w:color w:val="000000" w:themeColor="text1"/>
          <w:sz w:val="24"/>
          <w:szCs w:val="24"/>
        </w:rPr>
      </w:pPr>
      <w:bookmarkStart w:id="82" w:name="_Toc529048218"/>
      <w:r>
        <w:rPr>
          <w:rFonts w:ascii="Arial" w:hAnsi="Arial" w:cs="Arial"/>
          <w:b/>
          <w:color w:val="000000" w:themeColor="text1"/>
          <w:sz w:val="24"/>
          <w:szCs w:val="24"/>
        </w:rPr>
        <w:t xml:space="preserve">3.7 </w:t>
      </w:r>
      <w:r w:rsidR="00E6292F">
        <w:rPr>
          <w:rFonts w:ascii="Arial" w:hAnsi="Arial" w:cs="Arial"/>
          <w:b/>
          <w:color w:val="000000" w:themeColor="text1"/>
          <w:sz w:val="24"/>
          <w:szCs w:val="24"/>
        </w:rPr>
        <w:t>Siembra</w:t>
      </w:r>
      <w:bookmarkEnd w:id="82"/>
      <w:r w:rsidR="00E6292F">
        <w:rPr>
          <w:rFonts w:ascii="Arial" w:hAnsi="Arial" w:cs="Arial"/>
          <w:b/>
          <w:color w:val="000000" w:themeColor="text1"/>
          <w:sz w:val="24"/>
          <w:szCs w:val="24"/>
        </w:rPr>
        <w:t xml:space="preserve"> </w:t>
      </w:r>
    </w:p>
    <w:p w:rsidR="006E554F" w:rsidRPr="006E1924" w:rsidRDefault="00DC1BEE" w:rsidP="00C72500">
      <w:pPr>
        <w:spacing w:line="360" w:lineRule="auto"/>
        <w:ind w:firstLine="708"/>
        <w:jc w:val="both"/>
        <w:rPr>
          <w:rFonts w:ascii="Arial" w:hAnsi="Arial" w:cs="Arial"/>
          <w:b/>
          <w:color w:val="000000" w:themeColor="text1"/>
          <w:sz w:val="24"/>
          <w:szCs w:val="24"/>
        </w:rPr>
      </w:pPr>
      <w:r w:rsidRPr="00DC1BEE">
        <w:rPr>
          <w:rFonts w:ascii="Arial" w:hAnsi="Arial" w:cs="Arial"/>
          <w:color w:val="000000" w:themeColor="text1"/>
          <w:sz w:val="24"/>
          <w:szCs w:val="24"/>
        </w:rPr>
        <w:t xml:space="preserve">Después de haber realizado el muestreo del suelo a utilizar para el desarrollo de las plantas de calabaza, el día </w:t>
      </w:r>
      <w:r w:rsidR="00842EEF">
        <w:rPr>
          <w:rFonts w:ascii="Arial" w:hAnsi="Arial" w:cs="Arial"/>
          <w:color w:val="000000" w:themeColor="text1"/>
          <w:sz w:val="24"/>
          <w:szCs w:val="24"/>
        </w:rPr>
        <w:t>23</w:t>
      </w:r>
      <w:r>
        <w:rPr>
          <w:rFonts w:ascii="Arial" w:hAnsi="Arial" w:cs="Arial"/>
          <w:color w:val="000000" w:themeColor="text1"/>
          <w:sz w:val="24"/>
          <w:szCs w:val="24"/>
        </w:rPr>
        <w:t xml:space="preserve"> de octubre de 2017 se llenaron las 96 bolsas de 3 kg con suelo colectado, para evitar la muerte de los nematodos expuestos al sol y al viento.</w:t>
      </w:r>
      <w:r w:rsidR="00B34196">
        <w:rPr>
          <w:rFonts w:ascii="Arial" w:hAnsi="Arial" w:cs="Arial"/>
          <w:color w:val="000000" w:themeColor="text1"/>
          <w:sz w:val="24"/>
          <w:szCs w:val="24"/>
        </w:rPr>
        <w:t xml:space="preserve"> Dichas macetas se colocaron encima de plásticos con el fin de que estas no tuvieran un contacto directo con el suelo.</w:t>
      </w:r>
      <w:r w:rsidR="00EA1981">
        <w:rPr>
          <w:rFonts w:ascii="Arial" w:hAnsi="Arial" w:cs="Arial"/>
          <w:color w:val="000000" w:themeColor="text1"/>
          <w:sz w:val="24"/>
          <w:szCs w:val="24"/>
        </w:rPr>
        <w:t xml:space="preserve"> </w:t>
      </w:r>
      <w:r w:rsidR="00842EEF">
        <w:rPr>
          <w:rFonts w:ascii="Arial" w:hAnsi="Arial" w:cs="Arial"/>
          <w:color w:val="000000" w:themeColor="text1"/>
          <w:sz w:val="24"/>
          <w:szCs w:val="24"/>
        </w:rPr>
        <w:t>El</w:t>
      </w:r>
      <w:r>
        <w:rPr>
          <w:rFonts w:ascii="Arial" w:hAnsi="Arial" w:cs="Arial"/>
          <w:color w:val="000000" w:themeColor="text1"/>
          <w:sz w:val="24"/>
          <w:szCs w:val="24"/>
        </w:rPr>
        <w:t xml:space="preserve"> </w:t>
      </w:r>
      <w:r w:rsidR="00842EEF">
        <w:rPr>
          <w:rFonts w:ascii="Arial" w:hAnsi="Arial" w:cs="Arial"/>
          <w:color w:val="000000" w:themeColor="text1"/>
          <w:sz w:val="24"/>
          <w:szCs w:val="24"/>
        </w:rPr>
        <w:t>día 24 de octubre de 2017  se rellenaron las balsas faltante</w:t>
      </w:r>
      <w:r w:rsidR="00B34196">
        <w:rPr>
          <w:rFonts w:ascii="Arial" w:hAnsi="Arial" w:cs="Arial"/>
          <w:color w:val="000000" w:themeColor="text1"/>
          <w:sz w:val="24"/>
          <w:szCs w:val="24"/>
        </w:rPr>
        <w:t>s, las macetas se etiquetaron con sus datos correspondientes y así como también se distribuyeron conforme el diseño experimental utilizado.</w:t>
      </w:r>
    </w:p>
    <w:p w:rsidR="00B34196" w:rsidRDefault="00B34196" w:rsidP="006E554F">
      <w:pPr>
        <w:spacing w:line="360" w:lineRule="auto"/>
        <w:ind w:firstLine="708"/>
        <w:jc w:val="both"/>
        <w:rPr>
          <w:rFonts w:ascii="Arial" w:hAnsi="Arial" w:cs="Arial"/>
          <w:color w:val="000000" w:themeColor="text1"/>
          <w:sz w:val="24"/>
          <w:szCs w:val="24"/>
        </w:rPr>
      </w:pPr>
      <w:r w:rsidRPr="00E64F1E">
        <w:rPr>
          <w:rFonts w:ascii="Arial" w:hAnsi="Arial" w:cs="Arial"/>
          <w:color w:val="000000" w:themeColor="text1"/>
          <w:sz w:val="24"/>
          <w:szCs w:val="24"/>
        </w:rPr>
        <w:t>El 25 de octubre de 2017</w:t>
      </w:r>
      <w:r w:rsidR="00E64F1E" w:rsidRPr="00E64F1E">
        <w:rPr>
          <w:rFonts w:ascii="Arial" w:hAnsi="Arial" w:cs="Arial"/>
          <w:color w:val="000000" w:themeColor="text1"/>
          <w:sz w:val="24"/>
          <w:szCs w:val="24"/>
        </w:rPr>
        <w:t>, en pre siembra se llevaron a cabo aplicaciones de los productos formulados en los tratamientos a evalua</w:t>
      </w:r>
      <w:r w:rsidR="00AB1F83">
        <w:rPr>
          <w:rFonts w:ascii="Arial" w:hAnsi="Arial" w:cs="Arial"/>
          <w:color w:val="000000" w:themeColor="text1"/>
          <w:sz w:val="24"/>
          <w:szCs w:val="24"/>
        </w:rPr>
        <w:t>r c</w:t>
      </w:r>
      <w:r w:rsidR="00EB0C73">
        <w:rPr>
          <w:rFonts w:ascii="Arial" w:hAnsi="Arial" w:cs="Arial"/>
          <w:color w:val="000000" w:themeColor="text1"/>
          <w:sz w:val="24"/>
          <w:szCs w:val="24"/>
        </w:rPr>
        <w:t xml:space="preserve">on Temik 10 G, Furadan 350 F y </w:t>
      </w:r>
      <w:r w:rsidR="006E1924">
        <w:rPr>
          <w:rFonts w:ascii="Arial" w:hAnsi="Arial" w:cs="Arial"/>
          <w:color w:val="000000" w:themeColor="text1"/>
          <w:sz w:val="24"/>
          <w:szCs w:val="24"/>
        </w:rPr>
        <w:t>la aplicación de</w:t>
      </w:r>
      <w:r w:rsidR="00AB1F83">
        <w:rPr>
          <w:rFonts w:ascii="Arial" w:hAnsi="Arial" w:cs="Arial"/>
          <w:color w:val="000000" w:themeColor="text1"/>
          <w:sz w:val="24"/>
          <w:szCs w:val="24"/>
        </w:rPr>
        <w:t>l</w:t>
      </w:r>
      <w:r w:rsidR="006E1924">
        <w:rPr>
          <w:rFonts w:ascii="Arial" w:hAnsi="Arial" w:cs="Arial"/>
          <w:color w:val="000000" w:themeColor="text1"/>
          <w:sz w:val="24"/>
          <w:szCs w:val="24"/>
        </w:rPr>
        <w:t xml:space="preserve"> producto </w:t>
      </w:r>
      <w:r w:rsidR="00AB1F83" w:rsidRPr="0069316F">
        <w:rPr>
          <w:rFonts w:ascii="Arial" w:hAnsi="Arial" w:cs="Arial"/>
          <w:color w:val="000000" w:themeColor="text1"/>
          <w:sz w:val="24"/>
          <w:szCs w:val="24"/>
        </w:rPr>
        <w:t xml:space="preserve"> Avicta</w:t>
      </w:r>
      <w:r w:rsidR="00AB1F83">
        <w:rPr>
          <w:rFonts w:ascii="Arial" w:hAnsi="Arial" w:cs="Arial"/>
          <w:color w:val="000000" w:themeColor="text1"/>
          <w:sz w:val="24"/>
          <w:szCs w:val="24"/>
        </w:rPr>
        <w:t xml:space="preserve"> 400 se efectuó directamente a la semilla de calabacita por el método de slurry, </w:t>
      </w:r>
      <w:r w:rsidR="00E64F1E" w:rsidRPr="00E64F1E">
        <w:rPr>
          <w:rFonts w:ascii="Arial" w:hAnsi="Arial" w:cs="Arial"/>
          <w:color w:val="000000" w:themeColor="text1"/>
          <w:sz w:val="24"/>
          <w:szCs w:val="24"/>
        </w:rPr>
        <w:t>en las macetas conteniendo suelo debidamente etiquetadas con cada uno de los 4 tratamientos, excepto el testigo sin aplicación, tal y como se muestra en el</w:t>
      </w:r>
      <w:r w:rsidR="0040501A">
        <w:rPr>
          <w:rFonts w:ascii="Arial" w:hAnsi="Arial" w:cs="Arial"/>
          <w:color w:val="000000" w:themeColor="text1"/>
          <w:sz w:val="24"/>
          <w:szCs w:val="24"/>
        </w:rPr>
        <w:t xml:space="preserve"> cuadro 7</w:t>
      </w:r>
      <w:r w:rsidR="00E64F1E">
        <w:rPr>
          <w:rFonts w:ascii="Arial" w:hAnsi="Arial" w:cs="Arial"/>
          <w:color w:val="000000" w:themeColor="text1"/>
          <w:sz w:val="24"/>
          <w:szCs w:val="24"/>
        </w:rPr>
        <w:t>.</w:t>
      </w:r>
    </w:p>
    <w:p w:rsidR="00DC1BEE" w:rsidRPr="00B926C9" w:rsidRDefault="00E64F1E" w:rsidP="006E554F">
      <w:pPr>
        <w:spacing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 xml:space="preserve">La siembra se </w:t>
      </w:r>
      <w:r w:rsidR="00B926C9">
        <w:rPr>
          <w:rFonts w:ascii="Arial" w:hAnsi="Arial" w:cs="Arial"/>
          <w:color w:val="000000" w:themeColor="text1"/>
          <w:sz w:val="24"/>
          <w:szCs w:val="24"/>
        </w:rPr>
        <w:t>realizó</w:t>
      </w:r>
      <w:r>
        <w:rPr>
          <w:rFonts w:ascii="Arial" w:hAnsi="Arial" w:cs="Arial"/>
          <w:color w:val="000000" w:themeColor="text1"/>
          <w:sz w:val="24"/>
          <w:szCs w:val="24"/>
        </w:rPr>
        <w:t xml:space="preserve"> el </w:t>
      </w:r>
      <w:r w:rsidR="00B926C9">
        <w:rPr>
          <w:rFonts w:ascii="Arial" w:hAnsi="Arial" w:cs="Arial"/>
          <w:color w:val="000000" w:themeColor="text1"/>
          <w:sz w:val="24"/>
          <w:szCs w:val="24"/>
        </w:rPr>
        <w:t>día</w:t>
      </w:r>
      <w:r>
        <w:rPr>
          <w:rFonts w:ascii="Arial" w:hAnsi="Arial" w:cs="Arial"/>
          <w:color w:val="000000" w:themeColor="text1"/>
          <w:sz w:val="24"/>
          <w:szCs w:val="24"/>
        </w:rPr>
        <w:t xml:space="preserve"> 26 de octubre de 2017 </w:t>
      </w:r>
      <w:r w:rsidR="00B926C9">
        <w:rPr>
          <w:rFonts w:ascii="Arial" w:hAnsi="Arial" w:cs="Arial"/>
          <w:color w:val="000000" w:themeColor="text1"/>
          <w:sz w:val="24"/>
          <w:szCs w:val="24"/>
        </w:rPr>
        <w:t>efectuándolo</w:t>
      </w:r>
      <w:r>
        <w:rPr>
          <w:rFonts w:ascii="Arial" w:hAnsi="Arial" w:cs="Arial"/>
          <w:color w:val="000000" w:themeColor="text1"/>
          <w:sz w:val="24"/>
          <w:szCs w:val="24"/>
        </w:rPr>
        <w:t xml:space="preserve"> después de un</w:t>
      </w:r>
      <w:r w:rsidR="007A014C">
        <w:rPr>
          <w:rFonts w:ascii="Arial" w:hAnsi="Arial" w:cs="Arial"/>
          <w:color w:val="000000" w:themeColor="text1"/>
          <w:sz w:val="24"/>
          <w:szCs w:val="24"/>
        </w:rPr>
        <w:t xml:space="preserve"> riego de pre siembra al </w:t>
      </w:r>
      <w:r w:rsidR="003D783D">
        <w:rPr>
          <w:rFonts w:ascii="Arial" w:hAnsi="Arial" w:cs="Arial"/>
          <w:color w:val="000000" w:themeColor="text1"/>
          <w:sz w:val="24"/>
          <w:szCs w:val="24"/>
        </w:rPr>
        <w:t xml:space="preserve">suelo. </w:t>
      </w:r>
      <w:r w:rsidR="007A014C">
        <w:rPr>
          <w:rFonts w:ascii="Arial" w:hAnsi="Arial" w:cs="Arial"/>
          <w:color w:val="000000" w:themeColor="text1"/>
          <w:sz w:val="24"/>
          <w:szCs w:val="24"/>
        </w:rPr>
        <w:t xml:space="preserve">La profundidad de la siembra fue aproximadamente de 4 mm a 1 cm, ya que se </w:t>
      </w:r>
      <w:r>
        <w:rPr>
          <w:rFonts w:ascii="Arial" w:hAnsi="Arial" w:cs="Arial"/>
          <w:color w:val="000000" w:themeColor="text1"/>
          <w:sz w:val="24"/>
          <w:szCs w:val="24"/>
        </w:rPr>
        <w:t>depositaron tres semillas por cada maceta</w:t>
      </w:r>
      <w:r w:rsidR="00A95747">
        <w:rPr>
          <w:rFonts w:ascii="Arial" w:hAnsi="Arial" w:cs="Arial"/>
          <w:color w:val="000000" w:themeColor="text1"/>
          <w:sz w:val="24"/>
          <w:szCs w:val="24"/>
        </w:rPr>
        <w:t xml:space="preserve"> para hacer eficaz la germinación de las mismas y </w:t>
      </w:r>
      <w:r w:rsidR="000E7B17" w:rsidRPr="000E7B17">
        <w:rPr>
          <w:rFonts w:ascii="Arial" w:hAnsi="Arial" w:cs="Arial"/>
          <w:color w:val="000000" w:themeColor="text1"/>
          <w:sz w:val="24"/>
          <w:szCs w:val="24"/>
        </w:rPr>
        <w:t>selección</w:t>
      </w:r>
      <w:r w:rsidR="000E7B17">
        <w:rPr>
          <w:rFonts w:ascii="Arial" w:hAnsi="Arial" w:cs="Arial"/>
          <w:color w:val="000000" w:themeColor="text1"/>
          <w:sz w:val="24"/>
          <w:szCs w:val="24"/>
        </w:rPr>
        <w:t xml:space="preserve"> </w:t>
      </w:r>
      <w:r w:rsidR="00A95747">
        <w:rPr>
          <w:rFonts w:ascii="Arial" w:hAnsi="Arial" w:cs="Arial"/>
          <w:color w:val="000000" w:themeColor="text1"/>
          <w:sz w:val="24"/>
          <w:szCs w:val="24"/>
        </w:rPr>
        <w:t xml:space="preserve">posteriormente mediante un  aclareo la planta </w:t>
      </w:r>
      <w:r w:rsidR="00B926C9">
        <w:rPr>
          <w:rFonts w:ascii="Arial" w:hAnsi="Arial" w:cs="Arial"/>
          <w:color w:val="000000" w:themeColor="text1"/>
          <w:sz w:val="24"/>
          <w:szCs w:val="24"/>
        </w:rPr>
        <w:t>más</w:t>
      </w:r>
      <w:r w:rsidR="00A95747">
        <w:rPr>
          <w:rFonts w:ascii="Arial" w:hAnsi="Arial" w:cs="Arial"/>
          <w:color w:val="000000" w:themeColor="text1"/>
          <w:sz w:val="24"/>
          <w:szCs w:val="24"/>
        </w:rPr>
        <w:t xml:space="preserve"> vigorosa para su posterior evaluación a los 40 </w:t>
      </w:r>
      <w:r w:rsidR="00B926C9">
        <w:rPr>
          <w:rFonts w:ascii="Arial" w:hAnsi="Arial" w:cs="Arial"/>
          <w:color w:val="000000" w:themeColor="text1"/>
          <w:sz w:val="24"/>
          <w:szCs w:val="24"/>
        </w:rPr>
        <w:t>días</w:t>
      </w:r>
      <w:r w:rsidR="00A95747">
        <w:rPr>
          <w:rFonts w:ascii="Arial" w:hAnsi="Arial" w:cs="Arial"/>
          <w:color w:val="000000" w:themeColor="text1"/>
          <w:sz w:val="24"/>
          <w:szCs w:val="24"/>
        </w:rPr>
        <w:t xml:space="preserve"> después de la emergencia. </w:t>
      </w:r>
    </w:p>
    <w:p w:rsidR="00B926C9" w:rsidRDefault="009E743C" w:rsidP="00C72500">
      <w:pPr>
        <w:pStyle w:val="Ttulo2"/>
        <w:spacing w:line="360" w:lineRule="auto"/>
        <w:ind w:firstLine="708"/>
        <w:jc w:val="both"/>
        <w:rPr>
          <w:rFonts w:ascii="Arial" w:hAnsi="Arial" w:cs="Arial"/>
          <w:b/>
          <w:color w:val="000000" w:themeColor="text1"/>
          <w:sz w:val="24"/>
          <w:szCs w:val="24"/>
        </w:rPr>
      </w:pPr>
      <w:bookmarkStart w:id="83" w:name="_Toc529048219"/>
      <w:r>
        <w:rPr>
          <w:rFonts w:ascii="Arial" w:hAnsi="Arial" w:cs="Arial"/>
          <w:b/>
          <w:color w:val="000000" w:themeColor="text1"/>
          <w:sz w:val="24"/>
          <w:szCs w:val="24"/>
        </w:rPr>
        <w:t xml:space="preserve">3.8 </w:t>
      </w:r>
      <w:r w:rsidR="00E6292F">
        <w:rPr>
          <w:rFonts w:ascii="Arial" w:hAnsi="Arial" w:cs="Arial"/>
          <w:b/>
          <w:color w:val="000000" w:themeColor="text1"/>
          <w:sz w:val="24"/>
          <w:szCs w:val="24"/>
        </w:rPr>
        <w:t>E</w:t>
      </w:r>
      <w:r w:rsidR="00B926C9">
        <w:rPr>
          <w:rFonts w:ascii="Arial" w:hAnsi="Arial" w:cs="Arial"/>
          <w:b/>
          <w:color w:val="000000" w:themeColor="text1"/>
          <w:sz w:val="24"/>
          <w:szCs w:val="24"/>
        </w:rPr>
        <w:t>mergencia</w:t>
      </w:r>
      <w:bookmarkEnd w:id="83"/>
    </w:p>
    <w:p w:rsidR="00B926C9" w:rsidRDefault="00B926C9" w:rsidP="00C72500">
      <w:pPr>
        <w:spacing w:line="360" w:lineRule="auto"/>
        <w:ind w:firstLine="708"/>
        <w:jc w:val="both"/>
        <w:rPr>
          <w:rFonts w:ascii="Arial" w:hAnsi="Arial" w:cs="Arial"/>
          <w:color w:val="000000" w:themeColor="text1"/>
          <w:sz w:val="24"/>
          <w:szCs w:val="24"/>
        </w:rPr>
      </w:pPr>
      <w:r w:rsidRPr="00B926C9">
        <w:rPr>
          <w:rFonts w:ascii="Arial" w:hAnsi="Arial" w:cs="Arial"/>
          <w:color w:val="000000" w:themeColor="text1"/>
          <w:sz w:val="24"/>
          <w:szCs w:val="24"/>
        </w:rPr>
        <w:t>Las plántulas emergieron a los 8 días después de la siembra, el día 3 de noviembre de 2017 en un 95% de las macetas, el otro 5% se llevó a cabo un día después.</w:t>
      </w:r>
    </w:p>
    <w:p w:rsidR="00AF048C" w:rsidRDefault="009E743C" w:rsidP="00C72500">
      <w:pPr>
        <w:pStyle w:val="Ttulo2"/>
        <w:spacing w:line="360" w:lineRule="auto"/>
        <w:ind w:firstLine="708"/>
        <w:jc w:val="both"/>
        <w:rPr>
          <w:rFonts w:ascii="Arial" w:hAnsi="Arial" w:cs="Arial"/>
          <w:b/>
          <w:color w:val="000000" w:themeColor="text1"/>
          <w:sz w:val="24"/>
          <w:szCs w:val="24"/>
        </w:rPr>
      </w:pPr>
      <w:bookmarkStart w:id="84" w:name="_Toc529048220"/>
      <w:r>
        <w:rPr>
          <w:rFonts w:ascii="Arial" w:hAnsi="Arial" w:cs="Arial"/>
          <w:b/>
          <w:color w:val="000000" w:themeColor="text1"/>
          <w:sz w:val="24"/>
          <w:szCs w:val="24"/>
        </w:rPr>
        <w:t xml:space="preserve">3.9 </w:t>
      </w:r>
      <w:r w:rsidR="00E6292F" w:rsidRPr="00AF048C">
        <w:rPr>
          <w:rFonts w:ascii="Arial" w:hAnsi="Arial" w:cs="Arial"/>
          <w:b/>
          <w:color w:val="000000" w:themeColor="text1"/>
          <w:sz w:val="24"/>
          <w:szCs w:val="24"/>
        </w:rPr>
        <w:t>Riego</w:t>
      </w:r>
      <w:bookmarkEnd w:id="84"/>
    </w:p>
    <w:p w:rsidR="009E743C" w:rsidRDefault="00576007" w:rsidP="00C72500">
      <w:pPr>
        <w:spacing w:line="360" w:lineRule="auto"/>
        <w:ind w:firstLine="708"/>
        <w:jc w:val="both"/>
        <w:rPr>
          <w:rFonts w:ascii="Arial" w:hAnsi="Arial" w:cs="Arial"/>
          <w:b/>
          <w:color w:val="000000" w:themeColor="text1"/>
          <w:sz w:val="24"/>
          <w:szCs w:val="24"/>
        </w:rPr>
      </w:pPr>
      <w:r>
        <w:rPr>
          <w:rFonts w:ascii="Arial" w:hAnsi="Arial" w:cs="Arial"/>
          <w:color w:val="000000" w:themeColor="text1"/>
          <w:sz w:val="24"/>
          <w:szCs w:val="24"/>
        </w:rPr>
        <w:t>Los riegos fueron ligeros se aplicaron</w:t>
      </w:r>
      <w:r w:rsidR="00B926C9" w:rsidRPr="00AF048C">
        <w:rPr>
          <w:rFonts w:ascii="Arial" w:hAnsi="Arial" w:cs="Arial"/>
          <w:color w:val="000000" w:themeColor="text1"/>
          <w:sz w:val="24"/>
          <w:szCs w:val="24"/>
        </w:rPr>
        <w:t xml:space="preserve"> cada 2 a 3 </w:t>
      </w:r>
      <w:r w:rsidR="00AF048C" w:rsidRPr="00AF048C">
        <w:rPr>
          <w:rFonts w:ascii="Arial" w:hAnsi="Arial" w:cs="Arial"/>
          <w:color w:val="000000" w:themeColor="text1"/>
          <w:sz w:val="24"/>
          <w:szCs w:val="24"/>
        </w:rPr>
        <w:t>días</w:t>
      </w:r>
      <w:r w:rsidR="00B926C9" w:rsidRPr="00AF048C">
        <w:rPr>
          <w:rFonts w:ascii="Arial" w:hAnsi="Arial" w:cs="Arial"/>
          <w:color w:val="000000" w:themeColor="text1"/>
          <w:sz w:val="24"/>
          <w:szCs w:val="24"/>
        </w:rPr>
        <w:t xml:space="preserve"> a partir de la siembra, esto con el objetivo de mantener la humedad del suelo lo </w:t>
      </w:r>
      <w:r w:rsidR="00AF048C" w:rsidRPr="00AF048C">
        <w:rPr>
          <w:rFonts w:ascii="Arial" w:hAnsi="Arial" w:cs="Arial"/>
          <w:color w:val="000000" w:themeColor="text1"/>
          <w:sz w:val="24"/>
          <w:szCs w:val="24"/>
        </w:rPr>
        <w:t>más</w:t>
      </w:r>
      <w:r w:rsidR="00B926C9" w:rsidRPr="00AF048C">
        <w:rPr>
          <w:rFonts w:ascii="Arial" w:hAnsi="Arial" w:cs="Arial"/>
          <w:color w:val="000000" w:themeColor="text1"/>
          <w:sz w:val="24"/>
          <w:szCs w:val="24"/>
        </w:rPr>
        <w:t xml:space="preserve"> uniforme posible</w:t>
      </w:r>
      <w:r w:rsidR="00AF048C" w:rsidRPr="00AF048C">
        <w:rPr>
          <w:rFonts w:ascii="Arial" w:hAnsi="Arial" w:cs="Arial"/>
          <w:color w:val="000000" w:themeColor="text1"/>
          <w:sz w:val="24"/>
          <w:szCs w:val="24"/>
        </w:rPr>
        <w:t>.</w:t>
      </w:r>
    </w:p>
    <w:p w:rsidR="00E6292F" w:rsidRDefault="009E743C" w:rsidP="00C72500">
      <w:pPr>
        <w:pStyle w:val="Ttulo2"/>
        <w:spacing w:line="360" w:lineRule="auto"/>
        <w:ind w:firstLine="708"/>
        <w:jc w:val="both"/>
        <w:rPr>
          <w:rFonts w:ascii="Arial" w:hAnsi="Arial" w:cs="Arial"/>
          <w:b/>
          <w:color w:val="000000" w:themeColor="text1"/>
          <w:sz w:val="24"/>
          <w:szCs w:val="24"/>
        </w:rPr>
      </w:pPr>
      <w:bookmarkStart w:id="85" w:name="_Toc529048221"/>
      <w:r>
        <w:rPr>
          <w:rFonts w:ascii="Arial" w:hAnsi="Arial" w:cs="Arial"/>
          <w:b/>
          <w:color w:val="000000" w:themeColor="text1"/>
          <w:sz w:val="24"/>
          <w:szCs w:val="24"/>
        </w:rPr>
        <w:t xml:space="preserve">3.10 </w:t>
      </w:r>
      <w:r w:rsidR="00E6292F">
        <w:rPr>
          <w:rFonts w:ascii="Arial" w:hAnsi="Arial" w:cs="Arial"/>
          <w:b/>
          <w:color w:val="000000" w:themeColor="text1"/>
          <w:sz w:val="24"/>
          <w:szCs w:val="24"/>
        </w:rPr>
        <w:t>Labores culturales</w:t>
      </w:r>
      <w:bookmarkEnd w:id="85"/>
    </w:p>
    <w:p w:rsidR="00384EEB" w:rsidRDefault="00AF048C" w:rsidP="00C72500">
      <w:pPr>
        <w:spacing w:line="360" w:lineRule="auto"/>
        <w:ind w:firstLine="708"/>
        <w:jc w:val="both"/>
        <w:rPr>
          <w:rFonts w:ascii="Arial" w:hAnsi="Arial" w:cs="Arial"/>
          <w:color w:val="000000" w:themeColor="text1"/>
          <w:sz w:val="24"/>
          <w:szCs w:val="24"/>
        </w:rPr>
      </w:pPr>
      <w:r w:rsidRPr="00AF048C">
        <w:rPr>
          <w:rFonts w:ascii="Arial" w:hAnsi="Arial" w:cs="Arial"/>
          <w:color w:val="000000" w:themeColor="text1"/>
          <w:sz w:val="24"/>
          <w:szCs w:val="24"/>
        </w:rPr>
        <w:t>Las actividades culturales que se realizaron durante el desarrollo de las plantas: el control de maleza y remoción del suelo, en forma manual con ayuda de herramientas de campo (palita de jardín), para evitar costra.</w:t>
      </w:r>
      <w:r>
        <w:rPr>
          <w:rFonts w:ascii="Arial" w:hAnsi="Arial" w:cs="Arial"/>
          <w:color w:val="000000" w:themeColor="text1"/>
          <w:sz w:val="24"/>
          <w:szCs w:val="24"/>
        </w:rPr>
        <w:t xml:space="preserve"> Ambas </w:t>
      </w:r>
      <w:r w:rsidR="00384EEB">
        <w:rPr>
          <w:rFonts w:ascii="Arial" w:hAnsi="Arial" w:cs="Arial"/>
          <w:color w:val="000000" w:themeColor="text1"/>
          <w:sz w:val="24"/>
          <w:szCs w:val="24"/>
        </w:rPr>
        <w:t>prácticas</w:t>
      </w:r>
      <w:r>
        <w:rPr>
          <w:rFonts w:ascii="Arial" w:hAnsi="Arial" w:cs="Arial"/>
          <w:color w:val="000000" w:themeColor="text1"/>
          <w:sz w:val="24"/>
          <w:szCs w:val="24"/>
        </w:rPr>
        <w:t xml:space="preserve"> culturales se hicieron dos veces por semana</w:t>
      </w:r>
      <w:r w:rsidR="00384EEB">
        <w:rPr>
          <w:rFonts w:ascii="Arial" w:hAnsi="Arial" w:cs="Arial"/>
          <w:color w:val="000000" w:themeColor="text1"/>
          <w:sz w:val="24"/>
          <w:szCs w:val="24"/>
        </w:rPr>
        <w:t>, para mantener a la planta libre de plantas no deseadas y para evitar un suelo compactado; ayudando a la entrada de oxígeno, agua y nutrientes. Asimismo, a los 10 días después de la emergencia se realizó el aclareo, dejando una sola plántula por maceta, para ser evaluada respectivamente.</w:t>
      </w:r>
    </w:p>
    <w:p w:rsidR="00AF048C" w:rsidRDefault="009E743C" w:rsidP="00C72500">
      <w:pPr>
        <w:pStyle w:val="Ttulo2"/>
        <w:spacing w:line="360" w:lineRule="auto"/>
        <w:ind w:firstLine="708"/>
        <w:jc w:val="both"/>
        <w:rPr>
          <w:rFonts w:ascii="Arial" w:hAnsi="Arial" w:cs="Arial"/>
          <w:color w:val="000000" w:themeColor="text1"/>
          <w:sz w:val="24"/>
          <w:szCs w:val="24"/>
        </w:rPr>
      </w:pPr>
      <w:bookmarkStart w:id="86" w:name="_Toc529048222"/>
      <w:r>
        <w:rPr>
          <w:rFonts w:ascii="Arial" w:hAnsi="Arial" w:cs="Arial"/>
          <w:b/>
          <w:color w:val="000000" w:themeColor="text1"/>
          <w:sz w:val="24"/>
          <w:szCs w:val="24"/>
        </w:rPr>
        <w:t xml:space="preserve">3.11 </w:t>
      </w:r>
      <w:r w:rsidR="00E6292F">
        <w:rPr>
          <w:rFonts w:ascii="Arial" w:hAnsi="Arial" w:cs="Arial"/>
          <w:b/>
          <w:color w:val="000000" w:themeColor="text1"/>
          <w:sz w:val="24"/>
          <w:szCs w:val="24"/>
        </w:rPr>
        <w:t>Control de plagas y enfermedades</w:t>
      </w:r>
      <w:bookmarkEnd w:id="86"/>
    </w:p>
    <w:p w:rsidR="006E554F" w:rsidRDefault="008B44A1" w:rsidP="00C72500">
      <w:pPr>
        <w:spacing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Se llevaron  cabo dos aplicaciones del in</w:t>
      </w:r>
      <w:r w:rsidR="00E449FD">
        <w:rPr>
          <w:rFonts w:ascii="Arial" w:hAnsi="Arial" w:cs="Arial"/>
          <w:color w:val="000000" w:themeColor="text1"/>
          <w:sz w:val="24"/>
          <w:szCs w:val="24"/>
        </w:rPr>
        <w:t>secticida-acaricida Clorfenapir a dosis de 1 ml por litro de agua, ya que a los 20 días de desarrollo y crecimiento vegetativo se observaron en promedio 5 moscas blancas (</w:t>
      </w:r>
      <w:r w:rsidR="00E449FD" w:rsidRPr="00E449FD">
        <w:rPr>
          <w:rFonts w:ascii="Arial" w:hAnsi="Arial" w:cs="Arial"/>
          <w:i/>
          <w:color w:val="000000" w:themeColor="text1"/>
          <w:sz w:val="24"/>
          <w:szCs w:val="24"/>
        </w:rPr>
        <w:t>Bemisia tabaci</w:t>
      </w:r>
      <w:r w:rsidR="00E449FD">
        <w:rPr>
          <w:rFonts w:ascii="Arial" w:hAnsi="Arial" w:cs="Arial"/>
          <w:color w:val="000000" w:themeColor="text1"/>
          <w:sz w:val="24"/>
          <w:szCs w:val="24"/>
        </w:rPr>
        <w:t>) por planta.</w:t>
      </w:r>
    </w:p>
    <w:p w:rsidR="00E6292F" w:rsidRPr="006E554F" w:rsidRDefault="0014636B" w:rsidP="00C72500">
      <w:pPr>
        <w:pStyle w:val="Ttulo2"/>
        <w:spacing w:line="360" w:lineRule="auto"/>
        <w:ind w:firstLine="708"/>
        <w:jc w:val="both"/>
        <w:rPr>
          <w:rFonts w:ascii="Arial" w:hAnsi="Arial" w:cs="Arial"/>
          <w:color w:val="000000" w:themeColor="text1"/>
          <w:sz w:val="24"/>
          <w:szCs w:val="24"/>
        </w:rPr>
      </w:pPr>
      <w:bookmarkStart w:id="87" w:name="_Toc529048223"/>
      <w:r>
        <w:rPr>
          <w:rFonts w:ascii="Arial" w:hAnsi="Arial" w:cs="Arial"/>
          <w:b/>
          <w:color w:val="000000" w:themeColor="text1"/>
          <w:sz w:val="24"/>
          <w:szCs w:val="24"/>
        </w:rPr>
        <w:t xml:space="preserve">3.12 </w:t>
      </w:r>
      <w:r w:rsidR="00E6292F">
        <w:rPr>
          <w:rFonts w:ascii="Arial" w:hAnsi="Arial" w:cs="Arial"/>
          <w:b/>
          <w:color w:val="000000" w:themeColor="text1"/>
          <w:sz w:val="24"/>
          <w:szCs w:val="24"/>
        </w:rPr>
        <w:t>Registro de datos</w:t>
      </w:r>
      <w:bookmarkEnd w:id="87"/>
    </w:p>
    <w:p w:rsidR="00E6292F" w:rsidRDefault="007F16DD" w:rsidP="00C72500">
      <w:pPr>
        <w:spacing w:line="360" w:lineRule="auto"/>
        <w:ind w:firstLine="708"/>
        <w:jc w:val="both"/>
        <w:rPr>
          <w:rFonts w:ascii="Arial" w:hAnsi="Arial" w:cs="Arial"/>
          <w:color w:val="000000" w:themeColor="text1"/>
          <w:sz w:val="24"/>
          <w:szCs w:val="24"/>
        </w:rPr>
      </w:pPr>
      <w:r w:rsidRPr="007F16DD">
        <w:rPr>
          <w:rFonts w:ascii="Arial" w:hAnsi="Arial" w:cs="Arial"/>
          <w:color w:val="000000" w:themeColor="text1"/>
          <w:sz w:val="24"/>
          <w:szCs w:val="24"/>
        </w:rPr>
        <w:t>El día 8 de diciembre de 2017, a los 40 días</w:t>
      </w:r>
      <w:r>
        <w:rPr>
          <w:rFonts w:ascii="Arial" w:hAnsi="Arial" w:cs="Arial"/>
          <w:color w:val="000000" w:themeColor="text1"/>
          <w:sz w:val="24"/>
          <w:szCs w:val="24"/>
        </w:rPr>
        <w:t xml:space="preserve"> después de la germinación se llevó a cabo la toma de datos de los parámetros para evaluar y determinar el vigor de las plantas. Primero, se extrajeron las plantas con cierta humedad manejable de las macetas y con apoyo de una pala pequeña, colocándolas en bolsas de polietileno etiquetadas para evitar la contaminación y deshidratación. Posteriormente, la raíz fue lavada con un chorro de agua a presión, para retirar completamente el suelo adherido a las raíces. Esta maniobra se realizó cuidadosamente para</w:t>
      </w:r>
      <w:r w:rsidR="0028104E">
        <w:rPr>
          <w:rFonts w:ascii="Arial" w:hAnsi="Arial" w:cs="Arial"/>
          <w:color w:val="000000" w:themeColor="text1"/>
          <w:sz w:val="24"/>
          <w:szCs w:val="24"/>
        </w:rPr>
        <w:t xml:space="preserve"> n</w:t>
      </w:r>
      <w:r>
        <w:rPr>
          <w:rFonts w:ascii="Arial" w:hAnsi="Arial" w:cs="Arial"/>
          <w:color w:val="000000" w:themeColor="text1"/>
          <w:sz w:val="24"/>
          <w:szCs w:val="24"/>
        </w:rPr>
        <w:t>o dañar el sistema radicular de las plantas</w:t>
      </w:r>
      <w:r w:rsidR="0028104E">
        <w:rPr>
          <w:rFonts w:ascii="Arial" w:hAnsi="Arial" w:cs="Arial"/>
          <w:color w:val="000000" w:themeColor="text1"/>
          <w:sz w:val="24"/>
          <w:szCs w:val="24"/>
        </w:rPr>
        <w:t xml:space="preserve"> de calabacita.</w:t>
      </w:r>
    </w:p>
    <w:p w:rsidR="00EC6CE3" w:rsidRPr="006E554F" w:rsidRDefault="0028104E" w:rsidP="00C72500">
      <w:pPr>
        <w:spacing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 xml:space="preserve">Al terminar de remover el suelo de la raíz de las plantas de calabacita, las plantas se colocaron envueltas en papel periódico y se depositaron en el interior de bolsas de bolsas de polietileno debidamente etiquetadas con el número de cada tratamiento, para posteriormente ser trasladadas al Laboratorio de Parasitología de la UAAAN-UL para llevar a cabo las mediciones individuales de cada planta. Cabe mencionar que se tuvo que cortar el tallo de la raíz a la altura de la superficie del suelo para tomar los datos de diámetro del tallo mediante el uso de un vernier. Posteriormente se </w:t>
      </w:r>
      <w:r w:rsidR="00AD30A0">
        <w:rPr>
          <w:rFonts w:ascii="Arial" w:hAnsi="Arial" w:cs="Arial"/>
          <w:color w:val="000000" w:themeColor="text1"/>
          <w:sz w:val="24"/>
          <w:szCs w:val="24"/>
        </w:rPr>
        <w:t>determinó</w:t>
      </w:r>
      <w:r>
        <w:rPr>
          <w:rFonts w:ascii="Arial" w:hAnsi="Arial" w:cs="Arial"/>
          <w:color w:val="000000" w:themeColor="text1"/>
          <w:sz w:val="24"/>
          <w:szCs w:val="24"/>
        </w:rPr>
        <w:t xml:space="preserve"> el peso de la raíz y el peso del follaje con la ayuda de una </w:t>
      </w:r>
      <w:r w:rsidR="00AD30A0">
        <w:rPr>
          <w:rFonts w:ascii="Arial" w:hAnsi="Arial" w:cs="Arial"/>
          <w:color w:val="000000" w:themeColor="text1"/>
          <w:sz w:val="24"/>
          <w:szCs w:val="24"/>
        </w:rPr>
        <w:t>báscula</w:t>
      </w:r>
      <w:r>
        <w:rPr>
          <w:rFonts w:ascii="Arial" w:hAnsi="Arial" w:cs="Arial"/>
          <w:color w:val="000000" w:themeColor="text1"/>
          <w:sz w:val="24"/>
          <w:szCs w:val="24"/>
        </w:rPr>
        <w:t xml:space="preserve"> electrónica</w:t>
      </w:r>
      <w:r w:rsidR="00AD30A0">
        <w:rPr>
          <w:rFonts w:ascii="Arial" w:hAnsi="Arial" w:cs="Arial"/>
          <w:color w:val="000000" w:themeColor="text1"/>
          <w:sz w:val="24"/>
          <w:szCs w:val="24"/>
        </w:rPr>
        <w:t>. La altura de plantas se llevó a cabo mediante la utilización de una regla graduada de 30 cm. Por último, la evaluación del índice de agallamiento se realizó mediante observaciones al sistema radicular, para contar nódulos en cada planta de cada uno de los tratamientos y sus repeticiones con</w:t>
      </w:r>
      <w:r w:rsidR="00E2356A">
        <w:rPr>
          <w:rFonts w:ascii="Arial" w:hAnsi="Arial" w:cs="Arial"/>
          <w:color w:val="000000" w:themeColor="text1"/>
          <w:sz w:val="24"/>
          <w:szCs w:val="24"/>
        </w:rPr>
        <w:t xml:space="preserve"> </w:t>
      </w:r>
      <w:r w:rsidR="00AD30A0">
        <w:rPr>
          <w:rFonts w:ascii="Arial" w:hAnsi="Arial" w:cs="Arial"/>
          <w:color w:val="000000" w:themeColor="text1"/>
          <w:sz w:val="24"/>
          <w:szCs w:val="24"/>
        </w:rPr>
        <w:t>apoyo de un microscopio estereoscopio y basados con la metodología de Barker (1985).</w:t>
      </w:r>
    </w:p>
    <w:p w:rsidR="00927802" w:rsidRDefault="00927802" w:rsidP="00646333">
      <w:pPr>
        <w:pStyle w:val="Prrafodelista"/>
        <w:numPr>
          <w:ilvl w:val="0"/>
          <w:numId w:val="12"/>
        </w:numPr>
        <w:spacing w:line="360" w:lineRule="auto"/>
        <w:jc w:val="center"/>
        <w:outlineLvl w:val="0"/>
        <w:rPr>
          <w:rFonts w:ascii="Arial" w:hAnsi="Arial" w:cs="Arial"/>
          <w:b/>
          <w:color w:val="000000" w:themeColor="text1"/>
          <w:sz w:val="24"/>
          <w:szCs w:val="24"/>
        </w:rPr>
      </w:pPr>
      <w:bookmarkStart w:id="88" w:name="_Toc529048224"/>
      <w:r w:rsidRPr="00927802">
        <w:rPr>
          <w:rFonts w:ascii="Arial" w:hAnsi="Arial" w:cs="Arial"/>
          <w:b/>
          <w:color w:val="000000" w:themeColor="text1"/>
          <w:sz w:val="24"/>
          <w:szCs w:val="24"/>
        </w:rPr>
        <w:t>R</w:t>
      </w:r>
      <w:r w:rsidR="009B06EF" w:rsidRPr="00927802">
        <w:rPr>
          <w:rFonts w:ascii="Arial" w:hAnsi="Arial" w:cs="Arial"/>
          <w:b/>
          <w:color w:val="000000" w:themeColor="text1"/>
          <w:sz w:val="24"/>
          <w:szCs w:val="24"/>
        </w:rPr>
        <w:t xml:space="preserve">ESULTADOS Y </w:t>
      </w:r>
      <w:r w:rsidRPr="00EE44EB">
        <w:rPr>
          <w:rFonts w:ascii="Arial" w:hAnsi="Arial" w:cs="Arial"/>
          <w:b/>
          <w:sz w:val="24"/>
          <w:szCs w:val="24"/>
        </w:rPr>
        <w:t>DISCUSIÓN</w:t>
      </w:r>
      <w:bookmarkEnd w:id="88"/>
    </w:p>
    <w:p w:rsidR="00556E2F" w:rsidRPr="00927802" w:rsidRDefault="00207501" w:rsidP="006E554F">
      <w:pPr>
        <w:spacing w:line="360" w:lineRule="auto"/>
        <w:ind w:firstLine="708"/>
        <w:jc w:val="both"/>
        <w:rPr>
          <w:rFonts w:ascii="Arial" w:hAnsi="Arial" w:cs="Arial"/>
          <w:b/>
          <w:color w:val="000000" w:themeColor="text1"/>
          <w:sz w:val="24"/>
          <w:szCs w:val="24"/>
        </w:rPr>
      </w:pPr>
      <w:r w:rsidRPr="00927802">
        <w:rPr>
          <w:rFonts w:ascii="Arial" w:hAnsi="Arial" w:cs="Arial"/>
          <w:color w:val="000000" w:themeColor="text1"/>
          <w:sz w:val="24"/>
          <w:szCs w:val="24"/>
        </w:rPr>
        <w:t>Considerando que las plantas de</w:t>
      </w:r>
      <w:r w:rsidRPr="00927802">
        <w:rPr>
          <w:rFonts w:ascii="Arial" w:hAnsi="Arial" w:cs="Arial"/>
          <w:b/>
          <w:color w:val="000000" w:themeColor="text1"/>
          <w:sz w:val="24"/>
          <w:szCs w:val="24"/>
        </w:rPr>
        <w:t xml:space="preserve"> </w:t>
      </w:r>
      <w:r w:rsidRPr="00927802">
        <w:rPr>
          <w:rFonts w:ascii="Arial" w:hAnsi="Arial" w:cs="Arial"/>
          <w:sz w:val="24"/>
        </w:rPr>
        <w:t>calaba</w:t>
      </w:r>
      <w:r w:rsidR="00AD30A0" w:rsidRPr="00927802">
        <w:rPr>
          <w:rFonts w:ascii="Arial" w:hAnsi="Arial" w:cs="Arial"/>
          <w:sz w:val="24"/>
        </w:rPr>
        <w:t xml:space="preserve">cita </w:t>
      </w:r>
      <w:r w:rsidRPr="00927802">
        <w:rPr>
          <w:rFonts w:ascii="Arial" w:hAnsi="Arial" w:cs="Arial"/>
          <w:sz w:val="24"/>
        </w:rPr>
        <w:t>(</w:t>
      </w:r>
      <w:r w:rsidRPr="00927802">
        <w:rPr>
          <w:rFonts w:ascii="Arial" w:hAnsi="Arial" w:cs="Arial"/>
          <w:i/>
          <w:sz w:val="24"/>
          <w:szCs w:val="24"/>
        </w:rPr>
        <w:t>Cucúrbita pepo</w:t>
      </w:r>
      <w:r w:rsidRPr="00927802">
        <w:rPr>
          <w:rFonts w:ascii="Arial" w:hAnsi="Arial" w:cs="Arial"/>
          <w:sz w:val="24"/>
          <w:szCs w:val="24"/>
        </w:rPr>
        <w:t xml:space="preserve"> L.</w:t>
      </w:r>
      <w:r w:rsidRPr="00927802">
        <w:rPr>
          <w:rFonts w:ascii="Arial" w:hAnsi="Arial" w:cs="Arial"/>
          <w:sz w:val="24"/>
        </w:rPr>
        <w:t xml:space="preserve">) se desarrollaron en suelos completamente infestados del nematodo agallador </w:t>
      </w:r>
      <w:r w:rsidRPr="00927802">
        <w:rPr>
          <w:rFonts w:ascii="Arial" w:hAnsi="Arial" w:cs="Arial"/>
          <w:i/>
          <w:sz w:val="24"/>
        </w:rPr>
        <w:t>Meloidogyne incognita</w:t>
      </w:r>
      <w:r w:rsidRPr="00927802">
        <w:rPr>
          <w:rFonts w:ascii="Arial" w:hAnsi="Arial" w:cs="Arial"/>
          <w:sz w:val="24"/>
        </w:rPr>
        <w:t xml:space="preserve"> y bajo las condiciones de </w:t>
      </w:r>
      <w:r w:rsidR="003B449F">
        <w:rPr>
          <w:rFonts w:ascii="Arial" w:hAnsi="Arial" w:cs="Arial"/>
          <w:sz w:val="24"/>
        </w:rPr>
        <w:t>macro</w:t>
      </w:r>
      <w:r w:rsidR="003B449F" w:rsidRPr="003B449F">
        <w:rPr>
          <w:rFonts w:ascii="Arial" w:hAnsi="Arial" w:cs="Arial"/>
          <w:sz w:val="24"/>
        </w:rPr>
        <w:t>t</w:t>
      </w:r>
      <w:r w:rsidR="003B449F" w:rsidRPr="00927802">
        <w:rPr>
          <w:rFonts w:ascii="Arial" w:hAnsi="Arial" w:cs="Arial"/>
          <w:sz w:val="24"/>
        </w:rPr>
        <w:t>únel</w:t>
      </w:r>
      <w:r w:rsidRPr="00927802">
        <w:rPr>
          <w:rFonts w:ascii="Arial" w:hAnsi="Arial" w:cs="Arial"/>
          <w:sz w:val="24"/>
        </w:rPr>
        <w:t>, se obtuvieron los siguientes resultados.</w:t>
      </w:r>
    </w:p>
    <w:p w:rsidR="006E554F" w:rsidRDefault="0014636B" w:rsidP="00C72500">
      <w:pPr>
        <w:pStyle w:val="Ttulo2"/>
        <w:spacing w:line="360" w:lineRule="auto"/>
        <w:ind w:firstLine="708"/>
        <w:jc w:val="both"/>
        <w:rPr>
          <w:rFonts w:ascii="Arial" w:hAnsi="Arial" w:cs="Arial"/>
          <w:b/>
          <w:color w:val="000000" w:themeColor="text1"/>
          <w:sz w:val="24"/>
          <w:szCs w:val="24"/>
        </w:rPr>
      </w:pPr>
      <w:bookmarkStart w:id="89" w:name="_Toc529048225"/>
      <w:r>
        <w:rPr>
          <w:rFonts w:ascii="Arial" w:hAnsi="Arial" w:cs="Arial"/>
          <w:b/>
          <w:color w:val="000000" w:themeColor="text1"/>
          <w:sz w:val="24"/>
          <w:szCs w:val="24"/>
        </w:rPr>
        <w:t xml:space="preserve">4.1 </w:t>
      </w:r>
      <w:r w:rsidR="003E3686">
        <w:rPr>
          <w:rFonts w:ascii="Arial" w:hAnsi="Arial" w:cs="Arial"/>
          <w:b/>
          <w:color w:val="000000" w:themeColor="text1"/>
          <w:sz w:val="24"/>
          <w:szCs w:val="24"/>
        </w:rPr>
        <w:t>Vigor de las plantas</w:t>
      </w:r>
      <w:bookmarkEnd w:id="89"/>
    </w:p>
    <w:p w:rsidR="006E554F" w:rsidRDefault="003E3686" w:rsidP="00C72500">
      <w:pPr>
        <w:spacing w:line="360" w:lineRule="auto"/>
        <w:ind w:firstLine="708"/>
        <w:jc w:val="both"/>
        <w:rPr>
          <w:rFonts w:ascii="Arial" w:hAnsi="Arial" w:cs="Arial"/>
          <w:noProof/>
          <w:sz w:val="24"/>
          <w:szCs w:val="24"/>
          <w:lang w:eastAsia="es-MX"/>
        </w:rPr>
      </w:pPr>
      <w:r>
        <w:rPr>
          <w:rFonts w:ascii="Arial" w:hAnsi="Arial" w:cs="Arial"/>
          <w:noProof/>
          <w:sz w:val="24"/>
          <w:szCs w:val="24"/>
          <w:lang w:eastAsia="es-MX"/>
        </w:rPr>
        <w:t>Para realizar la evaluación y determinación del vigor de las plantas, diámetro de la base del tallo,logitud de raiz, peso radicular, peso del follaje, altura de la planta e índice de agallamiento en los diferentes tratamientos, se les aplicó el análisis de varianza y la prueba de comparación de  medias deTukey con una α= 0.05 utilizando el paquete de análisis estadístico SAS®, como también la escala  propuesta por Barker (1985)  para determinar únicamente el índice de agallamiento en el sistema radicular.</w:t>
      </w:r>
      <w:bookmarkStart w:id="90" w:name="_Toc505349298"/>
    </w:p>
    <w:p w:rsidR="003F263C" w:rsidRPr="00063AE8" w:rsidRDefault="0014636B" w:rsidP="00C72500">
      <w:pPr>
        <w:pStyle w:val="Ttulo2"/>
        <w:spacing w:line="360" w:lineRule="auto"/>
        <w:ind w:firstLine="708"/>
        <w:jc w:val="both"/>
        <w:rPr>
          <w:rFonts w:ascii="Arial" w:hAnsi="Arial" w:cs="Arial"/>
          <w:b/>
          <w:color w:val="auto"/>
          <w:sz w:val="24"/>
          <w:szCs w:val="24"/>
        </w:rPr>
      </w:pPr>
      <w:bookmarkStart w:id="91" w:name="_Toc529048226"/>
      <w:r w:rsidRPr="00063AE8">
        <w:rPr>
          <w:rFonts w:ascii="Arial" w:hAnsi="Arial" w:cs="Arial"/>
          <w:b/>
          <w:noProof/>
          <w:color w:val="auto"/>
          <w:sz w:val="24"/>
          <w:szCs w:val="24"/>
          <w:lang w:eastAsia="es-MX"/>
        </w:rPr>
        <w:t xml:space="preserve">4.2 </w:t>
      </w:r>
      <w:r w:rsidR="003F263C" w:rsidRPr="00063AE8">
        <w:rPr>
          <w:rFonts w:ascii="Arial" w:hAnsi="Arial" w:cs="Arial"/>
          <w:b/>
          <w:noProof/>
          <w:color w:val="auto"/>
          <w:sz w:val="24"/>
          <w:szCs w:val="24"/>
          <w:lang w:eastAsia="es-MX"/>
        </w:rPr>
        <w:t>Diámetro de la base del tallo</w:t>
      </w:r>
      <w:bookmarkEnd w:id="90"/>
      <w:bookmarkEnd w:id="91"/>
    </w:p>
    <w:p w:rsidR="009455F1" w:rsidRDefault="003F263C" w:rsidP="00C72500">
      <w:pPr>
        <w:pStyle w:val="Sinespaciado"/>
        <w:spacing w:line="360" w:lineRule="auto"/>
        <w:ind w:firstLine="708"/>
        <w:jc w:val="both"/>
        <w:rPr>
          <w:rFonts w:ascii="Arial" w:hAnsi="Arial" w:cs="Arial"/>
          <w:noProof/>
          <w:sz w:val="24"/>
          <w:szCs w:val="24"/>
          <w:lang w:eastAsia="es-MX"/>
        </w:rPr>
      </w:pPr>
      <w:r>
        <w:rPr>
          <w:rFonts w:ascii="Arial" w:hAnsi="Arial" w:cs="Arial"/>
          <w:noProof/>
          <w:sz w:val="24"/>
          <w:szCs w:val="24"/>
          <w:lang w:eastAsia="es-MX"/>
        </w:rPr>
        <w:t>La evaluación del diámetro de la base d</w:t>
      </w:r>
      <w:r w:rsidR="00D9019A">
        <w:rPr>
          <w:rFonts w:ascii="Arial" w:hAnsi="Arial" w:cs="Arial"/>
          <w:noProof/>
          <w:sz w:val="24"/>
          <w:szCs w:val="24"/>
          <w:lang w:eastAsia="es-MX"/>
        </w:rPr>
        <w:t>el</w:t>
      </w:r>
      <w:r w:rsidR="00556E2F">
        <w:rPr>
          <w:rFonts w:ascii="Arial" w:hAnsi="Arial" w:cs="Arial"/>
          <w:noProof/>
          <w:sz w:val="24"/>
          <w:szCs w:val="24"/>
          <w:lang w:eastAsia="es-MX"/>
        </w:rPr>
        <w:t xml:space="preserve"> tallo de las plantas de calabacit</w:t>
      </w:r>
      <w:r w:rsidR="00D9019A">
        <w:rPr>
          <w:rFonts w:ascii="Arial" w:hAnsi="Arial" w:cs="Arial"/>
          <w:noProof/>
          <w:sz w:val="24"/>
          <w:szCs w:val="24"/>
          <w:lang w:eastAsia="es-MX"/>
        </w:rPr>
        <w:t>a</w:t>
      </w:r>
      <w:r>
        <w:rPr>
          <w:rFonts w:ascii="Arial" w:hAnsi="Arial" w:cs="Arial"/>
          <w:noProof/>
          <w:sz w:val="24"/>
          <w:szCs w:val="24"/>
          <w:lang w:eastAsia="es-MX"/>
        </w:rPr>
        <w:t xml:space="preserve"> después de 40 días de la emergencia, según la prueba de Tukey, demostró que los resultados de todos los tratamientos son estadísticamente iguales y no existe una diferencia significativa entre estos, como se observa</w:t>
      </w:r>
      <w:r w:rsidR="0040501A">
        <w:rPr>
          <w:rFonts w:ascii="Arial" w:hAnsi="Arial" w:cs="Arial"/>
          <w:noProof/>
          <w:sz w:val="24"/>
          <w:szCs w:val="24"/>
          <w:lang w:eastAsia="es-MX"/>
        </w:rPr>
        <w:t xml:space="preserve"> en el cuadro 8</w:t>
      </w:r>
      <w:r w:rsidR="005959D0">
        <w:rPr>
          <w:rFonts w:ascii="Arial" w:hAnsi="Arial" w:cs="Arial"/>
          <w:noProof/>
          <w:sz w:val="24"/>
          <w:szCs w:val="24"/>
          <w:lang w:eastAsia="es-MX"/>
        </w:rPr>
        <w:t xml:space="preserve"> y figura </w:t>
      </w:r>
      <w:r w:rsidR="00556E2F">
        <w:rPr>
          <w:rFonts w:ascii="Arial" w:hAnsi="Arial" w:cs="Arial"/>
          <w:noProof/>
          <w:sz w:val="24"/>
          <w:szCs w:val="24"/>
          <w:lang w:eastAsia="es-MX"/>
        </w:rPr>
        <w:t>1.</w:t>
      </w:r>
    </w:p>
    <w:p w:rsidR="00A5135F" w:rsidRDefault="00A5135F" w:rsidP="003F263C">
      <w:pPr>
        <w:pStyle w:val="Sinespaciado"/>
        <w:spacing w:line="360" w:lineRule="auto"/>
        <w:jc w:val="both"/>
        <w:rPr>
          <w:rFonts w:ascii="Arial" w:hAnsi="Arial" w:cs="Arial"/>
          <w:noProof/>
          <w:sz w:val="24"/>
          <w:szCs w:val="24"/>
          <w:lang w:eastAsia="es-MX"/>
        </w:rPr>
      </w:pPr>
    </w:p>
    <w:p w:rsidR="00A5135F" w:rsidRDefault="00A5135F" w:rsidP="003F263C">
      <w:pPr>
        <w:pStyle w:val="Sinespaciado"/>
        <w:spacing w:line="360" w:lineRule="auto"/>
        <w:jc w:val="both"/>
        <w:rPr>
          <w:rFonts w:ascii="Arial" w:hAnsi="Arial" w:cs="Arial"/>
          <w:noProof/>
          <w:sz w:val="24"/>
          <w:szCs w:val="24"/>
          <w:lang w:eastAsia="es-MX"/>
        </w:rPr>
      </w:pPr>
    </w:p>
    <w:p w:rsidR="00A5135F" w:rsidRDefault="00A5135F" w:rsidP="003F263C">
      <w:pPr>
        <w:pStyle w:val="Sinespaciado"/>
        <w:spacing w:line="360" w:lineRule="auto"/>
        <w:jc w:val="both"/>
        <w:rPr>
          <w:rFonts w:ascii="Arial" w:hAnsi="Arial" w:cs="Arial"/>
          <w:noProof/>
          <w:sz w:val="24"/>
          <w:szCs w:val="24"/>
          <w:lang w:eastAsia="es-MX"/>
        </w:rPr>
      </w:pPr>
    </w:p>
    <w:p w:rsidR="00A5135F" w:rsidRDefault="00A5135F" w:rsidP="003F263C">
      <w:pPr>
        <w:pStyle w:val="Sinespaciado"/>
        <w:spacing w:line="360" w:lineRule="auto"/>
        <w:jc w:val="both"/>
        <w:rPr>
          <w:rFonts w:ascii="Arial" w:hAnsi="Arial" w:cs="Arial"/>
          <w:noProof/>
          <w:sz w:val="24"/>
          <w:szCs w:val="24"/>
          <w:lang w:eastAsia="es-MX"/>
        </w:rPr>
      </w:pPr>
    </w:p>
    <w:p w:rsidR="00A5135F" w:rsidRDefault="00A5135F" w:rsidP="003F263C">
      <w:pPr>
        <w:pStyle w:val="Sinespaciado"/>
        <w:spacing w:line="360" w:lineRule="auto"/>
        <w:jc w:val="both"/>
        <w:rPr>
          <w:rFonts w:ascii="Arial" w:hAnsi="Arial" w:cs="Arial"/>
          <w:noProof/>
          <w:sz w:val="24"/>
          <w:szCs w:val="24"/>
          <w:lang w:eastAsia="es-MX"/>
        </w:rPr>
      </w:pPr>
    </w:p>
    <w:p w:rsidR="00A5135F" w:rsidRDefault="00A5135F" w:rsidP="003F263C">
      <w:pPr>
        <w:pStyle w:val="Sinespaciado"/>
        <w:spacing w:line="360" w:lineRule="auto"/>
        <w:jc w:val="both"/>
        <w:rPr>
          <w:rFonts w:ascii="Arial" w:hAnsi="Arial" w:cs="Arial"/>
          <w:noProof/>
          <w:sz w:val="24"/>
          <w:szCs w:val="24"/>
          <w:lang w:eastAsia="es-MX"/>
        </w:rPr>
      </w:pPr>
    </w:p>
    <w:p w:rsidR="00A5135F" w:rsidRDefault="00A5135F" w:rsidP="003F263C">
      <w:pPr>
        <w:pStyle w:val="Sinespaciado"/>
        <w:spacing w:line="360" w:lineRule="auto"/>
        <w:jc w:val="both"/>
        <w:rPr>
          <w:rFonts w:ascii="Arial" w:hAnsi="Arial" w:cs="Arial"/>
          <w:noProof/>
          <w:sz w:val="24"/>
          <w:szCs w:val="24"/>
          <w:lang w:eastAsia="es-MX"/>
        </w:rPr>
      </w:pPr>
    </w:p>
    <w:p w:rsidR="00A5135F" w:rsidRDefault="00A5135F" w:rsidP="003F263C">
      <w:pPr>
        <w:pStyle w:val="Sinespaciado"/>
        <w:spacing w:line="360" w:lineRule="auto"/>
        <w:jc w:val="both"/>
        <w:rPr>
          <w:rFonts w:ascii="Arial" w:hAnsi="Arial" w:cs="Arial"/>
          <w:noProof/>
          <w:sz w:val="24"/>
          <w:szCs w:val="24"/>
          <w:lang w:eastAsia="es-MX"/>
        </w:rPr>
      </w:pPr>
    </w:p>
    <w:p w:rsidR="00A5135F" w:rsidRDefault="00A5135F" w:rsidP="003F263C">
      <w:pPr>
        <w:pStyle w:val="Sinespaciado"/>
        <w:spacing w:line="360" w:lineRule="auto"/>
        <w:jc w:val="both"/>
        <w:rPr>
          <w:rFonts w:ascii="Arial" w:hAnsi="Arial" w:cs="Arial"/>
          <w:noProof/>
          <w:sz w:val="24"/>
          <w:szCs w:val="24"/>
          <w:lang w:eastAsia="es-MX"/>
        </w:rPr>
      </w:pPr>
    </w:p>
    <w:p w:rsidR="00A5135F" w:rsidRDefault="00A5135F" w:rsidP="003F263C">
      <w:pPr>
        <w:pStyle w:val="Sinespaciado"/>
        <w:spacing w:line="360" w:lineRule="auto"/>
        <w:jc w:val="both"/>
        <w:rPr>
          <w:rFonts w:ascii="Arial" w:hAnsi="Arial" w:cs="Arial"/>
          <w:noProof/>
          <w:sz w:val="24"/>
          <w:szCs w:val="24"/>
          <w:lang w:eastAsia="es-MX"/>
        </w:rPr>
      </w:pPr>
    </w:p>
    <w:p w:rsidR="00774B2F" w:rsidRDefault="00F21361" w:rsidP="003F263C">
      <w:pPr>
        <w:pStyle w:val="Sinespaciado"/>
        <w:spacing w:line="360" w:lineRule="auto"/>
        <w:jc w:val="both"/>
        <w:rPr>
          <w:rFonts w:ascii="Arial" w:hAnsi="Arial" w:cs="Arial"/>
          <w:noProof/>
          <w:sz w:val="24"/>
          <w:szCs w:val="24"/>
          <w:lang w:eastAsia="es-MX"/>
        </w:rPr>
      </w:pPr>
      <w:r>
        <w:rPr>
          <w:rFonts w:ascii="Arial" w:hAnsi="Arial" w:cs="Arial"/>
          <w:noProof/>
          <w:sz w:val="24"/>
          <w:szCs w:val="24"/>
          <w:lang w:eastAsia="es-MX"/>
        </w:rPr>
        <w:t>Cuadro</w:t>
      </w:r>
      <w:r w:rsidR="0040501A">
        <w:rPr>
          <w:rFonts w:ascii="Arial" w:hAnsi="Arial" w:cs="Arial"/>
          <w:noProof/>
          <w:sz w:val="24"/>
          <w:szCs w:val="24"/>
          <w:lang w:eastAsia="es-MX"/>
        </w:rPr>
        <w:t xml:space="preserve"> 8</w:t>
      </w:r>
      <w:r>
        <w:rPr>
          <w:rFonts w:ascii="Arial" w:hAnsi="Arial" w:cs="Arial"/>
          <w:noProof/>
          <w:sz w:val="24"/>
          <w:szCs w:val="24"/>
          <w:lang w:eastAsia="es-MX"/>
        </w:rPr>
        <w:t xml:space="preserve">. </w:t>
      </w:r>
      <w:r w:rsidR="003F263C">
        <w:rPr>
          <w:rFonts w:ascii="Arial" w:hAnsi="Arial" w:cs="Arial"/>
          <w:noProof/>
          <w:sz w:val="24"/>
          <w:szCs w:val="24"/>
          <w:lang w:eastAsia="es-MX"/>
        </w:rPr>
        <w:t>Comparacion de medias en la evaluacion del diametro de tallo con las aplicaciones de (</w:t>
      </w:r>
      <w:r w:rsidR="0088534A">
        <w:rPr>
          <w:rFonts w:ascii="Arial" w:hAnsi="Arial" w:cs="Arial"/>
          <w:noProof/>
          <w:sz w:val="24"/>
          <w:szCs w:val="24"/>
          <w:lang w:eastAsia="es-MX"/>
        </w:rPr>
        <w:t>Temik 10 G</w:t>
      </w:r>
      <w:r w:rsidR="003F263C">
        <w:rPr>
          <w:rFonts w:ascii="Arial" w:hAnsi="Arial" w:cs="Arial"/>
          <w:noProof/>
          <w:sz w:val="24"/>
          <w:szCs w:val="24"/>
          <w:lang w:eastAsia="es-MX"/>
        </w:rPr>
        <w:t>)</w:t>
      </w:r>
      <w:r w:rsidR="0088534A">
        <w:rPr>
          <w:rFonts w:ascii="Arial" w:hAnsi="Arial" w:cs="Arial"/>
          <w:noProof/>
          <w:sz w:val="24"/>
          <w:szCs w:val="24"/>
          <w:lang w:eastAsia="es-MX"/>
        </w:rPr>
        <w:t>, (Furadan 350 F), (</w:t>
      </w:r>
      <w:r w:rsidR="00E435DD">
        <w:rPr>
          <w:rFonts w:ascii="Arial" w:hAnsi="Arial" w:cs="Arial"/>
          <w:noProof/>
          <w:sz w:val="24"/>
          <w:szCs w:val="24"/>
          <w:lang w:eastAsia="es-MX"/>
        </w:rPr>
        <w:t>Avicta 400), (Testigo</w:t>
      </w:r>
      <w:r w:rsidR="00D9019A">
        <w:rPr>
          <w:rFonts w:ascii="Arial" w:hAnsi="Arial" w:cs="Arial"/>
          <w:noProof/>
          <w:sz w:val="24"/>
          <w:szCs w:val="24"/>
          <w:lang w:eastAsia="es-MX"/>
        </w:rPr>
        <w:t>) en el tratamiento al cultivo de calabaza en la</w:t>
      </w:r>
      <w:r w:rsidR="00CB43F4">
        <w:rPr>
          <w:rFonts w:ascii="Arial" w:hAnsi="Arial" w:cs="Arial"/>
          <w:noProof/>
          <w:sz w:val="24"/>
          <w:szCs w:val="24"/>
          <w:lang w:eastAsia="es-MX"/>
        </w:rPr>
        <w:t xml:space="preserve"> UAAAN-UL </w:t>
      </w:r>
      <w:r w:rsidR="00CB43F4" w:rsidRPr="00CB43F4">
        <w:rPr>
          <w:rFonts w:ascii="Arial" w:hAnsi="Arial" w:cs="Arial"/>
          <w:noProof/>
          <w:sz w:val="24"/>
          <w:szCs w:val="24"/>
          <w:lang w:eastAsia="es-MX"/>
        </w:rPr>
        <w:t>Torreón</w:t>
      </w:r>
      <w:r w:rsidR="006041CC">
        <w:rPr>
          <w:rFonts w:ascii="Arial" w:hAnsi="Arial" w:cs="Arial"/>
          <w:noProof/>
          <w:sz w:val="24"/>
          <w:szCs w:val="24"/>
          <w:lang w:eastAsia="es-MX"/>
        </w:rPr>
        <w:t>, Coah.,</w:t>
      </w:r>
      <w:r w:rsidR="006041CC" w:rsidRPr="000427E3">
        <w:rPr>
          <w:rFonts w:ascii="Arial" w:hAnsi="Arial" w:cs="Arial"/>
          <w:sz w:val="24"/>
          <w:szCs w:val="24"/>
        </w:rPr>
        <w:t xml:space="preserve"> México</w:t>
      </w:r>
      <w:r w:rsidR="00D9019A">
        <w:rPr>
          <w:rFonts w:ascii="Arial" w:hAnsi="Arial" w:cs="Arial"/>
          <w:noProof/>
          <w:sz w:val="24"/>
          <w:szCs w:val="24"/>
          <w:lang w:eastAsia="es-MX"/>
        </w:rPr>
        <w:t>. 2017.</w:t>
      </w:r>
    </w:p>
    <w:tbl>
      <w:tblPr>
        <w:tblStyle w:val="Tablaconcuadrcula"/>
        <w:tblW w:w="7820" w:type="dxa"/>
        <w:jc w:val="center"/>
        <w:tblLook w:val="04A0" w:firstRow="1" w:lastRow="0" w:firstColumn="1" w:lastColumn="0" w:noHBand="0" w:noVBand="1"/>
      </w:tblPr>
      <w:tblGrid>
        <w:gridCol w:w="1955"/>
        <w:gridCol w:w="1955"/>
        <w:gridCol w:w="1955"/>
        <w:gridCol w:w="1955"/>
      </w:tblGrid>
      <w:tr w:rsidR="00D9019A" w:rsidTr="00A5135F">
        <w:trPr>
          <w:trHeight w:val="620"/>
          <w:jc w:val="center"/>
        </w:trPr>
        <w:tc>
          <w:tcPr>
            <w:tcW w:w="1955" w:type="dxa"/>
          </w:tcPr>
          <w:p w:rsidR="00D9019A" w:rsidRPr="005938E5" w:rsidRDefault="00D9019A" w:rsidP="003F263C">
            <w:pPr>
              <w:pStyle w:val="Sinespaciado"/>
              <w:spacing w:line="360" w:lineRule="auto"/>
              <w:jc w:val="both"/>
              <w:rPr>
                <w:rFonts w:ascii="Arial" w:hAnsi="Arial" w:cs="Arial"/>
                <w:b/>
                <w:noProof/>
                <w:sz w:val="24"/>
                <w:szCs w:val="24"/>
                <w:lang w:eastAsia="es-MX"/>
              </w:rPr>
            </w:pPr>
            <w:r w:rsidRPr="005938E5">
              <w:rPr>
                <w:rFonts w:ascii="Arial" w:hAnsi="Arial" w:cs="Arial"/>
                <w:b/>
                <w:noProof/>
                <w:sz w:val="24"/>
                <w:szCs w:val="24"/>
                <w:lang w:eastAsia="es-MX"/>
              </w:rPr>
              <w:t>Tratamientos</w:t>
            </w:r>
          </w:p>
        </w:tc>
        <w:tc>
          <w:tcPr>
            <w:tcW w:w="1955" w:type="dxa"/>
          </w:tcPr>
          <w:p w:rsidR="00D9019A" w:rsidRPr="005938E5" w:rsidRDefault="00D9019A" w:rsidP="003F263C">
            <w:pPr>
              <w:pStyle w:val="Sinespaciado"/>
              <w:spacing w:line="360" w:lineRule="auto"/>
              <w:jc w:val="both"/>
              <w:rPr>
                <w:rFonts w:ascii="Arial" w:hAnsi="Arial" w:cs="Arial"/>
                <w:b/>
                <w:noProof/>
                <w:sz w:val="24"/>
                <w:szCs w:val="24"/>
                <w:lang w:eastAsia="es-MX"/>
              </w:rPr>
            </w:pPr>
            <w:r w:rsidRPr="005938E5">
              <w:rPr>
                <w:rFonts w:ascii="Arial" w:hAnsi="Arial" w:cs="Arial"/>
                <w:b/>
                <w:noProof/>
                <w:sz w:val="24"/>
                <w:szCs w:val="24"/>
                <w:lang w:eastAsia="es-MX"/>
              </w:rPr>
              <w:t>Dosis (ml,gr)/L</w:t>
            </w:r>
          </w:p>
        </w:tc>
        <w:tc>
          <w:tcPr>
            <w:tcW w:w="1955" w:type="dxa"/>
          </w:tcPr>
          <w:p w:rsidR="00D9019A" w:rsidRPr="005938E5" w:rsidRDefault="00D9019A" w:rsidP="003F263C">
            <w:pPr>
              <w:pStyle w:val="Sinespaciado"/>
              <w:spacing w:line="360" w:lineRule="auto"/>
              <w:jc w:val="both"/>
              <w:rPr>
                <w:rFonts w:ascii="Arial" w:hAnsi="Arial" w:cs="Arial"/>
                <w:b/>
                <w:noProof/>
                <w:sz w:val="24"/>
                <w:szCs w:val="24"/>
                <w:lang w:eastAsia="es-MX"/>
              </w:rPr>
            </w:pPr>
            <w:r w:rsidRPr="005938E5">
              <w:rPr>
                <w:rFonts w:ascii="Arial" w:hAnsi="Arial" w:cs="Arial"/>
                <w:b/>
                <w:noProof/>
                <w:sz w:val="24"/>
                <w:szCs w:val="24"/>
                <w:lang w:eastAsia="es-MX"/>
              </w:rPr>
              <w:t>Diametro del tallo</w:t>
            </w:r>
            <w:r w:rsidR="005938E5" w:rsidRPr="005938E5">
              <w:rPr>
                <w:rFonts w:ascii="Arial" w:hAnsi="Arial" w:cs="Arial"/>
                <w:b/>
                <w:noProof/>
                <w:sz w:val="24"/>
                <w:szCs w:val="24"/>
                <w:lang w:eastAsia="es-MX"/>
              </w:rPr>
              <w:t xml:space="preserve"> (cm)</w:t>
            </w:r>
          </w:p>
        </w:tc>
        <w:tc>
          <w:tcPr>
            <w:tcW w:w="1955" w:type="dxa"/>
          </w:tcPr>
          <w:p w:rsidR="00D9019A" w:rsidRPr="005938E5" w:rsidRDefault="00D9019A" w:rsidP="003F263C">
            <w:pPr>
              <w:pStyle w:val="Sinespaciado"/>
              <w:spacing w:line="360" w:lineRule="auto"/>
              <w:jc w:val="both"/>
              <w:rPr>
                <w:rFonts w:ascii="Arial" w:hAnsi="Arial" w:cs="Arial"/>
                <w:b/>
                <w:noProof/>
                <w:sz w:val="24"/>
                <w:szCs w:val="24"/>
                <w:lang w:eastAsia="es-MX"/>
              </w:rPr>
            </w:pPr>
            <w:r w:rsidRPr="005938E5">
              <w:rPr>
                <w:rFonts w:ascii="Arial" w:hAnsi="Arial" w:cs="Arial"/>
                <w:b/>
                <w:noProof/>
                <w:sz w:val="24"/>
                <w:szCs w:val="24"/>
                <w:lang w:eastAsia="es-MX"/>
              </w:rPr>
              <w:t>Comparacion</w:t>
            </w:r>
          </w:p>
          <w:p w:rsidR="00D9019A" w:rsidRPr="005938E5" w:rsidRDefault="00D9019A" w:rsidP="003F263C">
            <w:pPr>
              <w:pStyle w:val="Sinespaciado"/>
              <w:spacing w:line="360" w:lineRule="auto"/>
              <w:jc w:val="both"/>
              <w:rPr>
                <w:rFonts w:ascii="Arial" w:hAnsi="Arial" w:cs="Arial"/>
                <w:b/>
                <w:noProof/>
                <w:sz w:val="24"/>
                <w:szCs w:val="24"/>
                <w:lang w:eastAsia="es-MX"/>
              </w:rPr>
            </w:pPr>
            <w:r w:rsidRPr="005938E5">
              <w:rPr>
                <w:rFonts w:ascii="Arial" w:hAnsi="Arial" w:cs="Arial"/>
                <w:b/>
                <w:noProof/>
                <w:sz w:val="24"/>
                <w:szCs w:val="24"/>
                <w:lang w:eastAsia="es-MX"/>
              </w:rPr>
              <w:t>(a=0.05)</w:t>
            </w:r>
          </w:p>
        </w:tc>
      </w:tr>
      <w:tr w:rsidR="00D9019A" w:rsidTr="00A5135F">
        <w:trPr>
          <w:trHeight w:val="311"/>
          <w:jc w:val="center"/>
        </w:trPr>
        <w:tc>
          <w:tcPr>
            <w:tcW w:w="1955" w:type="dxa"/>
          </w:tcPr>
          <w:p w:rsidR="00D9019A" w:rsidRPr="005938E5" w:rsidRDefault="00AC753F" w:rsidP="003F263C">
            <w:pPr>
              <w:pStyle w:val="Sinespaciado"/>
              <w:spacing w:line="360" w:lineRule="auto"/>
              <w:jc w:val="both"/>
              <w:rPr>
                <w:rFonts w:ascii="Arial" w:hAnsi="Arial" w:cs="Arial"/>
                <w:b/>
                <w:noProof/>
                <w:sz w:val="24"/>
                <w:szCs w:val="24"/>
                <w:lang w:eastAsia="es-MX"/>
              </w:rPr>
            </w:pPr>
            <w:r w:rsidRPr="005938E5">
              <w:rPr>
                <w:rFonts w:ascii="Arial" w:hAnsi="Arial" w:cs="Arial"/>
                <w:b/>
                <w:noProof/>
                <w:sz w:val="24"/>
                <w:szCs w:val="24"/>
                <w:lang w:eastAsia="es-MX"/>
              </w:rPr>
              <w:t>Temik 10 G</w:t>
            </w:r>
          </w:p>
        </w:tc>
        <w:tc>
          <w:tcPr>
            <w:tcW w:w="1955" w:type="dxa"/>
          </w:tcPr>
          <w:p w:rsidR="00D9019A" w:rsidRDefault="00897ABD" w:rsidP="003F263C">
            <w:pPr>
              <w:pStyle w:val="Sinespaciado"/>
              <w:spacing w:line="360" w:lineRule="auto"/>
              <w:jc w:val="both"/>
              <w:rPr>
                <w:rFonts w:ascii="Arial" w:hAnsi="Arial" w:cs="Arial"/>
                <w:noProof/>
                <w:sz w:val="24"/>
                <w:szCs w:val="24"/>
                <w:lang w:eastAsia="es-MX"/>
              </w:rPr>
            </w:pPr>
            <w:r>
              <w:rPr>
                <w:rFonts w:ascii="Arial" w:hAnsi="Arial" w:cs="Arial"/>
                <w:noProof/>
                <w:sz w:val="24"/>
                <w:szCs w:val="24"/>
                <w:lang w:eastAsia="es-MX"/>
              </w:rPr>
              <w:t>2</w:t>
            </w:r>
            <w:r w:rsidR="00721624">
              <w:rPr>
                <w:rFonts w:ascii="Arial" w:hAnsi="Arial" w:cs="Arial"/>
                <w:noProof/>
                <w:sz w:val="24"/>
                <w:szCs w:val="24"/>
                <w:lang w:eastAsia="es-MX"/>
              </w:rPr>
              <w:t xml:space="preserve"> </w:t>
            </w:r>
            <w:r>
              <w:rPr>
                <w:rFonts w:ascii="Arial" w:hAnsi="Arial" w:cs="Arial"/>
                <w:noProof/>
                <w:sz w:val="24"/>
                <w:szCs w:val="24"/>
                <w:lang w:eastAsia="es-MX"/>
              </w:rPr>
              <w:t>gr/maceta</w:t>
            </w:r>
          </w:p>
        </w:tc>
        <w:tc>
          <w:tcPr>
            <w:tcW w:w="1955" w:type="dxa"/>
          </w:tcPr>
          <w:p w:rsidR="00D9019A" w:rsidRDefault="00AC753F" w:rsidP="003F263C">
            <w:pPr>
              <w:pStyle w:val="Sinespaciado"/>
              <w:spacing w:line="360" w:lineRule="auto"/>
              <w:jc w:val="both"/>
              <w:rPr>
                <w:rFonts w:ascii="Arial" w:hAnsi="Arial" w:cs="Arial"/>
                <w:noProof/>
                <w:sz w:val="24"/>
                <w:szCs w:val="24"/>
                <w:lang w:eastAsia="es-MX"/>
              </w:rPr>
            </w:pPr>
            <w:r>
              <w:rPr>
                <w:rFonts w:ascii="Arial" w:hAnsi="Arial" w:cs="Arial"/>
                <w:noProof/>
                <w:sz w:val="24"/>
                <w:szCs w:val="24"/>
                <w:lang w:eastAsia="es-MX"/>
              </w:rPr>
              <w:t>5.3125</w:t>
            </w:r>
          </w:p>
        </w:tc>
        <w:tc>
          <w:tcPr>
            <w:tcW w:w="1955" w:type="dxa"/>
          </w:tcPr>
          <w:p w:rsidR="00D9019A" w:rsidRDefault="00AC753F" w:rsidP="003F263C">
            <w:pPr>
              <w:pStyle w:val="Sinespaciado"/>
              <w:spacing w:line="360" w:lineRule="auto"/>
              <w:jc w:val="both"/>
              <w:rPr>
                <w:rFonts w:ascii="Arial" w:hAnsi="Arial" w:cs="Arial"/>
                <w:noProof/>
                <w:sz w:val="24"/>
                <w:szCs w:val="24"/>
                <w:lang w:eastAsia="es-MX"/>
              </w:rPr>
            </w:pPr>
            <w:r>
              <w:rPr>
                <w:rFonts w:ascii="Arial" w:hAnsi="Arial" w:cs="Arial"/>
                <w:noProof/>
                <w:sz w:val="24"/>
                <w:szCs w:val="24"/>
                <w:lang w:eastAsia="es-MX"/>
              </w:rPr>
              <w:t>A</w:t>
            </w:r>
            <w:r w:rsidR="003D783D">
              <w:rPr>
                <w:rFonts w:ascii="Arial" w:hAnsi="Arial" w:cs="Arial"/>
                <w:noProof/>
                <w:sz w:val="24"/>
                <w:szCs w:val="24"/>
                <w:lang w:eastAsia="es-MX"/>
              </w:rPr>
              <w:t>*</w:t>
            </w:r>
          </w:p>
        </w:tc>
      </w:tr>
      <w:tr w:rsidR="00D9019A" w:rsidTr="00A5135F">
        <w:trPr>
          <w:trHeight w:val="56"/>
          <w:jc w:val="center"/>
        </w:trPr>
        <w:tc>
          <w:tcPr>
            <w:tcW w:w="1955" w:type="dxa"/>
          </w:tcPr>
          <w:p w:rsidR="00D9019A" w:rsidRPr="005938E5" w:rsidRDefault="001C1888" w:rsidP="003F263C">
            <w:pPr>
              <w:pStyle w:val="Sinespaciado"/>
              <w:spacing w:line="360" w:lineRule="auto"/>
              <w:jc w:val="both"/>
              <w:rPr>
                <w:rFonts w:ascii="Arial" w:hAnsi="Arial" w:cs="Arial"/>
                <w:b/>
                <w:noProof/>
                <w:sz w:val="24"/>
                <w:szCs w:val="24"/>
                <w:lang w:eastAsia="es-MX"/>
              </w:rPr>
            </w:pPr>
            <w:r>
              <w:rPr>
                <w:rFonts w:ascii="Arial" w:hAnsi="Arial" w:cs="Arial"/>
                <w:b/>
                <w:noProof/>
                <w:sz w:val="24"/>
                <w:szCs w:val="24"/>
                <w:lang w:eastAsia="es-MX"/>
              </w:rPr>
              <w:t>Furadan 350 F</w:t>
            </w:r>
          </w:p>
        </w:tc>
        <w:tc>
          <w:tcPr>
            <w:tcW w:w="1955" w:type="dxa"/>
          </w:tcPr>
          <w:p w:rsidR="00D9019A" w:rsidRDefault="00721624" w:rsidP="003F263C">
            <w:pPr>
              <w:pStyle w:val="Sinespaciado"/>
              <w:spacing w:line="360" w:lineRule="auto"/>
              <w:jc w:val="both"/>
              <w:rPr>
                <w:rFonts w:ascii="Arial" w:hAnsi="Arial" w:cs="Arial"/>
                <w:noProof/>
                <w:sz w:val="24"/>
                <w:szCs w:val="24"/>
                <w:lang w:eastAsia="es-MX"/>
              </w:rPr>
            </w:pPr>
            <w:r>
              <w:rPr>
                <w:rFonts w:ascii="Arial" w:hAnsi="Arial" w:cs="Arial"/>
                <w:noProof/>
                <w:sz w:val="24"/>
                <w:szCs w:val="24"/>
                <w:lang w:eastAsia="es-MX"/>
              </w:rPr>
              <w:t>2 ml/</w:t>
            </w:r>
            <w:r w:rsidR="00837E46">
              <w:rPr>
                <w:rFonts w:ascii="Arial" w:hAnsi="Arial" w:cs="Arial"/>
                <w:noProof/>
                <w:sz w:val="24"/>
                <w:szCs w:val="24"/>
                <w:lang w:eastAsia="es-MX"/>
              </w:rPr>
              <w:t>1 L agua</w:t>
            </w:r>
          </w:p>
        </w:tc>
        <w:tc>
          <w:tcPr>
            <w:tcW w:w="1955" w:type="dxa"/>
          </w:tcPr>
          <w:p w:rsidR="00D9019A" w:rsidRDefault="001C1888" w:rsidP="003F263C">
            <w:pPr>
              <w:pStyle w:val="Sinespaciado"/>
              <w:spacing w:line="360" w:lineRule="auto"/>
              <w:jc w:val="both"/>
              <w:rPr>
                <w:rFonts w:ascii="Arial" w:hAnsi="Arial" w:cs="Arial"/>
                <w:noProof/>
                <w:sz w:val="24"/>
                <w:szCs w:val="24"/>
                <w:lang w:eastAsia="es-MX"/>
              </w:rPr>
            </w:pPr>
            <w:r>
              <w:rPr>
                <w:rFonts w:ascii="Arial" w:hAnsi="Arial" w:cs="Arial"/>
                <w:noProof/>
                <w:sz w:val="24"/>
                <w:szCs w:val="24"/>
                <w:lang w:eastAsia="es-MX"/>
              </w:rPr>
              <w:t>5.8750</w:t>
            </w:r>
          </w:p>
        </w:tc>
        <w:tc>
          <w:tcPr>
            <w:tcW w:w="1955" w:type="dxa"/>
          </w:tcPr>
          <w:p w:rsidR="00D9019A" w:rsidRDefault="00F9368C" w:rsidP="003F263C">
            <w:pPr>
              <w:pStyle w:val="Sinespaciado"/>
              <w:spacing w:line="360" w:lineRule="auto"/>
              <w:jc w:val="both"/>
              <w:rPr>
                <w:rFonts w:ascii="Arial" w:hAnsi="Arial" w:cs="Arial"/>
                <w:noProof/>
                <w:sz w:val="24"/>
                <w:szCs w:val="24"/>
                <w:lang w:eastAsia="es-MX"/>
              </w:rPr>
            </w:pPr>
            <w:r>
              <w:rPr>
                <w:rFonts w:ascii="Arial" w:hAnsi="Arial" w:cs="Arial"/>
                <w:noProof/>
                <w:sz w:val="24"/>
                <w:szCs w:val="24"/>
                <w:lang w:eastAsia="es-MX"/>
              </w:rPr>
              <w:t>A</w:t>
            </w:r>
          </w:p>
        </w:tc>
      </w:tr>
      <w:tr w:rsidR="00D9019A" w:rsidTr="00A5135F">
        <w:trPr>
          <w:trHeight w:val="620"/>
          <w:jc w:val="center"/>
        </w:trPr>
        <w:tc>
          <w:tcPr>
            <w:tcW w:w="1955" w:type="dxa"/>
          </w:tcPr>
          <w:p w:rsidR="00D9019A" w:rsidRPr="005938E5" w:rsidRDefault="001C1888" w:rsidP="003F263C">
            <w:pPr>
              <w:pStyle w:val="Sinespaciado"/>
              <w:spacing w:line="360" w:lineRule="auto"/>
              <w:jc w:val="both"/>
              <w:rPr>
                <w:rFonts w:ascii="Arial" w:hAnsi="Arial" w:cs="Arial"/>
                <w:b/>
                <w:noProof/>
                <w:sz w:val="24"/>
                <w:szCs w:val="24"/>
                <w:lang w:eastAsia="es-MX"/>
              </w:rPr>
            </w:pPr>
            <w:r>
              <w:rPr>
                <w:rFonts w:ascii="Arial" w:hAnsi="Arial" w:cs="Arial"/>
                <w:b/>
                <w:noProof/>
                <w:sz w:val="24"/>
                <w:szCs w:val="24"/>
                <w:lang w:eastAsia="es-MX"/>
              </w:rPr>
              <w:t>Avicta 400</w:t>
            </w:r>
          </w:p>
        </w:tc>
        <w:tc>
          <w:tcPr>
            <w:tcW w:w="1955" w:type="dxa"/>
          </w:tcPr>
          <w:p w:rsidR="00D9019A" w:rsidRDefault="00837E46" w:rsidP="003F263C">
            <w:pPr>
              <w:pStyle w:val="Sinespaciado"/>
              <w:spacing w:line="360" w:lineRule="auto"/>
              <w:jc w:val="both"/>
              <w:rPr>
                <w:rFonts w:ascii="Arial" w:hAnsi="Arial" w:cs="Arial"/>
                <w:noProof/>
                <w:sz w:val="24"/>
                <w:szCs w:val="24"/>
                <w:lang w:eastAsia="es-MX"/>
              </w:rPr>
            </w:pPr>
            <w:r>
              <w:rPr>
                <w:rFonts w:ascii="Arial" w:hAnsi="Arial" w:cs="Arial"/>
                <w:noProof/>
                <w:sz w:val="24"/>
                <w:szCs w:val="24"/>
                <w:lang w:eastAsia="es-MX"/>
              </w:rPr>
              <w:t>1.0 ml de PF/1000 semillas</w:t>
            </w:r>
          </w:p>
        </w:tc>
        <w:tc>
          <w:tcPr>
            <w:tcW w:w="1955" w:type="dxa"/>
          </w:tcPr>
          <w:p w:rsidR="00D9019A" w:rsidRDefault="001C1888" w:rsidP="003F263C">
            <w:pPr>
              <w:pStyle w:val="Sinespaciado"/>
              <w:spacing w:line="360" w:lineRule="auto"/>
              <w:jc w:val="both"/>
              <w:rPr>
                <w:rFonts w:ascii="Arial" w:hAnsi="Arial" w:cs="Arial"/>
                <w:noProof/>
                <w:sz w:val="24"/>
                <w:szCs w:val="24"/>
                <w:lang w:eastAsia="es-MX"/>
              </w:rPr>
            </w:pPr>
            <w:r>
              <w:rPr>
                <w:rFonts w:ascii="Arial" w:hAnsi="Arial" w:cs="Arial"/>
                <w:noProof/>
                <w:sz w:val="24"/>
                <w:szCs w:val="24"/>
                <w:lang w:eastAsia="es-MX"/>
              </w:rPr>
              <w:t>5.5425</w:t>
            </w:r>
          </w:p>
        </w:tc>
        <w:tc>
          <w:tcPr>
            <w:tcW w:w="1955" w:type="dxa"/>
          </w:tcPr>
          <w:p w:rsidR="00D9019A" w:rsidRDefault="00F9368C" w:rsidP="003F263C">
            <w:pPr>
              <w:pStyle w:val="Sinespaciado"/>
              <w:spacing w:line="360" w:lineRule="auto"/>
              <w:jc w:val="both"/>
              <w:rPr>
                <w:rFonts w:ascii="Arial" w:hAnsi="Arial" w:cs="Arial"/>
                <w:noProof/>
                <w:sz w:val="24"/>
                <w:szCs w:val="24"/>
                <w:lang w:eastAsia="es-MX"/>
              </w:rPr>
            </w:pPr>
            <w:r>
              <w:rPr>
                <w:rFonts w:ascii="Arial" w:hAnsi="Arial" w:cs="Arial"/>
                <w:noProof/>
                <w:sz w:val="24"/>
                <w:szCs w:val="24"/>
                <w:lang w:eastAsia="es-MX"/>
              </w:rPr>
              <w:t>A</w:t>
            </w:r>
          </w:p>
        </w:tc>
      </w:tr>
      <w:tr w:rsidR="00D9019A" w:rsidTr="00A5135F">
        <w:trPr>
          <w:trHeight w:val="323"/>
          <w:jc w:val="center"/>
        </w:trPr>
        <w:tc>
          <w:tcPr>
            <w:tcW w:w="1955" w:type="dxa"/>
          </w:tcPr>
          <w:p w:rsidR="00D9019A" w:rsidRPr="005938E5" w:rsidRDefault="00E435DD" w:rsidP="003F263C">
            <w:pPr>
              <w:pStyle w:val="Sinespaciado"/>
              <w:spacing w:line="360" w:lineRule="auto"/>
              <w:jc w:val="both"/>
              <w:rPr>
                <w:rFonts w:ascii="Arial" w:hAnsi="Arial" w:cs="Arial"/>
                <w:b/>
                <w:noProof/>
                <w:sz w:val="24"/>
                <w:szCs w:val="24"/>
                <w:lang w:eastAsia="es-MX"/>
              </w:rPr>
            </w:pPr>
            <w:r>
              <w:rPr>
                <w:rFonts w:ascii="Arial" w:hAnsi="Arial" w:cs="Arial"/>
                <w:b/>
                <w:noProof/>
                <w:sz w:val="24"/>
                <w:szCs w:val="24"/>
                <w:lang w:eastAsia="es-MX"/>
              </w:rPr>
              <w:t xml:space="preserve">Testigo </w:t>
            </w:r>
          </w:p>
        </w:tc>
        <w:tc>
          <w:tcPr>
            <w:tcW w:w="1955" w:type="dxa"/>
          </w:tcPr>
          <w:p w:rsidR="00D9019A" w:rsidRDefault="00837E46" w:rsidP="003F263C">
            <w:pPr>
              <w:pStyle w:val="Sinespaciado"/>
              <w:spacing w:line="360" w:lineRule="auto"/>
              <w:jc w:val="both"/>
              <w:rPr>
                <w:rFonts w:ascii="Arial" w:hAnsi="Arial" w:cs="Arial"/>
                <w:noProof/>
                <w:sz w:val="24"/>
                <w:szCs w:val="24"/>
                <w:lang w:eastAsia="es-MX"/>
              </w:rPr>
            </w:pPr>
            <w:r>
              <w:rPr>
                <w:rFonts w:ascii="Arial" w:hAnsi="Arial" w:cs="Arial"/>
                <w:noProof/>
                <w:sz w:val="24"/>
                <w:szCs w:val="24"/>
                <w:lang w:eastAsia="es-MX"/>
              </w:rPr>
              <w:t xml:space="preserve">Testigo </w:t>
            </w:r>
          </w:p>
        </w:tc>
        <w:tc>
          <w:tcPr>
            <w:tcW w:w="1955" w:type="dxa"/>
          </w:tcPr>
          <w:p w:rsidR="00D9019A" w:rsidRDefault="00AC753F" w:rsidP="003F263C">
            <w:pPr>
              <w:pStyle w:val="Sinespaciado"/>
              <w:spacing w:line="360" w:lineRule="auto"/>
              <w:jc w:val="both"/>
              <w:rPr>
                <w:rFonts w:ascii="Arial" w:hAnsi="Arial" w:cs="Arial"/>
                <w:noProof/>
                <w:sz w:val="24"/>
                <w:szCs w:val="24"/>
                <w:lang w:eastAsia="es-MX"/>
              </w:rPr>
            </w:pPr>
            <w:r>
              <w:rPr>
                <w:rFonts w:ascii="Arial" w:hAnsi="Arial" w:cs="Arial"/>
                <w:noProof/>
                <w:sz w:val="24"/>
                <w:szCs w:val="24"/>
                <w:lang w:eastAsia="es-MX"/>
              </w:rPr>
              <w:t>6.0825</w:t>
            </w:r>
          </w:p>
        </w:tc>
        <w:tc>
          <w:tcPr>
            <w:tcW w:w="1955" w:type="dxa"/>
          </w:tcPr>
          <w:p w:rsidR="00D9019A" w:rsidRDefault="00F9368C" w:rsidP="003F263C">
            <w:pPr>
              <w:pStyle w:val="Sinespaciado"/>
              <w:spacing w:line="360" w:lineRule="auto"/>
              <w:jc w:val="both"/>
              <w:rPr>
                <w:rFonts w:ascii="Arial" w:hAnsi="Arial" w:cs="Arial"/>
                <w:noProof/>
                <w:sz w:val="24"/>
                <w:szCs w:val="24"/>
                <w:lang w:eastAsia="es-MX"/>
              </w:rPr>
            </w:pPr>
            <w:r>
              <w:rPr>
                <w:rFonts w:ascii="Arial" w:hAnsi="Arial" w:cs="Arial"/>
                <w:noProof/>
                <w:sz w:val="24"/>
                <w:szCs w:val="24"/>
                <w:lang w:eastAsia="es-MX"/>
              </w:rPr>
              <w:t>A</w:t>
            </w:r>
          </w:p>
        </w:tc>
      </w:tr>
    </w:tbl>
    <w:p w:rsidR="00A5135F" w:rsidRPr="00177B00" w:rsidRDefault="001C1453" w:rsidP="00A5135F">
      <w:pPr>
        <w:pStyle w:val="Sinespaciado"/>
        <w:spacing w:line="276" w:lineRule="auto"/>
        <w:rPr>
          <w:rFonts w:asciiTheme="majorHAnsi" w:hAnsiTheme="majorHAnsi" w:cs="Arial"/>
        </w:rPr>
      </w:pPr>
      <w:r>
        <w:rPr>
          <w:rFonts w:asciiTheme="majorHAnsi" w:hAnsiTheme="majorHAnsi" w:cs="Arial"/>
        </w:rPr>
        <w:t xml:space="preserve">     </w:t>
      </w:r>
      <w:r w:rsidR="00A5135F" w:rsidRPr="00177B00">
        <w:rPr>
          <w:rFonts w:asciiTheme="majorHAnsi" w:hAnsiTheme="majorHAnsi" w:cs="Arial"/>
        </w:rPr>
        <w:t xml:space="preserve"> </w:t>
      </w:r>
      <w:r w:rsidR="00A931FA" w:rsidRPr="00177B00">
        <w:rPr>
          <w:rFonts w:asciiTheme="majorHAnsi" w:hAnsiTheme="majorHAnsi" w:cs="Arial"/>
        </w:rPr>
        <w:t>PF: Producto F</w:t>
      </w:r>
      <w:r w:rsidR="00837E46" w:rsidRPr="00177B00">
        <w:rPr>
          <w:rFonts w:asciiTheme="majorHAnsi" w:hAnsiTheme="majorHAnsi" w:cs="Arial"/>
        </w:rPr>
        <w:t>ormulado</w:t>
      </w:r>
    </w:p>
    <w:p w:rsidR="005959D0" w:rsidRPr="00177B00" w:rsidRDefault="001C1453" w:rsidP="00A5135F">
      <w:pPr>
        <w:pStyle w:val="Sinespaciado"/>
        <w:spacing w:line="276" w:lineRule="auto"/>
        <w:rPr>
          <w:rFonts w:asciiTheme="majorHAnsi" w:hAnsiTheme="majorHAnsi" w:cs="Arial"/>
        </w:rPr>
      </w:pPr>
      <w:r>
        <w:rPr>
          <w:rFonts w:asciiTheme="majorHAnsi" w:hAnsiTheme="majorHAnsi" w:cs="Arial"/>
        </w:rPr>
        <w:t xml:space="preserve">     </w:t>
      </w:r>
      <w:r w:rsidR="003D783D" w:rsidRPr="00177B00">
        <w:rPr>
          <w:rFonts w:asciiTheme="majorHAnsi" w:hAnsiTheme="majorHAnsi" w:cs="Arial"/>
        </w:rPr>
        <w:t>*</w:t>
      </w:r>
      <w:r w:rsidR="00F9368C" w:rsidRPr="00177B00">
        <w:rPr>
          <w:rFonts w:asciiTheme="majorHAnsi" w:hAnsiTheme="majorHAnsi" w:cs="Arial"/>
        </w:rPr>
        <w:t xml:space="preserve">Tratamiento con la misma letra son </w:t>
      </w:r>
      <w:r w:rsidR="00721624" w:rsidRPr="00177B00">
        <w:rPr>
          <w:rFonts w:asciiTheme="majorHAnsi" w:hAnsiTheme="majorHAnsi" w:cs="Arial"/>
        </w:rPr>
        <w:t>estadísticamente</w:t>
      </w:r>
      <w:r w:rsidR="00F9368C" w:rsidRPr="00177B00">
        <w:rPr>
          <w:rFonts w:asciiTheme="majorHAnsi" w:hAnsiTheme="majorHAnsi" w:cs="Arial"/>
        </w:rPr>
        <w:t xml:space="preserve"> iguales según la prueba de Tukey al 0.05 %</w:t>
      </w:r>
    </w:p>
    <w:p w:rsidR="00A5135F" w:rsidRPr="00A5135F" w:rsidRDefault="00A5135F" w:rsidP="00A5135F">
      <w:pPr>
        <w:pStyle w:val="Sinespaciado"/>
        <w:spacing w:line="276" w:lineRule="auto"/>
        <w:rPr>
          <w:rFonts w:ascii="Arial" w:hAnsi="Arial" w:cs="Arial"/>
          <w:sz w:val="20"/>
          <w:szCs w:val="20"/>
        </w:rPr>
      </w:pPr>
    </w:p>
    <w:p w:rsidR="00C22D71" w:rsidRDefault="00F21361" w:rsidP="00556E2F">
      <w:pPr>
        <w:spacing w:line="360" w:lineRule="auto"/>
        <w:jc w:val="both"/>
        <w:rPr>
          <w:rFonts w:ascii="Arial" w:hAnsi="Arial" w:cs="Arial"/>
          <w:noProof/>
          <w:sz w:val="24"/>
          <w:szCs w:val="24"/>
          <w:lang w:eastAsia="es-MX"/>
        </w:rPr>
      </w:pPr>
      <w:r>
        <w:rPr>
          <w:rFonts w:ascii="Arial" w:hAnsi="Arial" w:cs="Arial"/>
          <w:color w:val="000000" w:themeColor="text1"/>
          <w:sz w:val="24"/>
          <w:szCs w:val="24"/>
        </w:rPr>
        <w:t>Figura</w:t>
      </w:r>
      <w:r w:rsidR="00E76EEA">
        <w:rPr>
          <w:rFonts w:ascii="Arial" w:hAnsi="Arial" w:cs="Arial"/>
          <w:color w:val="000000" w:themeColor="text1"/>
          <w:sz w:val="24"/>
          <w:szCs w:val="24"/>
        </w:rPr>
        <w:t xml:space="preserve"> 1</w:t>
      </w:r>
      <w:r w:rsidR="00833383">
        <w:rPr>
          <w:rFonts w:ascii="Arial" w:hAnsi="Arial" w:cs="Arial"/>
          <w:color w:val="000000" w:themeColor="text1"/>
          <w:sz w:val="24"/>
          <w:szCs w:val="24"/>
        </w:rPr>
        <w:t>. G</w:t>
      </w:r>
      <w:r w:rsidR="00833383" w:rsidRPr="00833383">
        <w:rPr>
          <w:rFonts w:ascii="Arial" w:hAnsi="Arial" w:cs="Arial"/>
          <w:color w:val="000000" w:themeColor="text1"/>
          <w:sz w:val="24"/>
          <w:szCs w:val="24"/>
        </w:rPr>
        <w:t>ráfica</w:t>
      </w:r>
      <w:r w:rsidR="00F9368C" w:rsidRPr="00F9368C">
        <w:rPr>
          <w:rFonts w:ascii="Arial" w:hAnsi="Arial" w:cs="Arial"/>
          <w:color w:val="000000" w:themeColor="text1"/>
          <w:sz w:val="24"/>
          <w:szCs w:val="24"/>
        </w:rPr>
        <w:t xml:space="preserve"> de medias en la evaluación del diámetro del tallo con las aplicaciones de</w:t>
      </w:r>
      <w:r w:rsidR="00F9368C">
        <w:rPr>
          <w:rFonts w:ascii="Arial" w:hAnsi="Arial" w:cs="Arial"/>
          <w:b/>
          <w:color w:val="000000" w:themeColor="text1"/>
          <w:sz w:val="24"/>
          <w:szCs w:val="24"/>
        </w:rPr>
        <w:t xml:space="preserve"> </w:t>
      </w:r>
      <w:r w:rsidR="00F9368C">
        <w:rPr>
          <w:rFonts w:ascii="Arial" w:hAnsi="Arial" w:cs="Arial"/>
          <w:noProof/>
          <w:sz w:val="24"/>
          <w:szCs w:val="24"/>
          <w:lang w:eastAsia="es-MX"/>
        </w:rPr>
        <w:t>(Temik 10 G), (Furadan 35</w:t>
      </w:r>
      <w:r w:rsidR="00E435DD">
        <w:rPr>
          <w:rFonts w:ascii="Arial" w:hAnsi="Arial" w:cs="Arial"/>
          <w:noProof/>
          <w:sz w:val="24"/>
          <w:szCs w:val="24"/>
          <w:lang w:eastAsia="es-MX"/>
        </w:rPr>
        <w:t>0 F), (Avicta 400), (Testigo</w:t>
      </w:r>
      <w:r w:rsidR="00F9368C">
        <w:rPr>
          <w:rFonts w:ascii="Arial" w:hAnsi="Arial" w:cs="Arial"/>
          <w:noProof/>
          <w:sz w:val="24"/>
          <w:szCs w:val="24"/>
          <w:lang w:eastAsia="es-MX"/>
        </w:rPr>
        <w:t xml:space="preserve">) en el tratamiento al cultivo de </w:t>
      </w:r>
      <w:r w:rsidR="00CB43F4">
        <w:rPr>
          <w:rFonts w:ascii="Arial" w:hAnsi="Arial" w:cs="Arial"/>
          <w:noProof/>
          <w:sz w:val="24"/>
          <w:szCs w:val="24"/>
          <w:lang w:eastAsia="es-MX"/>
        </w:rPr>
        <w:t xml:space="preserve">calabaza en la UAAAN-UL </w:t>
      </w:r>
      <w:r w:rsidR="00CB43F4" w:rsidRPr="00CB43F4">
        <w:rPr>
          <w:rFonts w:ascii="Arial" w:hAnsi="Arial" w:cs="Arial"/>
          <w:noProof/>
          <w:sz w:val="24"/>
          <w:szCs w:val="24"/>
          <w:lang w:eastAsia="es-MX"/>
        </w:rPr>
        <w:t>Torreón</w:t>
      </w:r>
      <w:r w:rsidR="00F9368C">
        <w:rPr>
          <w:rFonts w:ascii="Arial" w:hAnsi="Arial" w:cs="Arial"/>
          <w:noProof/>
          <w:sz w:val="24"/>
          <w:szCs w:val="24"/>
          <w:lang w:eastAsia="es-MX"/>
        </w:rPr>
        <w:t xml:space="preserve">, Coah., </w:t>
      </w:r>
      <w:r w:rsidR="006041CC" w:rsidRPr="000427E3">
        <w:rPr>
          <w:rFonts w:ascii="Arial" w:hAnsi="Arial" w:cs="Arial"/>
          <w:sz w:val="24"/>
          <w:szCs w:val="24"/>
        </w:rPr>
        <w:t>México</w:t>
      </w:r>
      <w:r w:rsidR="00F9368C">
        <w:rPr>
          <w:rFonts w:ascii="Arial" w:hAnsi="Arial" w:cs="Arial"/>
          <w:noProof/>
          <w:sz w:val="24"/>
          <w:szCs w:val="24"/>
          <w:lang w:eastAsia="es-MX"/>
        </w:rPr>
        <w:t>. 2017.</w:t>
      </w:r>
    </w:p>
    <w:p w:rsidR="00C22D71" w:rsidRDefault="00083241" w:rsidP="003D783D">
      <w:pPr>
        <w:jc w:val="center"/>
        <w:rPr>
          <w:rFonts w:ascii="Arial" w:hAnsi="Arial" w:cs="Arial"/>
          <w:noProof/>
          <w:sz w:val="24"/>
          <w:szCs w:val="24"/>
          <w:lang w:eastAsia="es-MX"/>
        </w:rPr>
      </w:pPr>
      <w:r>
        <w:rPr>
          <w:noProof/>
          <w:lang w:eastAsia="es-MX"/>
        </w:rPr>
        <w:drawing>
          <wp:inline distT="0" distB="0" distL="0" distR="0" wp14:anchorId="413F2332" wp14:editId="2E35FD65">
            <wp:extent cx="4572000" cy="2556000"/>
            <wp:effectExtent l="0" t="0" r="19050" b="1587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50721" w:rsidRPr="00063AE8" w:rsidRDefault="0014636B" w:rsidP="000A31ED">
      <w:pPr>
        <w:pStyle w:val="Ttulo2"/>
        <w:spacing w:line="360" w:lineRule="auto"/>
        <w:ind w:firstLine="708"/>
        <w:jc w:val="both"/>
        <w:rPr>
          <w:rFonts w:ascii="Arial" w:hAnsi="Arial" w:cs="Arial"/>
          <w:b/>
          <w:noProof/>
          <w:color w:val="auto"/>
          <w:sz w:val="24"/>
          <w:szCs w:val="24"/>
          <w:lang w:eastAsia="es-MX"/>
        </w:rPr>
      </w:pPr>
      <w:bookmarkStart w:id="92" w:name="_Toc529048227"/>
      <w:r w:rsidRPr="00063AE8">
        <w:rPr>
          <w:rFonts w:ascii="Arial" w:hAnsi="Arial" w:cs="Arial"/>
          <w:b/>
          <w:noProof/>
          <w:color w:val="auto"/>
          <w:sz w:val="24"/>
          <w:szCs w:val="24"/>
          <w:lang w:eastAsia="es-MX"/>
        </w:rPr>
        <w:t xml:space="preserve">4.3 </w:t>
      </w:r>
      <w:r w:rsidR="00050721" w:rsidRPr="00063AE8">
        <w:rPr>
          <w:rFonts w:ascii="Arial" w:hAnsi="Arial" w:cs="Arial"/>
          <w:b/>
          <w:noProof/>
          <w:color w:val="auto"/>
          <w:sz w:val="24"/>
          <w:szCs w:val="24"/>
          <w:lang w:eastAsia="es-MX"/>
        </w:rPr>
        <w:t>Longitud de la raiz</w:t>
      </w:r>
      <w:bookmarkEnd w:id="92"/>
    </w:p>
    <w:p w:rsidR="00050721" w:rsidRDefault="00751387" w:rsidP="000A31ED">
      <w:pPr>
        <w:spacing w:line="360" w:lineRule="auto"/>
        <w:ind w:firstLine="708"/>
        <w:jc w:val="both"/>
        <w:rPr>
          <w:rFonts w:ascii="Arial" w:hAnsi="Arial" w:cs="Arial"/>
          <w:b/>
          <w:noProof/>
          <w:sz w:val="24"/>
          <w:szCs w:val="24"/>
          <w:lang w:eastAsia="es-MX"/>
        </w:rPr>
      </w:pPr>
      <w:r>
        <w:rPr>
          <w:rFonts w:ascii="Arial" w:hAnsi="Arial" w:cs="Arial"/>
          <w:noProof/>
          <w:sz w:val="24"/>
          <w:szCs w:val="24"/>
          <w:lang w:eastAsia="es-MX"/>
        </w:rPr>
        <w:t>La evaluación de longitud de la raiz, con la comparación de medias</w:t>
      </w:r>
      <w:r w:rsidR="0040501A">
        <w:rPr>
          <w:rFonts w:ascii="Arial" w:hAnsi="Arial" w:cs="Arial"/>
          <w:noProof/>
          <w:sz w:val="24"/>
          <w:szCs w:val="24"/>
          <w:lang w:eastAsia="es-MX"/>
        </w:rPr>
        <w:t xml:space="preserve"> en la prueba de Tukey (cuadro 9</w:t>
      </w:r>
      <w:r w:rsidR="00C50089">
        <w:rPr>
          <w:rFonts w:ascii="Arial" w:hAnsi="Arial" w:cs="Arial"/>
          <w:noProof/>
          <w:sz w:val="24"/>
          <w:szCs w:val="24"/>
          <w:lang w:eastAsia="es-MX"/>
        </w:rPr>
        <w:t xml:space="preserve"> </w:t>
      </w:r>
      <w:r>
        <w:rPr>
          <w:rFonts w:ascii="Arial" w:hAnsi="Arial" w:cs="Arial"/>
          <w:noProof/>
          <w:sz w:val="24"/>
          <w:szCs w:val="24"/>
          <w:lang w:eastAsia="es-MX"/>
        </w:rPr>
        <w:t xml:space="preserve">y figura </w:t>
      </w:r>
      <w:r w:rsidR="00C50089">
        <w:rPr>
          <w:rFonts w:ascii="Arial" w:hAnsi="Arial" w:cs="Arial"/>
          <w:noProof/>
          <w:sz w:val="24"/>
          <w:szCs w:val="24"/>
          <w:lang w:eastAsia="es-MX"/>
        </w:rPr>
        <w:t>2</w:t>
      </w:r>
      <w:r>
        <w:rPr>
          <w:rFonts w:ascii="Arial" w:hAnsi="Arial" w:cs="Arial"/>
          <w:noProof/>
          <w:sz w:val="24"/>
          <w:szCs w:val="24"/>
          <w:lang w:eastAsia="es-MX"/>
        </w:rPr>
        <w:t>), nos muestra que los resultados de los cuatro tratamientos son estadísticamente iguales y no existe una diferencia significativa.</w:t>
      </w:r>
    </w:p>
    <w:p w:rsidR="000566F7" w:rsidRPr="00774B2F" w:rsidRDefault="00F21361" w:rsidP="004F7234">
      <w:pPr>
        <w:spacing w:line="360" w:lineRule="auto"/>
        <w:jc w:val="both"/>
        <w:rPr>
          <w:rFonts w:ascii="Arial" w:hAnsi="Arial" w:cs="Arial"/>
          <w:noProof/>
          <w:sz w:val="24"/>
          <w:szCs w:val="24"/>
          <w:lang w:eastAsia="es-MX"/>
        </w:rPr>
      </w:pPr>
      <w:r>
        <w:rPr>
          <w:rFonts w:ascii="Arial" w:hAnsi="Arial" w:cs="Arial"/>
          <w:noProof/>
          <w:sz w:val="24"/>
          <w:szCs w:val="24"/>
          <w:lang w:eastAsia="es-MX"/>
        </w:rPr>
        <w:t>Cuadro</w:t>
      </w:r>
      <w:r w:rsidR="0040501A">
        <w:rPr>
          <w:rFonts w:ascii="Arial" w:hAnsi="Arial" w:cs="Arial"/>
          <w:noProof/>
          <w:sz w:val="24"/>
          <w:szCs w:val="24"/>
          <w:lang w:eastAsia="es-MX"/>
        </w:rPr>
        <w:t xml:space="preserve"> 9</w:t>
      </w:r>
      <w:r>
        <w:rPr>
          <w:rFonts w:ascii="Arial" w:hAnsi="Arial" w:cs="Arial"/>
          <w:noProof/>
          <w:sz w:val="24"/>
          <w:szCs w:val="24"/>
          <w:lang w:eastAsia="es-MX"/>
        </w:rPr>
        <w:t>. Comparacion de medias en la evaluacion de longitud de la raiz con las aplicaciones de (Temik 10 G), (Furadan 35</w:t>
      </w:r>
      <w:r w:rsidR="00E435DD">
        <w:rPr>
          <w:rFonts w:ascii="Arial" w:hAnsi="Arial" w:cs="Arial"/>
          <w:noProof/>
          <w:sz w:val="24"/>
          <w:szCs w:val="24"/>
          <w:lang w:eastAsia="es-MX"/>
        </w:rPr>
        <w:t>0 F), (Avicta 400), (Testigo</w:t>
      </w:r>
      <w:r>
        <w:rPr>
          <w:rFonts w:ascii="Arial" w:hAnsi="Arial" w:cs="Arial"/>
          <w:noProof/>
          <w:sz w:val="24"/>
          <w:szCs w:val="24"/>
          <w:lang w:eastAsia="es-MX"/>
        </w:rPr>
        <w:t>) en el tratamiento al cultivo de</w:t>
      </w:r>
      <w:r w:rsidR="00CB43F4">
        <w:rPr>
          <w:rFonts w:ascii="Arial" w:hAnsi="Arial" w:cs="Arial"/>
          <w:noProof/>
          <w:sz w:val="24"/>
          <w:szCs w:val="24"/>
          <w:lang w:eastAsia="es-MX"/>
        </w:rPr>
        <w:t xml:space="preserve"> calabaza en la UAAAN-UL </w:t>
      </w:r>
      <w:r w:rsidR="00CB43F4" w:rsidRPr="00CB43F4">
        <w:rPr>
          <w:rFonts w:ascii="Arial" w:hAnsi="Arial" w:cs="Arial"/>
          <w:noProof/>
          <w:sz w:val="24"/>
          <w:szCs w:val="24"/>
          <w:lang w:eastAsia="es-MX"/>
        </w:rPr>
        <w:t>Torreón</w:t>
      </w:r>
      <w:r>
        <w:rPr>
          <w:rFonts w:ascii="Arial" w:hAnsi="Arial" w:cs="Arial"/>
          <w:noProof/>
          <w:sz w:val="24"/>
          <w:szCs w:val="24"/>
          <w:lang w:eastAsia="es-MX"/>
        </w:rPr>
        <w:t xml:space="preserve">, Coah., </w:t>
      </w:r>
      <w:r w:rsidR="006041CC" w:rsidRPr="000427E3">
        <w:rPr>
          <w:rFonts w:ascii="Arial" w:hAnsi="Arial" w:cs="Arial"/>
          <w:sz w:val="24"/>
          <w:szCs w:val="24"/>
        </w:rPr>
        <w:t>México</w:t>
      </w:r>
      <w:r>
        <w:rPr>
          <w:rFonts w:ascii="Arial" w:hAnsi="Arial" w:cs="Arial"/>
          <w:noProof/>
          <w:sz w:val="24"/>
          <w:szCs w:val="24"/>
          <w:lang w:eastAsia="es-MX"/>
        </w:rPr>
        <w:t>. 2017.</w:t>
      </w:r>
    </w:p>
    <w:tbl>
      <w:tblPr>
        <w:tblStyle w:val="Tablaconcuadrcula"/>
        <w:tblW w:w="0" w:type="auto"/>
        <w:jc w:val="center"/>
        <w:tblLook w:val="04A0" w:firstRow="1" w:lastRow="0" w:firstColumn="1" w:lastColumn="0" w:noHBand="0" w:noVBand="1"/>
      </w:tblPr>
      <w:tblGrid>
        <w:gridCol w:w="1972"/>
        <w:gridCol w:w="1967"/>
        <w:gridCol w:w="1966"/>
        <w:gridCol w:w="1975"/>
      </w:tblGrid>
      <w:tr w:rsidR="00F21361" w:rsidTr="00CC68D5">
        <w:trPr>
          <w:trHeight w:val="1192"/>
          <w:jc w:val="center"/>
        </w:trPr>
        <w:tc>
          <w:tcPr>
            <w:tcW w:w="1972" w:type="dxa"/>
          </w:tcPr>
          <w:p w:rsidR="00F21361" w:rsidRDefault="00F21361" w:rsidP="008E0643">
            <w:pPr>
              <w:jc w:val="center"/>
              <w:rPr>
                <w:rFonts w:ascii="Arial" w:hAnsi="Arial" w:cs="Arial"/>
                <w:b/>
                <w:noProof/>
                <w:sz w:val="24"/>
                <w:szCs w:val="24"/>
                <w:lang w:eastAsia="es-MX"/>
              </w:rPr>
            </w:pPr>
            <w:r>
              <w:rPr>
                <w:rFonts w:ascii="Arial" w:hAnsi="Arial" w:cs="Arial"/>
                <w:b/>
                <w:noProof/>
                <w:sz w:val="24"/>
                <w:szCs w:val="24"/>
                <w:lang w:eastAsia="es-MX"/>
              </w:rPr>
              <w:t>Tratamiento</w:t>
            </w:r>
          </w:p>
        </w:tc>
        <w:tc>
          <w:tcPr>
            <w:tcW w:w="1967" w:type="dxa"/>
          </w:tcPr>
          <w:p w:rsidR="00F21361" w:rsidRDefault="00F21361" w:rsidP="008E0643">
            <w:pPr>
              <w:jc w:val="center"/>
              <w:rPr>
                <w:rFonts w:ascii="Arial" w:hAnsi="Arial" w:cs="Arial"/>
                <w:b/>
                <w:noProof/>
                <w:sz w:val="24"/>
                <w:szCs w:val="24"/>
                <w:lang w:eastAsia="es-MX"/>
              </w:rPr>
            </w:pPr>
            <w:r>
              <w:rPr>
                <w:rFonts w:ascii="Arial" w:hAnsi="Arial" w:cs="Arial"/>
                <w:b/>
                <w:noProof/>
                <w:sz w:val="24"/>
                <w:szCs w:val="24"/>
                <w:lang w:eastAsia="es-MX"/>
              </w:rPr>
              <w:t>Dosis (ml,gr)/L</w:t>
            </w:r>
          </w:p>
        </w:tc>
        <w:tc>
          <w:tcPr>
            <w:tcW w:w="1966" w:type="dxa"/>
          </w:tcPr>
          <w:p w:rsidR="00F21361" w:rsidRDefault="00F21361" w:rsidP="008E0643">
            <w:pPr>
              <w:jc w:val="center"/>
              <w:rPr>
                <w:rFonts w:ascii="Arial" w:hAnsi="Arial" w:cs="Arial"/>
                <w:b/>
                <w:noProof/>
                <w:sz w:val="24"/>
                <w:szCs w:val="24"/>
                <w:lang w:eastAsia="es-MX"/>
              </w:rPr>
            </w:pPr>
            <w:r>
              <w:rPr>
                <w:rFonts w:ascii="Arial" w:hAnsi="Arial" w:cs="Arial"/>
                <w:b/>
                <w:noProof/>
                <w:sz w:val="24"/>
                <w:szCs w:val="24"/>
                <w:lang w:eastAsia="es-MX"/>
              </w:rPr>
              <w:t>Longitud de la raiz</w:t>
            </w:r>
            <w:r w:rsidR="005938E5">
              <w:rPr>
                <w:rFonts w:ascii="Arial" w:hAnsi="Arial" w:cs="Arial"/>
                <w:b/>
                <w:noProof/>
                <w:sz w:val="24"/>
                <w:szCs w:val="24"/>
                <w:lang w:eastAsia="es-MX"/>
              </w:rPr>
              <w:t xml:space="preserve"> (cm)</w:t>
            </w:r>
          </w:p>
        </w:tc>
        <w:tc>
          <w:tcPr>
            <w:tcW w:w="1975" w:type="dxa"/>
          </w:tcPr>
          <w:p w:rsidR="00F21361" w:rsidRDefault="00F21361" w:rsidP="008E0643">
            <w:pPr>
              <w:jc w:val="center"/>
              <w:rPr>
                <w:rFonts w:ascii="Arial" w:hAnsi="Arial" w:cs="Arial"/>
                <w:b/>
                <w:noProof/>
                <w:sz w:val="24"/>
                <w:szCs w:val="24"/>
                <w:lang w:eastAsia="es-MX"/>
              </w:rPr>
            </w:pPr>
            <w:r>
              <w:rPr>
                <w:rFonts w:ascii="Arial" w:hAnsi="Arial" w:cs="Arial"/>
                <w:b/>
                <w:noProof/>
                <w:sz w:val="24"/>
                <w:szCs w:val="24"/>
                <w:lang w:eastAsia="es-MX"/>
              </w:rPr>
              <w:t>Comparacion (a=0.05)</w:t>
            </w:r>
          </w:p>
        </w:tc>
      </w:tr>
      <w:tr w:rsidR="00F21361" w:rsidTr="00CC68D5">
        <w:trPr>
          <w:trHeight w:val="737"/>
          <w:jc w:val="center"/>
        </w:trPr>
        <w:tc>
          <w:tcPr>
            <w:tcW w:w="1972" w:type="dxa"/>
          </w:tcPr>
          <w:p w:rsidR="00F21361" w:rsidRDefault="00F21361" w:rsidP="008E0643">
            <w:pPr>
              <w:rPr>
                <w:rFonts w:ascii="Arial" w:hAnsi="Arial" w:cs="Arial"/>
                <w:b/>
                <w:noProof/>
                <w:sz w:val="24"/>
                <w:szCs w:val="24"/>
                <w:lang w:eastAsia="es-MX"/>
              </w:rPr>
            </w:pPr>
            <w:r>
              <w:rPr>
                <w:rFonts w:ascii="Arial" w:hAnsi="Arial" w:cs="Arial"/>
                <w:b/>
                <w:noProof/>
                <w:sz w:val="24"/>
                <w:szCs w:val="24"/>
                <w:lang w:eastAsia="es-MX"/>
              </w:rPr>
              <w:t>Temik</w:t>
            </w:r>
            <w:r w:rsidR="005938E5">
              <w:rPr>
                <w:rFonts w:ascii="Arial" w:hAnsi="Arial" w:cs="Arial"/>
                <w:b/>
                <w:noProof/>
                <w:sz w:val="24"/>
                <w:szCs w:val="24"/>
                <w:lang w:eastAsia="es-MX"/>
              </w:rPr>
              <w:t xml:space="preserve"> 10 G</w:t>
            </w:r>
          </w:p>
        </w:tc>
        <w:tc>
          <w:tcPr>
            <w:tcW w:w="1967" w:type="dxa"/>
          </w:tcPr>
          <w:p w:rsidR="00F21361" w:rsidRPr="003F7DC5" w:rsidRDefault="003F7DC5" w:rsidP="008E0643">
            <w:pPr>
              <w:rPr>
                <w:rFonts w:ascii="Arial" w:hAnsi="Arial" w:cs="Arial"/>
                <w:noProof/>
                <w:sz w:val="24"/>
                <w:szCs w:val="24"/>
                <w:lang w:eastAsia="es-MX"/>
              </w:rPr>
            </w:pPr>
            <w:r w:rsidRPr="003F7DC5">
              <w:rPr>
                <w:rFonts w:ascii="Arial" w:hAnsi="Arial" w:cs="Arial"/>
                <w:noProof/>
                <w:sz w:val="24"/>
                <w:szCs w:val="24"/>
                <w:lang w:eastAsia="es-MX"/>
              </w:rPr>
              <w:t>2</w:t>
            </w:r>
            <w:r w:rsidR="008E0643">
              <w:rPr>
                <w:rFonts w:ascii="Arial" w:hAnsi="Arial" w:cs="Arial"/>
                <w:noProof/>
                <w:sz w:val="24"/>
                <w:szCs w:val="24"/>
                <w:lang w:eastAsia="es-MX"/>
              </w:rPr>
              <w:t xml:space="preserve"> </w:t>
            </w:r>
            <w:r w:rsidRPr="003F7DC5">
              <w:rPr>
                <w:rFonts w:ascii="Arial" w:hAnsi="Arial" w:cs="Arial"/>
                <w:noProof/>
                <w:sz w:val="24"/>
                <w:szCs w:val="24"/>
                <w:lang w:eastAsia="es-MX"/>
              </w:rPr>
              <w:t>gr/maceta</w:t>
            </w:r>
          </w:p>
        </w:tc>
        <w:tc>
          <w:tcPr>
            <w:tcW w:w="1966" w:type="dxa"/>
          </w:tcPr>
          <w:p w:rsidR="00F21361" w:rsidRPr="005938E5" w:rsidRDefault="005938E5" w:rsidP="008E0643">
            <w:pPr>
              <w:jc w:val="center"/>
              <w:rPr>
                <w:rFonts w:ascii="Arial" w:hAnsi="Arial" w:cs="Arial"/>
                <w:noProof/>
                <w:sz w:val="24"/>
                <w:szCs w:val="24"/>
                <w:lang w:eastAsia="es-MX"/>
              </w:rPr>
            </w:pPr>
            <w:r w:rsidRPr="005938E5">
              <w:rPr>
                <w:rFonts w:ascii="Arial" w:hAnsi="Arial" w:cs="Arial"/>
                <w:noProof/>
                <w:sz w:val="24"/>
                <w:szCs w:val="24"/>
                <w:lang w:eastAsia="es-MX"/>
              </w:rPr>
              <w:t>20.480</w:t>
            </w:r>
          </w:p>
        </w:tc>
        <w:tc>
          <w:tcPr>
            <w:tcW w:w="1975" w:type="dxa"/>
          </w:tcPr>
          <w:p w:rsidR="00F21361" w:rsidRPr="005938E5" w:rsidRDefault="005938E5" w:rsidP="008E0643">
            <w:pPr>
              <w:jc w:val="center"/>
              <w:rPr>
                <w:rFonts w:ascii="Arial" w:hAnsi="Arial" w:cs="Arial"/>
                <w:noProof/>
                <w:sz w:val="24"/>
                <w:szCs w:val="24"/>
                <w:lang w:eastAsia="es-MX"/>
              </w:rPr>
            </w:pPr>
            <w:r w:rsidRPr="005938E5">
              <w:rPr>
                <w:rFonts w:ascii="Arial" w:hAnsi="Arial" w:cs="Arial"/>
                <w:noProof/>
                <w:sz w:val="24"/>
                <w:szCs w:val="24"/>
                <w:lang w:eastAsia="es-MX"/>
              </w:rPr>
              <w:t>A</w:t>
            </w:r>
            <w:r w:rsidR="003D783D">
              <w:rPr>
                <w:rFonts w:ascii="Arial" w:hAnsi="Arial" w:cs="Arial"/>
                <w:noProof/>
                <w:sz w:val="24"/>
                <w:szCs w:val="24"/>
                <w:lang w:eastAsia="es-MX"/>
              </w:rPr>
              <w:t>*</w:t>
            </w:r>
          </w:p>
        </w:tc>
      </w:tr>
      <w:tr w:rsidR="00F21361" w:rsidTr="00CC68D5">
        <w:trPr>
          <w:trHeight w:val="737"/>
          <w:jc w:val="center"/>
        </w:trPr>
        <w:tc>
          <w:tcPr>
            <w:tcW w:w="1972" w:type="dxa"/>
          </w:tcPr>
          <w:p w:rsidR="00F21361" w:rsidRDefault="001C1888" w:rsidP="008E0643">
            <w:pPr>
              <w:rPr>
                <w:rFonts w:ascii="Arial" w:hAnsi="Arial" w:cs="Arial"/>
                <w:b/>
                <w:noProof/>
                <w:sz w:val="24"/>
                <w:szCs w:val="24"/>
                <w:lang w:eastAsia="es-MX"/>
              </w:rPr>
            </w:pPr>
            <w:r>
              <w:rPr>
                <w:rFonts w:ascii="Arial" w:hAnsi="Arial" w:cs="Arial"/>
                <w:b/>
                <w:noProof/>
                <w:sz w:val="24"/>
                <w:szCs w:val="24"/>
                <w:lang w:eastAsia="es-MX"/>
              </w:rPr>
              <w:t>Furadan 350 F</w:t>
            </w:r>
          </w:p>
        </w:tc>
        <w:tc>
          <w:tcPr>
            <w:tcW w:w="1967" w:type="dxa"/>
          </w:tcPr>
          <w:p w:rsidR="00F21361" w:rsidRPr="00837E46" w:rsidRDefault="008E0643" w:rsidP="008E0643">
            <w:pPr>
              <w:rPr>
                <w:rFonts w:ascii="Arial" w:hAnsi="Arial" w:cs="Arial"/>
                <w:noProof/>
                <w:sz w:val="24"/>
                <w:szCs w:val="24"/>
                <w:lang w:eastAsia="es-MX"/>
              </w:rPr>
            </w:pPr>
            <w:r>
              <w:rPr>
                <w:rFonts w:ascii="Arial" w:hAnsi="Arial" w:cs="Arial"/>
                <w:noProof/>
                <w:sz w:val="24"/>
                <w:szCs w:val="24"/>
                <w:lang w:eastAsia="es-MX"/>
              </w:rPr>
              <w:t>2 ml/</w:t>
            </w:r>
            <w:r w:rsidR="00837E46" w:rsidRPr="00837E46">
              <w:rPr>
                <w:rFonts w:ascii="Arial" w:hAnsi="Arial" w:cs="Arial"/>
                <w:noProof/>
                <w:sz w:val="24"/>
                <w:szCs w:val="24"/>
                <w:lang w:eastAsia="es-MX"/>
              </w:rPr>
              <w:t>1 L agua</w:t>
            </w:r>
          </w:p>
        </w:tc>
        <w:tc>
          <w:tcPr>
            <w:tcW w:w="1966" w:type="dxa"/>
          </w:tcPr>
          <w:p w:rsidR="00F21361" w:rsidRPr="005938E5" w:rsidRDefault="001C1888" w:rsidP="008E0643">
            <w:pPr>
              <w:jc w:val="center"/>
              <w:rPr>
                <w:rFonts w:ascii="Arial" w:hAnsi="Arial" w:cs="Arial"/>
                <w:noProof/>
                <w:sz w:val="24"/>
                <w:szCs w:val="24"/>
                <w:lang w:eastAsia="es-MX"/>
              </w:rPr>
            </w:pPr>
            <w:r>
              <w:rPr>
                <w:rFonts w:ascii="Arial" w:hAnsi="Arial" w:cs="Arial"/>
                <w:noProof/>
                <w:sz w:val="24"/>
                <w:szCs w:val="24"/>
                <w:lang w:eastAsia="es-MX"/>
              </w:rPr>
              <w:t>25.875</w:t>
            </w:r>
          </w:p>
        </w:tc>
        <w:tc>
          <w:tcPr>
            <w:tcW w:w="1975" w:type="dxa"/>
          </w:tcPr>
          <w:p w:rsidR="00F21361" w:rsidRPr="005938E5" w:rsidRDefault="005938E5" w:rsidP="008E0643">
            <w:pPr>
              <w:jc w:val="center"/>
              <w:rPr>
                <w:rFonts w:ascii="Arial" w:hAnsi="Arial" w:cs="Arial"/>
                <w:noProof/>
                <w:sz w:val="24"/>
                <w:szCs w:val="24"/>
                <w:lang w:eastAsia="es-MX"/>
              </w:rPr>
            </w:pPr>
            <w:r w:rsidRPr="005938E5">
              <w:rPr>
                <w:rFonts w:ascii="Arial" w:hAnsi="Arial" w:cs="Arial"/>
                <w:noProof/>
                <w:sz w:val="24"/>
                <w:szCs w:val="24"/>
                <w:lang w:eastAsia="es-MX"/>
              </w:rPr>
              <w:t>A</w:t>
            </w:r>
          </w:p>
        </w:tc>
      </w:tr>
      <w:tr w:rsidR="00F21361" w:rsidTr="00CC68D5">
        <w:trPr>
          <w:trHeight w:val="1215"/>
          <w:jc w:val="center"/>
        </w:trPr>
        <w:tc>
          <w:tcPr>
            <w:tcW w:w="1972" w:type="dxa"/>
          </w:tcPr>
          <w:p w:rsidR="00F21361" w:rsidRDefault="001C1888" w:rsidP="008E0643">
            <w:pPr>
              <w:rPr>
                <w:rFonts w:ascii="Arial" w:hAnsi="Arial" w:cs="Arial"/>
                <w:b/>
                <w:noProof/>
                <w:sz w:val="24"/>
                <w:szCs w:val="24"/>
                <w:lang w:eastAsia="es-MX"/>
              </w:rPr>
            </w:pPr>
            <w:r>
              <w:rPr>
                <w:rFonts w:ascii="Arial" w:hAnsi="Arial" w:cs="Arial"/>
                <w:b/>
                <w:noProof/>
                <w:sz w:val="24"/>
                <w:szCs w:val="24"/>
                <w:lang w:eastAsia="es-MX"/>
              </w:rPr>
              <w:t>Avicta 400</w:t>
            </w:r>
          </w:p>
        </w:tc>
        <w:tc>
          <w:tcPr>
            <w:tcW w:w="1967" w:type="dxa"/>
          </w:tcPr>
          <w:p w:rsidR="00F21361" w:rsidRPr="00837E46" w:rsidRDefault="00837E46" w:rsidP="008E0643">
            <w:pPr>
              <w:rPr>
                <w:rFonts w:ascii="Arial" w:hAnsi="Arial" w:cs="Arial"/>
                <w:noProof/>
                <w:sz w:val="24"/>
                <w:szCs w:val="24"/>
                <w:lang w:eastAsia="es-MX"/>
              </w:rPr>
            </w:pPr>
            <w:r w:rsidRPr="00837E46">
              <w:rPr>
                <w:rFonts w:ascii="Arial" w:hAnsi="Arial" w:cs="Arial"/>
                <w:noProof/>
                <w:sz w:val="24"/>
                <w:szCs w:val="24"/>
                <w:lang w:eastAsia="es-MX"/>
              </w:rPr>
              <w:t>1.0 ml de PF/ 100</w:t>
            </w:r>
            <w:r w:rsidR="00E45FDF">
              <w:rPr>
                <w:rFonts w:ascii="Arial" w:hAnsi="Arial" w:cs="Arial"/>
                <w:noProof/>
                <w:sz w:val="24"/>
                <w:szCs w:val="24"/>
                <w:lang w:eastAsia="es-MX"/>
              </w:rPr>
              <w:t>0</w:t>
            </w:r>
            <w:r w:rsidRPr="00837E46">
              <w:rPr>
                <w:rFonts w:ascii="Arial" w:hAnsi="Arial" w:cs="Arial"/>
                <w:noProof/>
                <w:sz w:val="24"/>
                <w:szCs w:val="24"/>
                <w:lang w:eastAsia="es-MX"/>
              </w:rPr>
              <w:t xml:space="preserve"> semillas</w:t>
            </w:r>
          </w:p>
        </w:tc>
        <w:tc>
          <w:tcPr>
            <w:tcW w:w="1966" w:type="dxa"/>
          </w:tcPr>
          <w:p w:rsidR="00F21361" w:rsidRPr="005938E5" w:rsidRDefault="001C1888" w:rsidP="008E0643">
            <w:pPr>
              <w:jc w:val="center"/>
              <w:rPr>
                <w:rFonts w:ascii="Arial" w:hAnsi="Arial" w:cs="Arial"/>
                <w:noProof/>
                <w:sz w:val="24"/>
                <w:szCs w:val="24"/>
                <w:lang w:eastAsia="es-MX"/>
              </w:rPr>
            </w:pPr>
            <w:r>
              <w:rPr>
                <w:rFonts w:ascii="Arial" w:hAnsi="Arial" w:cs="Arial"/>
                <w:noProof/>
                <w:sz w:val="24"/>
                <w:szCs w:val="24"/>
                <w:lang w:eastAsia="es-MX"/>
              </w:rPr>
              <w:t>23.478</w:t>
            </w:r>
          </w:p>
        </w:tc>
        <w:tc>
          <w:tcPr>
            <w:tcW w:w="1975" w:type="dxa"/>
          </w:tcPr>
          <w:p w:rsidR="00F21361" w:rsidRPr="005938E5" w:rsidRDefault="005938E5" w:rsidP="008E0643">
            <w:pPr>
              <w:jc w:val="center"/>
              <w:rPr>
                <w:rFonts w:ascii="Arial" w:hAnsi="Arial" w:cs="Arial"/>
                <w:noProof/>
                <w:sz w:val="24"/>
                <w:szCs w:val="24"/>
                <w:lang w:eastAsia="es-MX"/>
              </w:rPr>
            </w:pPr>
            <w:r w:rsidRPr="005938E5">
              <w:rPr>
                <w:rFonts w:ascii="Arial" w:hAnsi="Arial" w:cs="Arial"/>
                <w:noProof/>
                <w:sz w:val="24"/>
                <w:szCs w:val="24"/>
                <w:lang w:eastAsia="es-MX"/>
              </w:rPr>
              <w:t>A</w:t>
            </w:r>
          </w:p>
        </w:tc>
      </w:tr>
      <w:tr w:rsidR="00F21361" w:rsidTr="00CC68D5">
        <w:trPr>
          <w:trHeight w:val="737"/>
          <w:jc w:val="center"/>
        </w:trPr>
        <w:tc>
          <w:tcPr>
            <w:tcW w:w="1972" w:type="dxa"/>
          </w:tcPr>
          <w:p w:rsidR="00F21361" w:rsidRDefault="00E435DD" w:rsidP="008E0643">
            <w:pPr>
              <w:rPr>
                <w:rFonts w:ascii="Arial" w:hAnsi="Arial" w:cs="Arial"/>
                <w:b/>
                <w:noProof/>
                <w:sz w:val="24"/>
                <w:szCs w:val="24"/>
                <w:lang w:eastAsia="es-MX"/>
              </w:rPr>
            </w:pPr>
            <w:r>
              <w:rPr>
                <w:rFonts w:ascii="Arial" w:hAnsi="Arial" w:cs="Arial"/>
                <w:b/>
                <w:noProof/>
                <w:sz w:val="24"/>
                <w:szCs w:val="24"/>
                <w:lang w:eastAsia="es-MX"/>
              </w:rPr>
              <w:t>Testigo</w:t>
            </w:r>
          </w:p>
        </w:tc>
        <w:tc>
          <w:tcPr>
            <w:tcW w:w="1967" w:type="dxa"/>
          </w:tcPr>
          <w:p w:rsidR="00F21361" w:rsidRPr="00837E46" w:rsidRDefault="00837E46" w:rsidP="008E0643">
            <w:pPr>
              <w:rPr>
                <w:rFonts w:ascii="Arial" w:hAnsi="Arial" w:cs="Arial"/>
                <w:noProof/>
                <w:sz w:val="24"/>
                <w:szCs w:val="24"/>
                <w:lang w:eastAsia="es-MX"/>
              </w:rPr>
            </w:pPr>
            <w:r w:rsidRPr="00837E46">
              <w:rPr>
                <w:rFonts w:ascii="Arial" w:hAnsi="Arial" w:cs="Arial"/>
                <w:noProof/>
                <w:sz w:val="24"/>
                <w:szCs w:val="24"/>
                <w:lang w:eastAsia="es-MX"/>
              </w:rPr>
              <w:t>Testigo</w:t>
            </w:r>
          </w:p>
        </w:tc>
        <w:tc>
          <w:tcPr>
            <w:tcW w:w="1966" w:type="dxa"/>
          </w:tcPr>
          <w:p w:rsidR="00F21361" w:rsidRPr="005938E5" w:rsidRDefault="005938E5" w:rsidP="008E0643">
            <w:pPr>
              <w:jc w:val="center"/>
              <w:rPr>
                <w:rFonts w:ascii="Arial" w:hAnsi="Arial" w:cs="Arial"/>
                <w:noProof/>
                <w:sz w:val="24"/>
                <w:szCs w:val="24"/>
                <w:lang w:eastAsia="es-MX"/>
              </w:rPr>
            </w:pPr>
            <w:r w:rsidRPr="005938E5">
              <w:rPr>
                <w:rFonts w:ascii="Arial" w:hAnsi="Arial" w:cs="Arial"/>
                <w:noProof/>
                <w:sz w:val="24"/>
                <w:szCs w:val="24"/>
                <w:lang w:eastAsia="es-MX"/>
              </w:rPr>
              <w:t>26.753</w:t>
            </w:r>
          </w:p>
        </w:tc>
        <w:tc>
          <w:tcPr>
            <w:tcW w:w="1975" w:type="dxa"/>
          </w:tcPr>
          <w:p w:rsidR="00F21361" w:rsidRPr="005938E5" w:rsidRDefault="005938E5" w:rsidP="008E0643">
            <w:pPr>
              <w:jc w:val="center"/>
              <w:rPr>
                <w:rFonts w:ascii="Arial" w:hAnsi="Arial" w:cs="Arial"/>
                <w:noProof/>
                <w:sz w:val="24"/>
                <w:szCs w:val="24"/>
                <w:lang w:eastAsia="es-MX"/>
              </w:rPr>
            </w:pPr>
            <w:r w:rsidRPr="005938E5">
              <w:rPr>
                <w:rFonts w:ascii="Arial" w:hAnsi="Arial" w:cs="Arial"/>
                <w:noProof/>
                <w:sz w:val="24"/>
                <w:szCs w:val="24"/>
                <w:lang w:eastAsia="es-MX"/>
              </w:rPr>
              <w:t>A</w:t>
            </w:r>
          </w:p>
        </w:tc>
      </w:tr>
    </w:tbl>
    <w:p w:rsidR="009471B0" w:rsidRPr="00177B00" w:rsidRDefault="00A5135F" w:rsidP="00CC68D5">
      <w:pPr>
        <w:pStyle w:val="Sinespaciado"/>
        <w:rPr>
          <w:rFonts w:asciiTheme="majorHAnsi" w:hAnsiTheme="majorHAnsi" w:cs="Arial"/>
        </w:rPr>
      </w:pPr>
      <w:r w:rsidRPr="00177B00">
        <w:rPr>
          <w:rFonts w:asciiTheme="majorHAnsi" w:hAnsiTheme="majorHAnsi" w:cs="Arial"/>
          <w:sz w:val="20"/>
          <w:szCs w:val="20"/>
        </w:rPr>
        <w:t xml:space="preserve">      </w:t>
      </w:r>
      <w:r w:rsidR="00083241" w:rsidRPr="00177B00">
        <w:rPr>
          <w:rFonts w:asciiTheme="majorHAnsi" w:hAnsiTheme="majorHAnsi" w:cs="Arial"/>
        </w:rPr>
        <w:t>PF: Producto Formulado</w:t>
      </w:r>
    </w:p>
    <w:p w:rsidR="00A5135F" w:rsidRPr="00177B00" w:rsidRDefault="00CC68D5" w:rsidP="00CC68D5">
      <w:pPr>
        <w:pStyle w:val="Sinespaciado"/>
        <w:rPr>
          <w:rFonts w:asciiTheme="majorHAnsi" w:hAnsiTheme="majorHAnsi" w:cs="Arial"/>
        </w:rPr>
      </w:pPr>
      <w:r w:rsidRPr="00177B00">
        <w:rPr>
          <w:rFonts w:asciiTheme="majorHAnsi" w:hAnsiTheme="majorHAnsi" w:cs="Arial"/>
        </w:rPr>
        <w:t xml:space="preserve">     </w:t>
      </w:r>
      <w:r w:rsidR="003D783D" w:rsidRPr="00177B00">
        <w:rPr>
          <w:rFonts w:asciiTheme="majorHAnsi" w:hAnsiTheme="majorHAnsi" w:cs="Arial"/>
        </w:rPr>
        <w:t>*</w:t>
      </w:r>
      <w:r w:rsidR="005938E5" w:rsidRPr="00177B00">
        <w:rPr>
          <w:rFonts w:asciiTheme="majorHAnsi" w:hAnsiTheme="majorHAnsi" w:cs="Arial"/>
        </w:rPr>
        <w:t xml:space="preserve">Tratamiento con la misma letra son </w:t>
      </w:r>
      <w:r w:rsidR="00083241" w:rsidRPr="00177B00">
        <w:rPr>
          <w:rFonts w:asciiTheme="majorHAnsi" w:hAnsiTheme="majorHAnsi" w:cs="Arial"/>
        </w:rPr>
        <w:t>estadísticamente</w:t>
      </w:r>
      <w:r w:rsidR="005938E5" w:rsidRPr="00177B00">
        <w:rPr>
          <w:rFonts w:asciiTheme="majorHAnsi" w:hAnsiTheme="majorHAnsi" w:cs="Arial"/>
        </w:rPr>
        <w:t xml:space="preserve"> iguales seg</w:t>
      </w:r>
      <w:r w:rsidR="00A5135F" w:rsidRPr="00177B00">
        <w:rPr>
          <w:rFonts w:asciiTheme="majorHAnsi" w:hAnsiTheme="majorHAnsi" w:cs="Arial"/>
        </w:rPr>
        <w:t>ún la prueba de Tukey al 0.05 %</w:t>
      </w:r>
    </w:p>
    <w:p w:rsidR="00A5135F" w:rsidRPr="00CC68D5" w:rsidRDefault="00A5135F" w:rsidP="00CC68D5">
      <w:pPr>
        <w:pStyle w:val="Sinespaciado"/>
        <w:rPr>
          <w:rFonts w:ascii="Arial" w:hAnsi="Arial" w:cs="Arial"/>
        </w:rPr>
      </w:pPr>
    </w:p>
    <w:p w:rsidR="00CC68D5" w:rsidRPr="00CC68D5" w:rsidRDefault="00CC68D5" w:rsidP="00CC68D5">
      <w:pPr>
        <w:pStyle w:val="Sinespaciado"/>
        <w:rPr>
          <w:rFonts w:ascii="Arial" w:hAnsi="Arial" w:cs="Arial"/>
          <w:color w:val="000000" w:themeColor="text1"/>
        </w:rPr>
      </w:pPr>
    </w:p>
    <w:p w:rsidR="00CC68D5" w:rsidRDefault="00CC68D5" w:rsidP="00A5135F">
      <w:pPr>
        <w:spacing w:line="360" w:lineRule="auto"/>
        <w:jc w:val="both"/>
        <w:rPr>
          <w:rFonts w:ascii="Arial" w:hAnsi="Arial" w:cs="Arial"/>
          <w:color w:val="000000" w:themeColor="text1"/>
          <w:sz w:val="24"/>
          <w:szCs w:val="24"/>
        </w:rPr>
      </w:pPr>
    </w:p>
    <w:p w:rsidR="00CC68D5" w:rsidRDefault="00CC68D5" w:rsidP="00A5135F">
      <w:pPr>
        <w:spacing w:line="360" w:lineRule="auto"/>
        <w:jc w:val="both"/>
        <w:rPr>
          <w:rFonts w:ascii="Arial" w:hAnsi="Arial" w:cs="Arial"/>
          <w:color w:val="000000" w:themeColor="text1"/>
          <w:sz w:val="24"/>
          <w:szCs w:val="24"/>
        </w:rPr>
      </w:pPr>
    </w:p>
    <w:p w:rsidR="00CC68D5" w:rsidRDefault="00CC68D5" w:rsidP="00A5135F">
      <w:pPr>
        <w:spacing w:line="360" w:lineRule="auto"/>
        <w:jc w:val="both"/>
        <w:rPr>
          <w:rFonts w:ascii="Arial" w:hAnsi="Arial" w:cs="Arial"/>
          <w:color w:val="000000" w:themeColor="text1"/>
          <w:sz w:val="24"/>
          <w:szCs w:val="24"/>
        </w:rPr>
      </w:pPr>
    </w:p>
    <w:p w:rsidR="00CC68D5" w:rsidRDefault="00CC68D5" w:rsidP="00A5135F">
      <w:pPr>
        <w:spacing w:line="360" w:lineRule="auto"/>
        <w:jc w:val="both"/>
        <w:rPr>
          <w:rFonts w:ascii="Arial" w:hAnsi="Arial" w:cs="Arial"/>
          <w:color w:val="000000" w:themeColor="text1"/>
          <w:sz w:val="24"/>
          <w:szCs w:val="24"/>
        </w:rPr>
      </w:pPr>
    </w:p>
    <w:p w:rsidR="00990547" w:rsidRPr="00A5135F" w:rsidRDefault="005938E5" w:rsidP="00A5135F">
      <w:pPr>
        <w:spacing w:line="360" w:lineRule="auto"/>
        <w:jc w:val="both"/>
        <w:rPr>
          <w:rFonts w:ascii="Arial" w:hAnsi="Arial" w:cs="Arial"/>
          <w:noProof/>
          <w:sz w:val="24"/>
          <w:szCs w:val="24"/>
          <w:lang w:eastAsia="es-MX"/>
        </w:rPr>
      </w:pPr>
      <w:r>
        <w:rPr>
          <w:rFonts w:ascii="Arial" w:hAnsi="Arial" w:cs="Arial"/>
          <w:color w:val="000000" w:themeColor="text1"/>
          <w:sz w:val="24"/>
          <w:szCs w:val="24"/>
        </w:rPr>
        <w:t>Figura</w:t>
      </w:r>
      <w:r w:rsidR="00CB43F4">
        <w:rPr>
          <w:rFonts w:ascii="Arial" w:hAnsi="Arial" w:cs="Arial"/>
          <w:color w:val="000000" w:themeColor="text1"/>
          <w:sz w:val="24"/>
          <w:szCs w:val="24"/>
        </w:rPr>
        <w:t xml:space="preserve"> 2</w:t>
      </w:r>
      <w:r w:rsidR="00833383">
        <w:rPr>
          <w:rFonts w:ascii="Arial" w:hAnsi="Arial" w:cs="Arial"/>
          <w:color w:val="000000" w:themeColor="text1"/>
          <w:sz w:val="24"/>
          <w:szCs w:val="24"/>
        </w:rPr>
        <w:t>. G</w:t>
      </w:r>
      <w:r w:rsidR="00833383" w:rsidRPr="00833383">
        <w:rPr>
          <w:rFonts w:ascii="Arial" w:hAnsi="Arial" w:cs="Arial"/>
          <w:color w:val="000000" w:themeColor="text1"/>
          <w:sz w:val="24"/>
          <w:szCs w:val="24"/>
        </w:rPr>
        <w:t xml:space="preserve">ráfica </w:t>
      </w:r>
      <w:r w:rsidRPr="00F9368C">
        <w:rPr>
          <w:rFonts w:ascii="Arial" w:hAnsi="Arial" w:cs="Arial"/>
          <w:color w:val="000000" w:themeColor="text1"/>
          <w:sz w:val="24"/>
          <w:szCs w:val="24"/>
        </w:rPr>
        <w:t xml:space="preserve">de medias en la evaluación </w:t>
      </w:r>
      <w:r>
        <w:rPr>
          <w:rFonts w:ascii="Arial" w:hAnsi="Arial" w:cs="Arial"/>
          <w:color w:val="000000" w:themeColor="text1"/>
          <w:sz w:val="24"/>
          <w:szCs w:val="24"/>
        </w:rPr>
        <w:t xml:space="preserve">de longitud de la </w:t>
      </w:r>
      <w:r w:rsidR="00960B04">
        <w:rPr>
          <w:rFonts w:ascii="Arial" w:hAnsi="Arial" w:cs="Arial"/>
          <w:color w:val="000000" w:themeColor="text1"/>
          <w:sz w:val="24"/>
          <w:szCs w:val="24"/>
        </w:rPr>
        <w:t>raíz</w:t>
      </w:r>
      <w:r w:rsidRPr="00F9368C">
        <w:rPr>
          <w:rFonts w:ascii="Arial" w:hAnsi="Arial" w:cs="Arial"/>
          <w:color w:val="000000" w:themeColor="text1"/>
          <w:sz w:val="24"/>
          <w:szCs w:val="24"/>
        </w:rPr>
        <w:t xml:space="preserve"> con las aplicaciones de</w:t>
      </w:r>
      <w:r>
        <w:rPr>
          <w:rFonts w:ascii="Arial" w:hAnsi="Arial" w:cs="Arial"/>
          <w:b/>
          <w:color w:val="000000" w:themeColor="text1"/>
          <w:sz w:val="24"/>
          <w:szCs w:val="24"/>
        </w:rPr>
        <w:t xml:space="preserve"> </w:t>
      </w:r>
      <w:r>
        <w:rPr>
          <w:rFonts w:ascii="Arial" w:hAnsi="Arial" w:cs="Arial"/>
          <w:noProof/>
          <w:sz w:val="24"/>
          <w:szCs w:val="24"/>
          <w:lang w:eastAsia="es-MX"/>
        </w:rPr>
        <w:t>(Temik 10 G), (Furadan 35</w:t>
      </w:r>
      <w:r w:rsidR="00E435DD">
        <w:rPr>
          <w:rFonts w:ascii="Arial" w:hAnsi="Arial" w:cs="Arial"/>
          <w:noProof/>
          <w:sz w:val="24"/>
          <w:szCs w:val="24"/>
          <w:lang w:eastAsia="es-MX"/>
        </w:rPr>
        <w:t>0 F), (Avicta 400), (Testigo</w:t>
      </w:r>
      <w:r>
        <w:rPr>
          <w:rFonts w:ascii="Arial" w:hAnsi="Arial" w:cs="Arial"/>
          <w:noProof/>
          <w:sz w:val="24"/>
          <w:szCs w:val="24"/>
          <w:lang w:eastAsia="es-MX"/>
        </w:rPr>
        <w:t>) en el</w:t>
      </w:r>
      <w:r w:rsidR="00083241">
        <w:rPr>
          <w:rFonts w:ascii="Arial" w:hAnsi="Arial" w:cs="Arial"/>
          <w:noProof/>
          <w:sz w:val="24"/>
          <w:szCs w:val="24"/>
          <w:lang w:eastAsia="es-MX"/>
        </w:rPr>
        <w:t xml:space="preserve"> </w:t>
      </w:r>
      <w:r>
        <w:rPr>
          <w:rFonts w:ascii="Arial" w:hAnsi="Arial" w:cs="Arial"/>
          <w:noProof/>
          <w:sz w:val="24"/>
          <w:szCs w:val="24"/>
          <w:lang w:eastAsia="es-MX"/>
        </w:rPr>
        <w:t>tratamiento al cultiv</w:t>
      </w:r>
      <w:r w:rsidR="00FD69E3">
        <w:rPr>
          <w:rFonts w:ascii="Arial" w:hAnsi="Arial" w:cs="Arial"/>
          <w:noProof/>
          <w:sz w:val="24"/>
          <w:szCs w:val="24"/>
          <w:lang w:eastAsia="es-MX"/>
        </w:rPr>
        <w:t xml:space="preserve">o de </w:t>
      </w:r>
      <w:r w:rsidR="00CB43F4">
        <w:rPr>
          <w:rFonts w:ascii="Arial" w:hAnsi="Arial" w:cs="Arial"/>
          <w:noProof/>
          <w:sz w:val="24"/>
          <w:szCs w:val="24"/>
          <w:lang w:eastAsia="es-MX"/>
        </w:rPr>
        <w:t xml:space="preserve">calabaza en la UAAAN-UL </w:t>
      </w:r>
      <w:r w:rsidR="00CB43F4" w:rsidRPr="00CB43F4">
        <w:rPr>
          <w:rFonts w:ascii="Arial" w:hAnsi="Arial" w:cs="Arial"/>
          <w:noProof/>
          <w:sz w:val="24"/>
          <w:szCs w:val="24"/>
          <w:lang w:eastAsia="es-MX"/>
        </w:rPr>
        <w:t>Torreón</w:t>
      </w:r>
      <w:r w:rsidR="00FD69E3">
        <w:rPr>
          <w:rFonts w:ascii="Arial" w:hAnsi="Arial" w:cs="Arial"/>
          <w:noProof/>
          <w:sz w:val="24"/>
          <w:szCs w:val="24"/>
          <w:lang w:eastAsia="es-MX"/>
        </w:rPr>
        <w:t xml:space="preserve">, Coah., </w:t>
      </w:r>
      <w:r w:rsidR="006041CC" w:rsidRPr="000427E3">
        <w:rPr>
          <w:rFonts w:ascii="Arial" w:hAnsi="Arial" w:cs="Arial"/>
          <w:sz w:val="24"/>
          <w:szCs w:val="24"/>
        </w:rPr>
        <w:t>México</w:t>
      </w:r>
      <w:r>
        <w:rPr>
          <w:rFonts w:ascii="Arial" w:hAnsi="Arial" w:cs="Arial"/>
          <w:noProof/>
          <w:sz w:val="24"/>
          <w:szCs w:val="24"/>
          <w:lang w:eastAsia="es-MX"/>
        </w:rPr>
        <w:t>. 2017.</w:t>
      </w:r>
      <w:r w:rsidR="00FD69E3">
        <w:rPr>
          <w:rFonts w:ascii="Arial" w:hAnsi="Arial" w:cs="Arial"/>
          <w:noProof/>
          <w:sz w:val="24"/>
          <w:szCs w:val="24"/>
          <w:lang w:eastAsia="es-MX"/>
        </w:rPr>
        <w:t xml:space="preserve"> </w:t>
      </w:r>
      <w:r w:rsidR="00083241" w:rsidRPr="00083241">
        <w:rPr>
          <w:noProof/>
          <w:lang w:eastAsia="es-MX"/>
        </w:rPr>
        <w:t xml:space="preserve"> </w:t>
      </w:r>
    </w:p>
    <w:p w:rsidR="005959D0" w:rsidRDefault="00E45FDF" w:rsidP="005959D0">
      <w:pPr>
        <w:spacing w:line="360" w:lineRule="auto"/>
        <w:jc w:val="center"/>
        <w:rPr>
          <w:rFonts w:ascii="Arial" w:hAnsi="Arial" w:cs="Arial"/>
          <w:noProof/>
          <w:sz w:val="24"/>
          <w:szCs w:val="24"/>
          <w:lang w:eastAsia="es-MX"/>
        </w:rPr>
      </w:pPr>
      <w:r>
        <w:rPr>
          <w:noProof/>
          <w:lang w:eastAsia="es-MX"/>
        </w:rPr>
        <w:drawing>
          <wp:inline distT="0" distB="0" distL="0" distR="0" wp14:anchorId="6846E96D" wp14:editId="0375DD5B">
            <wp:extent cx="4552950" cy="2299335"/>
            <wp:effectExtent l="0" t="0" r="0" b="571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F0EF4" w:rsidRPr="007D0A4F" w:rsidRDefault="0014636B" w:rsidP="000A31ED">
      <w:pPr>
        <w:pStyle w:val="Ttulo2"/>
        <w:spacing w:line="360" w:lineRule="auto"/>
        <w:ind w:firstLine="708"/>
        <w:jc w:val="both"/>
        <w:rPr>
          <w:rFonts w:ascii="Arial" w:hAnsi="Arial" w:cs="Arial"/>
          <w:noProof/>
          <w:sz w:val="24"/>
          <w:szCs w:val="24"/>
          <w:lang w:eastAsia="es-MX"/>
        </w:rPr>
      </w:pPr>
      <w:bookmarkStart w:id="93" w:name="_Toc529048228"/>
      <w:r>
        <w:rPr>
          <w:rFonts w:ascii="Arial" w:hAnsi="Arial" w:cs="Arial"/>
          <w:b/>
          <w:color w:val="000000" w:themeColor="text1"/>
          <w:sz w:val="24"/>
          <w:szCs w:val="24"/>
        </w:rPr>
        <w:t xml:space="preserve">4.4 </w:t>
      </w:r>
      <w:r w:rsidR="00897ABD">
        <w:rPr>
          <w:rFonts w:ascii="Arial" w:hAnsi="Arial" w:cs="Arial"/>
          <w:b/>
          <w:color w:val="000000" w:themeColor="text1"/>
          <w:sz w:val="24"/>
          <w:szCs w:val="24"/>
        </w:rPr>
        <w:t>Peso</w:t>
      </w:r>
      <w:r w:rsidR="0087776F">
        <w:rPr>
          <w:rFonts w:ascii="Arial" w:hAnsi="Arial" w:cs="Arial"/>
          <w:b/>
          <w:color w:val="000000" w:themeColor="text1"/>
          <w:sz w:val="24"/>
          <w:szCs w:val="24"/>
        </w:rPr>
        <w:t xml:space="preserve"> de raíz</w:t>
      </w:r>
      <w:bookmarkEnd w:id="93"/>
      <w:r w:rsidR="005959D0">
        <w:rPr>
          <w:rFonts w:ascii="Arial" w:hAnsi="Arial" w:cs="Arial"/>
          <w:b/>
          <w:color w:val="000000" w:themeColor="text1"/>
          <w:sz w:val="24"/>
          <w:szCs w:val="24"/>
        </w:rPr>
        <w:t xml:space="preserve"> </w:t>
      </w:r>
    </w:p>
    <w:p w:rsidR="00774B2F" w:rsidRPr="005959D0" w:rsidRDefault="005F0EF4" w:rsidP="000A31ED">
      <w:pPr>
        <w:spacing w:line="360" w:lineRule="auto"/>
        <w:ind w:firstLine="708"/>
        <w:jc w:val="both"/>
        <w:rPr>
          <w:rFonts w:ascii="Arial" w:hAnsi="Arial" w:cs="Arial"/>
          <w:b/>
          <w:color w:val="000000" w:themeColor="text1"/>
          <w:sz w:val="24"/>
          <w:szCs w:val="24"/>
        </w:rPr>
      </w:pPr>
      <w:r w:rsidRPr="005F0EF4">
        <w:rPr>
          <w:rFonts w:ascii="Arial" w:eastAsiaTheme="minorEastAsia" w:hAnsi="Arial" w:cs="Arial"/>
          <w:noProof/>
          <w:sz w:val="24"/>
          <w:szCs w:val="24"/>
          <w:lang w:eastAsia="es-MX"/>
        </w:rPr>
        <w:t xml:space="preserve">En </w:t>
      </w:r>
      <w:r>
        <w:rPr>
          <w:rFonts w:ascii="Arial" w:eastAsiaTheme="minorEastAsia" w:hAnsi="Arial" w:cs="Arial"/>
          <w:noProof/>
          <w:sz w:val="24"/>
          <w:szCs w:val="24"/>
          <w:lang w:eastAsia="es-MX"/>
        </w:rPr>
        <w:t>la evaluación del peso de  raiz</w:t>
      </w:r>
      <w:r w:rsidRPr="005F0EF4">
        <w:rPr>
          <w:rFonts w:ascii="Arial" w:eastAsiaTheme="minorEastAsia" w:hAnsi="Arial" w:cs="Arial"/>
          <w:noProof/>
          <w:sz w:val="24"/>
          <w:szCs w:val="24"/>
          <w:lang w:eastAsia="es-MX"/>
        </w:rPr>
        <w:t>, la comparación de medias en la prue</w:t>
      </w:r>
      <w:r w:rsidR="00AA68A6">
        <w:rPr>
          <w:rFonts w:ascii="Arial" w:eastAsiaTheme="minorEastAsia" w:hAnsi="Arial" w:cs="Arial"/>
          <w:noProof/>
          <w:sz w:val="24"/>
          <w:szCs w:val="24"/>
          <w:lang w:eastAsia="es-MX"/>
        </w:rPr>
        <w:t>ba de Tukey</w:t>
      </w:r>
      <w:r w:rsidRPr="005F0EF4">
        <w:rPr>
          <w:rFonts w:ascii="Arial" w:eastAsiaTheme="minorEastAsia" w:hAnsi="Arial" w:cs="Arial"/>
          <w:noProof/>
          <w:sz w:val="24"/>
          <w:szCs w:val="24"/>
          <w:lang w:eastAsia="es-MX"/>
        </w:rPr>
        <w:t xml:space="preserve">, nos muestra que los </w:t>
      </w:r>
      <w:r w:rsidR="00AA68A6">
        <w:rPr>
          <w:rFonts w:ascii="Arial" w:eastAsiaTheme="minorEastAsia" w:hAnsi="Arial" w:cs="Arial"/>
          <w:noProof/>
          <w:sz w:val="24"/>
          <w:szCs w:val="24"/>
          <w:lang w:eastAsia="es-MX"/>
        </w:rPr>
        <w:t xml:space="preserve">resultados de algunos </w:t>
      </w:r>
      <w:r w:rsidRPr="005F0EF4">
        <w:rPr>
          <w:rFonts w:ascii="Arial" w:eastAsiaTheme="minorEastAsia" w:hAnsi="Arial" w:cs="Arial"/>
          <w:noProof/>
          <w:sz w:val="24"/>
          <w:szCs w:val="24"/>
          <w:lang w:eastAsia="es-MX"/>
        </w:rPr>
        <w:t xml:space="preserve">tratamientos son estadísticamente iguales y </w:t>
      </w:r>
      <w:r w:rsidR="00BE64BF">
        <w:rPr>
          <w:rFonts w:ascii="Arial" w:eastAsiaTheme="minorEastAsia" w:hAnsi="Arial" w:cs="Arial"/>
          <w:noProof/>
          <w:sz w:val="24"/>
          <w:szCs w:val="24"/>
          <w:lang w:eastAsia="es-MX"/>
        </w:rPr>
        <w:t xml:space="preserve">en uno </w:t>
      </w:r>
      <w:r w:rsidR="00FD2E05">
        <w:rPr>
          <w:rFonts w:ascii="Arial" w:eastAsiaTheme="minorEastAsia" w:hAnsi="Arial" w:cs="Arial"/>
          <w:noProof/>
          <w:sz w:val="24"/>
          <w:szCs w:val="24"/>
          <w:lang w:eastAsia="es-MX"/>
        </w:rPr>
        <w:t xml:space="preserve">de los tratamientos fue </w:t>
      </w:r>
      <w:r w:rsidR="00AA68A6">
        <w:rPr>
          <w:rFonts w:ascii="Arial" w:eastAsiaTheme="minorEastAsia" w:hAnsi="Arial" w:cs="Arial"/>
          <w:noProof/>
          <w:sz w:val="24"/>
          <w:szCs w:val="24"/>
          <w:lang w:eastAsia="es-MX"/>
        </w:rPr>
        <w:t>estadisticamente</w:t>
      </w:r>
      <w:r w:rsidR="00FD2E05">
        <w:rPr>
          <w:rFonts w:ascii="Arial" w:eastAsiaTheme="minorEastAsia" w:hAnsi="Arial" w:cs="Arial"/>
          <w:noProof/>
          <w:sz w:val="24"/>
          <w:szCs w:val="24"/>
          <w:lang w:eastAsia="es-MX"/>
        </w:rPr>
        <w:t xml:space="preserve"> </w:t>
      </w:r>
      <w:r w:rsidR="00AA68A6">
        <w:rPr>
          <w:rFonts w:ascii="Arial" w:eastAsiaTheme="minorEastAsia" w:hAnsi="Arial" w:cs="Arial"/>
          <w:noProof/>
          <w:sz w:val="24"/>
          <w:szCs w:val="24"/>
          <w:lang w:eastAsia="es-MX"/>
        </w:rPr>
        <w:t xml:space="preserve">diferente. El </w:t>
      </w:r>
      <w:r w:rsidR="00AA68A6" w:rsidRPr="00C50089">
        <w:rPr>
          <w:rFonts w:ascii="Arial" w:eastAsiaTheme="minorEastAsia" w:hAnsi="Arial" w:cs="Arial"/>
          <w:noProof/>
          <w:sz w:val="24"/>
          <w:szCs w:val="24"/>
          <w:lang w:eastAsia="es-MX"/>
        </w:rPr>
        <w:t>tra</w:t>
      </w:r>
      <w:r w:rsidR="008631F7" w:rsidRPr="00C50089">
        <w:rPr>
          <w:rFonts w:ascii="Arial" w:eastAsiaTheme="minorEastAsia" w:hAnsi="Arial" w:cs="Arial"/>
          <w:noProof/>
          <w:sz w:val="24"/>
          <w:szCs w:val="24"/>
          <w:lang w:eastAsia="es-MX"/>
        </w:rPr>
        <w:t>ta</w:t>
      </w:r>
      <w:r w:rsidR="00C50089" w:rsidRPr="00C50089">
        <w:rPr>
          <w:rFonts w:ascii="Arial" w:eastAsiaTheme="minorEastAsia" w:hAnsi="Arial" w:cs="Arial"/>
          <w:noProof/>
          <w:sz w:val="24"/>
          <w:szCs w:val="24"/>
          <w:lang w:eastAsia="es-MX"/>
        </w:rPr>
        <w:t>mien</w:t>
      </w:r>
      <w:r w:rsidR="00AA68A6" w:rsidRPr="00C50089">
        <w:rPr>
          <w:rFonts w:ascii="Arial" w:eastAsiaTheme="minorEastAsia" w:hAnsi="Arial" w:cs="Arial"/>
          <w:noProof/>
          <w:sz w:val="24"/>
          <w:szCs w:val="24"/>
          <w:lang w:eastAsia="es-MX"/>
        </w:rPr>
        <w:t>to</w:t>
      </w:r>
      <w:r w:rsidR="00F609A1">
        <w:rPr>
          <w:rFonts w:ascii="Arial" w:eastAsiaTheme="minorEastAsia" w:hAnsi="Arial" w:cs="Arial"/>
          <w:noProof/>
          <w:sz w:val="24"/>
          <w:szCs w:val="24"/>
          <w:lang w:eastAsia="es-MX"/>
        </w:rPr>
        <w:t xml:space="preserve"> 4</w:t>
      </w:r>
      <w:r w:rsidR="00FD2E05">
        <w:rPr>
          <w:rFonts w:ascii="Arial" w:eastAsiaTheme="minorEastAsia" w:hAnsi="Arial" w:cs="Arial"/>
          <w:noProof/>
          <w:sz w:val="24"/>
          <w:szCs w:val="24"/>
          <w:lang w:eastAsia="es-MX"/>
        </w:rPr>
        <w:t xml:space="preserve"> (Testigo) obtuvo un mayor peso</w:t>
      </w:r>
      <w:r w:rsidR="00F609A1">
        <w:rPr>
          <w:rFonts w:ascii="Arial" w:eastAsiaTheme="minorEastAsia" w:hAnsi="Arial" w:cs="Arial"/>
          <w:noProof/>
          <w:sz w:val="24"/>
          <w:szCs w:val="24"/>
          <w:lang w:eastAsia="es-MX"/>
        </w:rPr>
        <w:t xml:space="preserve"> de raiz con una medida de 2.0975 gr, seguido por el tratamiento </w:t>
      </w:r>
      <w:r w:rsidR="00AA68A6">
        <w:rPr>
          <w:rFonts w:ascii="Arial" w:eastAsiaTheme="minorEastAsia" w:hAnsi="Arial" w:cs="Arial"/>
          <w:noProof/>
          <w:sz w:val="24"/>
          <w:szCs w:val="24"/>
          <w:lang w:eastAsia="es-MX"/>
        </w:rPr>
        <w:t xml:space="preserve"> </w:t>
      </w:r>
      <w:r w:rsidR="00B70960">
        <w:rPr>
          <w:rFonts w:ascii="Arial" w:eastAsiaTheme="minorEastAsia" w:hAnsi="Arial" w:cs="Arial"/>
          <w:noProof/>
          <w:sz w:val="24"/>
          <w:szCs w:val="24"/>
          <w:lang w:eastAsia="es-MX"/>
        </w:rPr>
        <w:t>2 Furadan 350 F (2 ml/1 L agua</w:t>
      </w:r>
      <w:r w:rsidR="00F609A1">
        <w:rPr>
          <w:rFonts w:ascii="Arial" w:eastAsiaTheme="minorEastAsia" w:hAnsi="Arial" w:cs="Arial"/>
          <w:noProof/>
          <w:sz w:val="24"/>
          <w:szCs w:val="24"/>
          <w:lang w:eastAsia="es-MX"/>
        </w:rPr>
        <w:t>) con una media de</w:t>
      </w:r>
      <w:r w:rsidR="00506D2F">
        <w:rPr>
          <w:rFonts w:ascii="Arial" w:eastAsiaTheme="minorEastAsia" w:hAnsi="Arial" w:cs="Arial"/>
          <w:noProof/>
          <w:sz w:val="24"/>
          <w:szCs w:val="24"/>
          <w:lang w:eastAsia="es-MX"/>
        </w:rPr>
        <w:t xml:space="preserve"> 1.7925 gr y </w:t>
      </w:r>
      <w:r w:rsidR="00FD2E05">
        <w:rPr>
          <w:rFonts w:ascii="Arial" w:eastAsiaTheme="minorEastAsia" w:hAnsi="Arial" w:cs="Arial"/>
          <w:noProof/>
          <w:sz w:val="24"/>
          <w:szCs w:val="24"/>
          <w:lang w:eastAsia="es-MX"/>
        </w:rPr>
        <w:t xml:space="preserve">el </w:t>
      </w:r>
      <w:r w:rsidR="00B70960">
        <w:rPr>
          <w:rFonts w:ascii="Arial" w:eastAsiaTheme="minorEastAsia" w:hAnsi="Arial" w:cs="Arial"/>
          <w:noProof/>
          <w:sz w:val="24"/>
          <w:szCs w:val="24"/>
          <w:lang w:eastAsia="es-MX"/>
        </w:rPr>
        <w:t xml:space="preserve">tratamiento 3 </w:t>
      </w:r>
      <w:r w:rsidR="00506D2F">
        <w:rPr>
          <w:rFonts w:ascii="Arial" w:eastAsiaTheme="minorEastAsia" w:hAnsi="Arial" w:cs="Arial"/>
          <w:noProof/>
          <w:sz w:val="24"/>
          <w:szCs w:val="24"/>
          <w:lang w:eastAsia="es-MX"/>
        </w:rPr>
        <w:t xml:space="preserve">Avicta </w:t>
      </w:r>
      <w:r w:rsidR="00FD2E05">
        <w:rPr>
          <w:rFonts w:ascii="Arial" w:eastAsiaTheme="minorEastAsia" w:hAnsi="Arial" w:cs="Arial"/>
          <w:noProof/>
          <w:sz w:val="24"/>
          <w:szCs w:val="24"/>
          <w:lang w:eastAsia="es-MX"/>
        </w:rPr>
        <w:t>400</w:t>
      </w:r>
      <w:r w:rsidR="00B70960">
        <w:rPr>
          <w:rFonts w:ascii="Arial" w:eastAsiaTheme="minorEastAsia" w:hAnsi="Arial" w:cs="Arial"/>
          <w:noProof/>
          <w:sz w:val="24"/>
          <w:szCs w:val="24"/>
          <w:lang w:eastAsia="es-MX"/>
        </w:rPr>
        <w:t xml:space="preserve"> (1.0 ml de PF/1000 semillas</w:t>
      </w:r>
      <w:r w:rsidR="00FD2E05">
        <w:rPr>
          <w:rFonts w:ascii="Arial" w:eastAsiaTheme="minorEastAsia" w:hAnsi="Arial" w:cs="Arial"/>
          <w:noProof/>
          <w:sz w:val="24"/>
          <w:szCs w:val="24"/>
          <w:lang w:eastAsia="es-MX"/>
        </w:rPr>
        <w:t>) c</w:t>
      </w:r>
      <w:r w:rsidR="00C50089">
        <w:rPr>
          <w:rFonts w:ascii="Arial" w:eastAsiaTheme="minorEastAsia" w:hAnsi="Arial" w:cs="Arial"/>
          <w:noProof/>
          <w:sz w:val="24"/>
          <w:szCs w:val="24"/>
          <w:lang w:eastAsia="es-MX"/>
        </w:rPr>
        <w:t xml:space="preserve">on una media de 1.7125 gr y por </w:t>
      </w:r>
      <w:r w:rsidR="00C50089" w:rsidRPr="00C50089">
        <w:rPr>
          <w:rFonts w:ascii="Arial" w:eastAsiaTheme="minorEastAsia" w:hAnsi="Arial" w:cs="Arial"/>
          <w:noProof/>
          <w:sz w:val="24"/>
          <w:szCs w:val="24"/>
          <w:lang w:eastAsia="es-MX"/>
        </w:rPr>
        <w:t>últim</w:t>
      </w:r>
      <w:r w:rsidR="00C50089">
        <w:rPr>
          <w:rFonts w:ascii="Arial" w:eastAsiaTheme="minorEastAsia" w:hAnsi="Arial" w:cs="Arial"/>
          <w:noProof/>
          <w:sz w:val="24"/>
          <w:szCs w:val="24"/>
          <w:lang w:eastAsia="es-MX"/>
        </w:rPr>
        <w:t xml:space="preserve">o el tratamiento </w:t>
      </w:r>
      <w:r w:rsidR="00C50089" w:rsidRPr="00C50089">
        <w:rPr>
          <w:rFonts w:ascii="Arial" w:eastAsiaTheme="minorEastAsia" w:hAnsi="Arial" w:cs="Arial"/>
          <w:noProof/>
          <w:sz w:val="24"/>
          <w:szCs w:val="24"/>
          <w:lang w:eastAsia="es-MX"/>
        </w:rPr>
        <w:t xml:space="preserve">estadísticamente </w:t>
      </w:r>
      <w:r w:rsidR="00B70960">
        <w:rPr>
          <w:rFonts w:ascii="Arial" w:eastAsiaTheme="minorEastAsia" w:hAnsi="Arial" w:cs="Arial"/>
          <w:noProof/>
          <w:sz w:val="24"/>
          <w:szCs w:val="24"/>
          <w:lang w:eastAsia="es-MX"/>
        </w:rPr>
        <w:t xml:space="preserve">diferente fue el tratamiento 1 </w:t>
      </w:r>
      <w:r w:rsidR="00AA68A6">
        <w:rPr>
          <w:rFonts w:ascii="Arial" w:eastAsiaTheme="minorEastAsia" w:hAnsi="Arial" w:cs="Arial"/>
          <w:noProof/>
          <w:sz w:val="24"/>
          <w:szCs w:val="24"/>
          <w:lang w:eastAsia="es-MX"/>
        </w:rPr>
        <w:t>Temik 10 G</w:t>
      </w:r>
      <w:r w:rsidR="00B70960">
        <w:rPr>
          <w:rFonts w:ascii="Arial" w:eastAsiaTheme="minorEastAsia" w:hAnsi="Arial" w:cs="Arial"/>
          <w:noProof/>
          <w:sz w:val="24"/>
          <w:szCs w:val="24"/>
          <w:lang w:eastAsia="es-MX"/>
        </w:rPr>
        <w:t xml:space="preserve"> (2 gr/maceta</w:t>
      </w:r>
      <w:r w:rsidR="00AA68A6">
        <w:rPr>
          <w:rFonts w:ascii="Arial" w:eastAsiaTheme="minorEastAsia" w:hAnsi="Arial" w:cs="Arial"/>
          <w:noProof/>
          <w:sz w:val="24"/>
          <w:szCs w:val="24"/>
          <w:lang w:eastAsia="es-MX"/>
        </w:rPr>
        <w:t xml:space="preserve">) </w:t>
      </w:r>
      <w:r w:rsidR="00897ABD">
        <w:rPr>
          <w:rFonts w:ascii="Arial" w:eastAsiaTheme="minorEastAsia" w:hAnsi="Arial" w:cs="Arial"/>
          <w:noProof/>
          <w:sz w:val="24"/>
          <w:szCs w:val="24"/>
          <w:lang w:eastAsia="es-MX"/>
        </w:rPr>
        <w:t xml:space="preserve">que </w:t>
      </w:r>
      <w:r w:rsidR="00FD2E05" w:rsidRPr="00FD2E05">
        <w:rPr>
          <w:rFonts w:ascii="Arial" w:eastAsiaTheme="minorEastAsia" w:hAnsi="Arial" w:cs="Arial"/>
          <w:noProof/>
          <w:sz w:val="24"/>
          <w:szCs w:val="24"/>
          <w:lang w:eastAsia="es-MX"/>
        </w:rPr>
        <w:t xml:space="preserve">obtuvo </w:t>
      </w:r>
      <w:r w:rsidR="00897ABD">
        <w:rPr>
          <w:rFonts w:ascii="Arial" w:eastAsiaTheme="minorEastAsia" w:hAnsi="Arial" w:cs="Arial"/>
          <w:noProof/>
          <w:sz w:val="24"/>
          <w:szCs w:val="24"/>
          <w:lang w:eastAsia="es-MX"/>
        </w:rPr>
        <w:t xml:space="preserve">un peso menor que los </w:t>
      </w:r>
      <w:r w:rsidR="00897ABD" w:rsidRPr="00FD2E05">
        <w:rPr>
          <w:rFonts w:ascii="Arial" w:eastAsiaTheme="minorEastAsia" w:hAnsi="Arial" w:cs="Arial"/>
          <w:noProof/>
          <w:sz w:val="24"/>
          <w:szCs w:val="24"/>
          <w:lang w:eastAsia="es-MX"/>
        </w:rPr>
        <w:t>de</w:t>
      </w:r>
      <w:r w:rsidR="00BD3393">
        <w:rPr>
          <w:rFonts w:ascii="Arial" w:eastAsiaTheme="minorEastAsia" w:hAnsi="Arial" w:cs="Arial"/>
          <w:noProof/>
          <w:sz w:val="24"/>
          <w:szCs w:val="24"/>
          <w:lang w:eastAsia="es-MX"/>
        </w:rPr>
        <w:t xml:space="preserve"> </w:t>
      </w:r>
      <w:r w:rsidR="00C50089" w:rsidRPr="00C50089">
        <w:rPr>
          <w:rFonts w:ascii="Arial" w:eastAsiaTheme="minorEastAsia" w:hAnsi="Arial" w:cs="Arial"/>
          <w:bCs/>
          <w:noProof/>
          <w:sz w:val="24"/>
          <w:szCs w:val="24"/>
          <w:lang w:eastAsia="es-MX"/>
        </w:rPr>
        <w:t>más</w:t>
      </w:r>
      <w:r w:rsidR="00C50089" w:rsidRPr="00C50089">
        <w:rPr>
          <w:rFonts w:ascii="Arial" w:eastAsiaTheme="minorEastAsia" w:hAnsi="Arial" w:cs="Arial"/>
          <w:noProof/>
          <w:sz w:val="24"/>
          <w:szCs w:val="24"/>
          <w:lang w:eastAsia="es-MX"/>
        </w:rPr>
        <w:t xml:space="preserve"> </w:t>
      </w:r>
      <w:r w:rsidR="00050721" w:rsidRPr="00050721">
        <w:rPr>
          <w:rFonts w:ascii="Arial" w:eastAsiaTheme="minorEastAsia" w:hAnsi="Arial" w:cs="Arial"/>
          <w:noProof/>
          <w:sz w:val="24"/>
          <w:szCs w:val="24"/>
          <w:lang w:eastAsia="es-MX"/>
        </w:rPr>
        <w:t>tratamient</w:t>
      </w:r>
      <w:r w:rsidR="00AA68A6" w:rsidRPr="00050721">
        <w:rPr>
          <w:rFonts w:ascii="Arial" w:eastAsiaTheme="minorEastAsia" w:hAnsi="Arial" w:cs="Arial"/>
          <w:noProof/>
          <w:sz w:val="24"/>
          <w:szCs w:val="24"/>
          <w:lang w:eastAsia="es-MX"/>
        </w:rPr>
        <w:t>os</w:t>
      </w:r>
      <w:r w:rsidR="00BE64BF">
        <w:rPr>
          <w:rFonts w:ascii="Arial" w:eastAsiaTheme="minorEastAsia" w:hAnsi="Arial" w:cs="Arial"/>
          <w:noProof/>
          <w:sz w:val="24"/>
          <w:szCs w:val="24"/>
          <w:lang w:eastAsia="es-MX"/>
        </w:rPr>
        <w:t xml:space="preserve"> con una media de 1.1850 gr, como se muestra en el (cuadro </w:t>
      </w:r>
      <w:r w:rsidR="0040501A">
        <w:rPr>
          <w:rFonts w:ascii="Arial" w:eastAsiaTheme="minorEastAsia" w:hAnsi="Arial" w:cs="Arial"/>
          <w:noProof/>
          <w:sz w:val="24"/>
          <w:szCs w:val="24"/>
          <w:lang w:eastAsia="es-MX"/>
        </w:rPr>
        <w:t>10</w:t>
      </w:r>
      <w:r w:rsidR="00050721">
        <w:rPr>
          <w:rFonts w:ascii="Arial" w:eastAsiaTheme="minorEastAsia" w:hAnsi="Arial" w:cs="Arial"/>
          <w:noProof/>
          <w:sz w:val="24"/>
          <w:szCs w:val="24"/>
          <w:lang w:eastAsia="es-MX"/>
        </w:rPr>
        <w:t xml:space="preserve"> </w:t>
      </w:r>
      <w:r w:rsidR="00BE64BF">
        <w:rPr>
          <w:rFonts w:ascii="Arial" w:eastAsiaTheme="minorEastAsia" w:hAnsi="Arial" w:cs="Arial"/>
          <w:noProof/>
          <w:sz w:val="24"/>
          <w:szCs w:val="24"/>
          <w:lang w:eastAsia="es-MX"/>
        </w:rPr>
        <w:t>y figura</w:t>
      </w:r>
      <w:r w:rsidR="00050721">
        <w:rPr>
          <w:rFonts w:ascii="Arial" w:eastAsiaTheme="minorEastAsia" w:hAnsi="Arial" w:cs="Arial"/>
          <w:noProof/>
          <w:sz w:val="24"/>
          <w:szCs w:val="24"/>
          <w:lang w:eastAsia="es-MX"/>
        </w:rPr>
        <w:t xml:space="preserve"> 3</w:t>
      </w:r>
      <w:r w:rsidR="00BE64BF">
        <w:rPr>
          <w:rFonts w:ascii="Arial" w:eastAsiaTheme="minorEastAsia" w:hAnsi="Arial" w:cs="Arial"/>
          <w:noProof/>
          <w:sz w:val="24"/>
          <w:szCs w:val="24"/>
          <w:lang w:eastAsia="es-MX"/>
        </w:rPr>
        <w:t>).</w:t>
      </w:r>
      <w:r w:rsidR="00FD2E05">
        <w:rPr>
          <w:rFonts w:ascii="Arial" w:eastAsiaTheme="minorEastAsia" w:hAnsi="Arial" w:cs="Arial"/>
          <w:noProof/>
          <w:sz w:val="24"/>
          <w:szCs w:val="24"/>
          <w:lang w:eastAsia="es-MX"/>
        </w:rPr>
        <w:t xml:space="preserve"> </w:t>
      </w:r>
    </w:p>
    <w:p w:rsidR="00CC68D5" w:rsidRDefault="00CC68D5" w:rsidP="008E0643">
      <w:pPr>
        <w:spacing w:line="360" w:lineRule="auto"/>
        <w:jc w:val="both"/>
        <w:rPr>
          <w:rFonts w:ascii="Arial" w:hAnsi="Arial" w:cs="Arial"/>
          <w:noProof/>
          <w:sz w:val="24"/>
          <w:szCs w:val="24"/>
          <w:lang w:eastAsia="es-MX"/>
        </w:rPr>
      </w:pPr>
    </w:p>
    <w:p w:rsidR="00CC68D5" w:rsidRDefault="00CC68D5" w:rsidP="008E0643">
      <w:pPr>
        <w:spacing w:line="360" w:lineRule="auto"/>
        <w:jc w:val="both"/>
        <w:rPr>
          <w:rFonts w:ascii="Arial" w:hAnsi="Arial" w:cs="Arial"/>
          <w:noProof/>
          <w:sz w:val="24"/>
          <w:szCs w:val="24"/>
          <w:lang w:eastAsia="es-MX"/>
        </w:rPr>
      </w:pPr>
    </w:p>
    <w:p w:rsidR="00CC68D5" w:rsidRDefault="00CC68D5" w:rsidP="008E0643">
      <w:pPr>
        <w:spacing w:line="360" w:lineRule="auto"/>
        <w:jc w:val="both"/>
        <w:rPr>
          <w:rFonts w:ascii="Arial" w:hAnsi="Arial" w:cs="Arial"/>
          <w:noProof/>
          <w:sz w:val="24"/>
          <w:szCs w:val="24"/>
          <w:lang w:eastAsia="es-MX"/>
        </w:rPr>
      </w:pPr>
    </w:p>
    <w:p w:rsidR="00990547" w:rsidRPr="00050721" w:rsidRDefault="005F0EF4" w:rsidP="008E0643">
      <w:pPr>
        <w:spacing w:line="360" w:lineRule="auto"/>
        <w:jc w:val="both"/>
        <w:rPr>
          <w:rFonts w:ascii="Arial" w:hAnsi="Arial" w:cs="Arial"/>
          <w:b/>
          <w:color w:val="000000" w:themeColor="text1"/>
          <w:sz w:val="24"/>
          <w:szCs w:val="24"/>
        </w:rPr>
      </w:pPr>
      <w:r w:rsidRPr="005F0EF4">
        <w:rPr>
          <w:rFonts w:ascii="Arial" w:hAnsi="Arial" w:cs="Arial"/>
          <w:noProof/>
          <w:sz w:val="24"/>
          <w:szCs w:val="24"/>
          <w:lang w:eastAsia="es-MX"/>
        </w:rPr>
        <w:t>Cuadro</w:t>
      </w:r>
      <w:r w:rsidR="0040501A">
        <w:rPr>
          <w:rFonts w:ascii="Arial" w:hAnsi="Arial" w:cs="Arial"/>
          <w:noProof/>
          <w:sz w:val="24"/>
          <w:szCs w:val="24"/>
          <w:lang w:eastAsia="es-MX"/>
        </w:rPr>
        <w:t xml:space="preserve"> 10</w:t>
      </w:r>
      <w:r w:rsidRPr="005F0EF4">
        <w:rPr>
          <w:rFonts w:ascii="Arial" w:hAnsi="Arial" w:cs="Arial"/>
          <w:noProof/>
          <w:sz w:val="24"/>
          <w:szCs w:val="24"/>
          <w:lang w:eastAsia="es-MX"/>
        </w:rPr>
        <w:t xml:space="preserve">. Comparacion de medias en </w:t>
      </w:r>
      <w:r w:rsidR="0043069B">
        <w:rPr>
          <w:rFonts w:ascii="Arial" w:hAnsi="Arial" w:cs="Arial"/>
          <w:noProof/>
          <w:sz w:val="24"/>
          <w:szCs w:val="24"/>
          <w:lang w:eastAsia="es-MX"/>
        </w:rPr>
        <w:t xml:space="preserve">la evaluacion del peso de </w:t>
      </w:r>
      <w:r w:rsidRPr="005F0EF4">
        <w:rPr>
          <w:rFonts w:ascii="Arial" w:hAnsi="Arial" w:cs="Arial"/>
          <w:noProof/>
          <w:sz w:val="24"/>
          <w:szCs w:val="24"/>
          <w:lang w:eastAsia="es-MX"/>
        </w:rPr>
        <w:t>raiz con las aplicaciones de (Temik 10 G), (Furadan 35</w:t>
      </w:r>
      <w:r w:rsidR="00E435DD">
        <w:rPr>
          <w:rFonts w:ascii="Arial" w:hAnsi="Arial" w:cs="Arial"/>
          <w:noProof/>
          <w:sz w:val="24"/>
          <w:szCs w:val="24"/>
          <w:lang w:eastAsia="es-MX"/>
        </w:rPr>
        <w:t>0 F), (Avicta 400), (Testigo</w:t>
      </w:r>
      <w:r w:rsidRPr="005F0EF4">
        <w:rPr>
          <w:rFonts w:ascii="Arial" w:hAnsi="Arial" w:cs="Arial"/>
          <w:noProof/>
          <w:sz w:val="24"/>
          <w:szCs w:val="24"/>
          <w:lang w:eastAsia="es-MX"/>
        </w:rPr>
        <w:t>) en el tratamiento al cultivo de</w:t>
      </w:r>
      <w:r w:rsidR="00CB43F4">
        <w:rPr>
          <w:rFonts w:ascii="Arial" w:hAnsi="Arial" w:cs="Arial"/>
          <w:noProof/>
          <w:sz w:val="24"/>
          <w:szCs w:val="24"/>
          <w:lang w:eastAsia="es-MX"/>
        </w:rPr>
        <w:t xml:space="preserve"> calabaza en la UAAAN-UL </w:t>
      </w:r>
      <w:r w:rsidR="00CB43F4" w:rsidRPr="00CB43F4">
        <w:rPr>
          <w:rFonts w:ascii="Arial" w:hAnsi="Arial" w:cs="Arial"/>
          <w:noProof/>
          <w:sz w:val="24"/>
          <w:szCs w:val="24"/>
          <w:lang w:eastAsia="es-MX"/>
        </w:rPr>
        <w:t>Torreón</w:t>
      </w:r>
      <w:r w:rsidRPr="005F0EF4">
        <w:rPr>
          <w:rFonts w:ascii="Arial" w:hAnsi="Arial" w:cs="Arial"/>
          <w:noProof/>
          <w:sz w:val="24"/>
          <w:szCs w:val="24"/>
          <w:lang w:eastAsia="es-MX"/>
        </w:rPr>
        <w:t xml:space="preserve">, Coah., </w:t>
      </w:r>
      <w:r w:rsidR="006041CC">
        <w:rPr>
          <w:rFonts w:ascii="Arial" w:hAnsi="Arial" w:cs="Arial"/>
          <w:sz w:val="24"/>
          <w:szCs w:val="24"/>
        </w:rPr>
        <w:t>México</w:t>
      </w:r>
      <w:r w:rsidRPr="005F0EF4">
        <w:rPr>
          <w:rFonts w:ascii="Arial" w:hAnsi="Arial" w:cs="Arial"/>
          <w:noProof/>
          <w:sz w:val="24"/>
          <w:szCs w:val="24"/>
          <w:lang w:eastAsia="es-MX"/>
        </w:rPr>
        <w:t>. 2017.</w:t>
      </w:r>
    </w:p>
    <w:tbl>
      <w:tblPr>
        <w:tblStyle w:val="Tablaconcuadrcula"/>
        <w:tblW w:w="0" w:type="auto"/>
        <w:jc w:val="center"/>
        <w:tblLook w:val="04A0" w:firstRow="1" w:lastRow="0" w:firstColumn="1" w:lastColumn="0" w:noHBand="0" w:noVBand="1"/>
      </w:tblPr>
      <w:tblGrid>
        <w:gridCol w:w="2120"/>
        <w:gridCol w:w="2109"/>
        <w:gridCol w:w="2105"/>
        <w:gridCol w:w="2120"/>
      </w:tblGrid>
      <w:tr w:rsidR="005F0EF4" w:rsidTr="00772C63">
        <w:trPr>
          <w:trHeight w:val="840"/>
          <w:jc w:val="center"/>
        </w:trPr>
        <w:tc>
          <w:tcPr>
            <w:tcW w:w="2120" w:type="dxa"/>
          </w:tcPr>
          <w:p w:rsidR="005F0EF4" w:rsidRDefault="005F0EF4" w:rsidP="008E0643">
            <w:pPr>
              <w:jc w:val="center"/>
              <w:rPr>
                <w:rFonts w:ascii="Arial" w:hAnsi="Arial" w:cs="Arial"/>
                <w:b/>
                <w:noProof/>
                <w:sz w:val="24"/>
                <w:szCs w:val="24"/>
                <w:lang w:eastAsia="es-MX"/>
              </w:rPr>
            </w:pPr>
            <w:r>
              <w:rPr>
                <w:rFonts w:ascii="Arial" w:hAnsi="Arial" w:cs="Arial"/>
                <w:b/>
                <w:noProof/>
                <w:sz w:val="24"/>
                <w:szCs w:val="24"/>
                <w:lang w:eastAsia="es-MX"/>
              </w:rPr>
              <w:t>Tratamiento</w:t>
            </w:r>
            <w:r w:rsidR="00D76197">
              <w:rPr>
                <w:rFonts w:ascii="Arial" w:hAnsi="Arial" w:cs="Arial"/>
                <w:b/>
                <w:noProof/>
                <w:sz w:val="24"/>
                <w:szCs w:val="24"/>
                <w:lang w:eastAsia="es-MX"/>
              </w:rPr>
              <w:t>s</w:t>
            </w:r>
          </w:p>
        </w:tc>
        <w:tc>
          <w:tcPr>
            <w:tcW w:w="2109" w:type="dxa"/>
          </w:tcPr>
          <w:p w:rsidR="005F0EF4" w:rsidRDefault="005F0EF4" w:rsidP="008E0643">
            <w:pPr>
              <w:jc w:val="center"/>
              <w:rPr>
                <w:rFonts w:ascii="Arial" w:hAnsi="Arial" w:cs="Arial"/>
                <w:b/>
                <w:noProof/>
                <w:sz w:val="24"/>
                <w:szCs w:val="24"/>
                <w:lang w:eastAsia="es-MX"/>
              </w:rPr>
            </w:pPr>
            <w:r>
              <w:rPr>
                <w:rFonts w:ascii="Arial" w:hAnsi="Arial" w:cs="Arial"/>
                <w:b/>
                <w:noProof/>
                <w:sz w:val="24"/>
                <w:szCs w:val="24"/>
                <w:lang w:eastAsia="es-MX"/>
              </w:rPr>
              <w:t>Dosis (ml,gr)/L</w:t>
            </w:r>
          </w:p>
        </w:tc>
        <w:tc>
          <w:tcPr>
            <w:tcW w:w="2105" w:type="dxa"/>
          </w:tcPr>
          <w:p w:rsidR="005F0EF4" w:rsidRDefault="005F0EF4" w:rsidP="008E0643">
            <w:pPr>
              <w:jc w:val="center"/>
              <w:rPr>
                <w:rFonts w:ascii="Arial" w:hAnsi="Arial" w:cs="Arial"/>
                <w:b/>
                <w:noProof/>
                <w:sz w:val="24"/>
                <w:szCs w:val="24"/>
                <w:lang w:eastAsia="es-MX"/>
              </w:rPr>
            </w:pPr>
            <w:r>
              <w:rPr>
                <w:rFonts w:ascii="Arial" w:hAnsi="Arial" w:cs="Arial"/>
                <w:b/>
                <w:noProof/>
                <w:sz w:val="24"/>
                <w:szCs w:val="24"/>
                <w:lang w:eastAsia="es-MX"/>
              </w:rPr>
              <w:t>Peso de raiz (gr)</w:t>
            </w:r>
          </w:p>
        </w:tc>
        <w:tc>
          <w:tcPr>
            <w:tcW w:w="2120" w:type="dxa"/>
          </w:tcPr>
          <w:p w:rsidR="005F0EF4" w:rsidRDefault="005F0EF4" w:rsidP="008E0643">
            <w:pPr>
              <w:jc w:val="center"/>
              <w:rPr>
                <w:rFonts w:ascii="Arial" w:hAnsi="Arial" w:cs="Arial"/>
                <w:b/>
                <w:noProof/>
                <w:sz w:val="24"/>
                <w:szCs w:val="24"/>
                <w:lang w:eastAsia="es-MX"/>
              </w:rPr>
            </w:pPr>
            <w:r>
              <w:rPr>
                <w:rFonts w:ascii="Arial" w:hAnsi="Arial" w:cs="Arial"/>
                <w:b/>
                <w:noProof/>
                <w:sz w:val="24"/>
                <w:szCs w:val="24"/>
                <w:lang w:eastAsia="es-MX"/>
              </w:rPr>
              <w:t>Comparacion (a=0.05)</w:t>
            </w:r>
          </w:p>
        </w:tc>
      </w:tr>
      <w:tr w:rsidR="005F0EF4" w:rsidTr="00772C63">
        <w:trPr>
          <w:trHeight w:val="510"/>
          <w:jc w:val="center"/>
        </w:trPr>
        <w:tc>
          <w:tcPr>
            <w:tcW w:w="2120" w:type="dxa"/>
          </w:tcPr>
          <w:p w:rsidR="005F0EF4" w:rsidRDefault="005F0EF4" w:rsidP="008E0643">
            <w:pPr>
              <w:rPr>
                <w:rFonts w:ascii="Arial" w:hAnsi="Arial" w:cs="Arial"/>
                <w:b/>
                <w:color w:val="000000" w:themeColor="text1"/>
                <w:sz w:val="24"/>
                <w:szCs w:val="24"/>
              </w:rPr>
            </w:pPr>
            <w:r>
              <w:rPr>
                <w:rFonts w:ascii="Arial" w:hAnsi="Arial" w:cs="Arial"/>
                <w:b/>
                <w:color w:val="000000" w:themeColor="text1"/>
                <w:sz w:val="24"/>
                <w:szCs w:val="24"/>
              </w:rPr>
              <w:t>Temik 10 G</w:t>
            </w:r>
          </w:p>
        </w:tc>
        <w:tc>
          <w:tcPr>
            <w:tcW w:w="2109" w:type="dxa"/>
          </w:tcPr>
          <w:p w:rsidR="005F0EF4" w:rsidRPr="00837E46" w:rsidRDefault="00FB3554" w:rsidP="008E0643">
            <w:pPr>
              <w:rPr>
                <w:rFonts w:ascii="Arial" w:hAnsi="Arial" w:cs="Arial"/>
                <w:color w:val="000000" w:themeColor="text1"/>
                <w:sz w:val="24"/>
                <w:szCs w:val="24"/>
              </w:rPr>
            </w:pPr>
            <w:r>
              <w:rPr>
                <w:rFonts w:ascii="Arial" w:hAnsi="Arial" w:cs="Arial"/>
                <w:color w:val="000000" w:themeColor="text1"/>
                <w:sz w:val="24"/>
                <w:szCs w:val="24"/>
              </w:rPr>
              <w:t>2 gr/ maceta</w:t>
            </w:r>
          </w:p>
        </w:tc>
        <w:tc>
          <w:tcPr>
            <w:tcW w:w="2105" w:type="dxa"/>
          </w:tcPr>
          <w:p w:rsidR="005F0EF4" w:rsidRPr="00837E46" w:rsidRDefault="0043069B" w:rsidP="008E0643">
            <w:pPr>
              <w:jc w:val="center"/>
              <w:rPr>
                <w:rFonts w:ascii="Arial" w:hAnsi="Arial" w:cs="Arial"/>
                <w:color w:val="000000" w:themeColor="text1"/>
                <w:sz w:val="24"/>
                <w:szCs w:val="24"/>
              </w:rPr>
            </w:pPr>
            <w:r w:rsidRPr="00837E46">
              <w:rPr>
                <w:rFonts w:ascii="Arial" w:hAnsi="Arial" w:cs="Arial"/>
                <w:color w:val="000000" w:themeColor="text1"/>
                <w:sz w:val="24"/>
                <w:szCs w:val="24"/>
              </w:rPr>
              <w:t>1.1850</w:t>
            </w:r>
          </w:p>
        </w:tc>
        <w:tc>
          <w:tcPr>
            <w:tcW w:w="2120" w:type="dxa"/>
          </w:tcPr>
          <w:p w:rsidR="005F0EF4" w:rsidRPr="00837E46" w:rsidRDefault="00AA68A6" w:rsidP="008E0643">
            <w:pPr>
              <w:jc w:val="center"/>
              <w:rPr>
                <w:rFonts w:ascii="Arial" w:hAnsi="Arial" w:cs="Arial"/>
                <w:color w:val="000000" w:themeColor="text1"/>
                <w:sz w:val="24"/>
                <w:szCs w:val="24"/>
              </w:rPr>
            </w:pPr>
            <w:r w:rsidRPr="00837E46">
              <w:rPr>
                <w:rFonts w:ascii="Arial" w:hAnsi="Arial" w:cs="Arial"/>
                <w:color w:val="000000" w:themeColor="text1"/>
                <w:sz w:val="24"/>
                <w:szCs w:val="24"/>
              </w:rPr>
              <w:t>B</w:t>
            </w:r>
          </w:p>
        </w:tc>
      </w:tr>
      <w:tr w:rsidR="005F0EF4" w:rsidTr="00772C63">
        <w:trPr>
          <w:trHeight w:val="510"/>
          <w:jc w:val="center"/>
        </w:trPr>
        <w:tc>
          <w:tcPr>
            <w:tcW w:w="2120" w:type="dxa"/>
          </w:tcPr>
          <w:p w:rsidR="005F0EF4" w:rsidRDefault="00A13F56" w:rsidP="008E0643">
            <w:pPr>
              <w:rPr>
                <w:rFonts w:ascii="Arial" w:hAnsi="Arial" w:cs="Arial"/>
                <w:b/>
                <w:color w:val="000000" w:themeColor="text1"/>
                <w:sz w:val="24"/>
                <w:szCs w:val="24"/>
              </w:rPr>
            </w:pPr>
            <w:r>
              <w:rPr>
                <w:rFonts w:ascii="Arial" w:hAnsi="Arial" w:cs="Arial"/>
                <w:b/>
                <w:color w:val="000000" w:themeColor="text1"/>
                <w:sz w:val="24"/>
                <w:szCs w:val="24"/>
              </w:rPr>
              <w:t>Furadan 350 F</w:t>
            </w:r>
          </w:p>
        </w:tc>
        <w:tc>
          <w:tcPr>
            <w:tcW w:w="2109" w:type="dxa"/>
          </w:tcPr>
          <w:p w:rsidR="005F0EF4" w:rsidRPr="00837E46" w:rsidRDefault="00FB3554" w:rsidP="008E0643">
            <w:pPr>
              <w:rPr>
                <w:rFonts w:ascii="Arial" w:hAnsi="Arial" w:cs="Arial"/>
                <w:color w:val="000000" w:themeColor="text1"/>
                <w:sz w:val="24"/>
                <w:szCs w:val="24"/>
              </w:rPr>
            </w:pPr>
            <w:r>
              <w:rPr>
                <w:rFonts w:ascii="Arial" w:hAnsi="Arial" w:cs="Arial"/>
                <w:color w:val="000000" w:themeColor="text1"/>
                <w:sz w:val="24"/>
                <w:szCs w:val="24"/>
              </w:rPr>
              <w:t>2 ml/</w:t>
            </w:r>
            <w:r w:rsidR="00837E46" w:rsidRPr="00837E46">
              <w:rPr>
                <w:rFonts w:ascii="Arial" w:hAnsi="Arial" w:cs="Arial"/>
                <w:color w:val="000000" w:themeColor="text1"/>
                <w:sz w:val="24"/>
                <w:szCs w:val="24"/>
              </w:rPr>
              <w:t>1 L agua</w:t>
            </w:r>
          </w:p>
        </w:tc>
        <w:tc>
          <w:tcPr>
            <w:tcW w:w="2105" w:type="dxa"/>
          </w:tcPr>
          <w:p w:rsidR="005F0EF4" w:rsidRPr="00837E46" w:rsidRDefault="00A13F56" w:rsidP="008E0643">
            <w:pPr>
              <w:jc w:val="center"/>
              <w:rPr>
                <w:rFonts w:ascii="Arial" w:hAnsi="Arial" w:cs="Arial"/>
                <w:color w:val="000000" w:themeColor="text1"/>
                <w:sz w:val="24"/>
                <w:szCs w:val="24"/>
              </w:rPr>
            </w:pPr>
            <w:r w:rsidRPr="00837E46">
              <w:rPr>
                <w:rFonts w:ascii="Arial" w:hAnsi="Arial" w:cs="Arial"/>
                <w:color w:val="000000" w:themeColor="text1"/>
                <w:sz w:val="24"/>
                <w:szCs w:val="24"/>
              </w:rPr>
              <w:t>1.7925</w:t>
            </w:r>
          </w:p>
        </w:tc>
        <w:tc>
          <w:tcPr>
            <w:tcW w:w="2120" w:type="dxa"/>
          </w:tcPr>
          <w:p w:rsidR="005F0EF4" w:rsidRPr="00837E46" w:rsidRDefault="0043069B" w:rsidP="008E0643">
            <w:pPr>
              <w:jc w:val="center"/>
              <w:rPr>
                <w:rFonts w:ascii="Arial" w:hAnsi="Arial" w:cs="Arial"/>
                <w:color w:val="000000" w:themeColor="text1"/>
                <w:sz w:val="24"/>
                <w:szCs w:val="24"/>
              </w:rPr>
            </w:pPr>
            <w:r w:rsidRPr="00837E46">
              <w:rPr>
                <w:rFonts w:ascii="Arial" w:hAnsi="Arial" w:cs="Arial"/>
                <w:color w:val="000000" w:themeColor="text1"/>
                <w:sz w:val="24"/>
                <w:szCs w:val="24"/>
              </w:rPr>
              <w:t>A</w:t>
            </w:r>
          </w:p>
        </w:tc>
      </w:tr>
      <w:tr w:rsidR="005F0EF4" w:rsidTr="00772C63">
        <w:trPr>
          <w:trHeight w:val="825"/>
          <w:jc w:val="center"/>
        </w:trPr>
        <w:tc>
          <w:tcPr>
            <w:tcW w:w="2120" w:type="dxa"/>
          </w:tcPr>
          <w:p w:rsidR="005F0EF4" w:rsidRDefault="00A13F56" w:rsidP="008E0643">
            <w:pPr>
              <w:rPr>
                <w:rFonts w:ascii="Arial" w:hAnsi="Arial" w:cs="Arial"/>
                <w:b/>
                <w:color w:val="000000" w:themeColor="text1"/>
                <w:sz w:val="24"/>
                <w:szCs w:val="24"/>
              </w:rPr>
            </w:pPr>
            <w:r>
              <w:rPr>
                <w:rFonts w:ascii="Arial" w:hAnsi="Arial" w:cs="Arial"/>
                <w:b/>
                <w:color w:val="000000" w:themeColor="text1"/>
                <w:sz w:val="24"/>
                <w:szCs w:val="24"/>
              </w:rPr>
              <w:t>Avicta 400</w:t>
            </w:r>
          </w:p>
        </w:tc>
        <w:tc>
          <w:tcPr>
            <w:tcW w:w="2109" w:type="dxa"/>
          </w:tcPr>
          <w:p w:rsidR="005F0EF4" w:rsidRPr="00837E46" w:rsidRDefault="00837E46" w:rsidP="008E0643">
            <w:pPr>
              <w:rPr>
                <w:rFonts w:ascii="Arial" w:hAnsi="Arial" w:cs="Arial"/>
                <w:color w:val="000000" w:themeColor="text1"/>
                <w:sz w:val="24"/>
                <w:szCs w:val="24"/>
              </w:rPr>
            </w:pPr>
            <w:r w:rsidRPr="00837E46">
              <w:rPr>
                <w:rFonts w:ascii="Arial" w:hAnsi="Arial" w:cs="Arial"/>
                <w:color w:val="000000" w:themeColor="text1"/>
                <w:sz w:val="24"/>
                <w:szCs w:val="24"/>
              </w:rPr>
              <w:t>1.0 ml de PF/ 1000 semilla</w:t>
            </w:r>
          </w:p>
        </w:tc>
        <w:tc>
          <w:tcPr>
            <w:tcW w:w="2105" w:type="dxa"/>
          </w:tcPr>
          <w:p w:rsidR="005F0EF4" w:rsidRPr="00837E46" w:rsidRDefault="00A13F56" w:rsidP="008E0643">
            <w:pPr>
              <w:jc w:val="center"/>
              <w:rPr>
                <w:rFonts w:ascii="Arial" w:hAnsi="Arial" w:cs="Arial"/>
                <w:color w:val="000000" w:themeColor="text1"/>
                <w:sz w:val="24"/>
                <w:szCs w:val="24"/>
              </w:rPr>
            </w:pPr>
            <w:r w:rsidRPr="00837E46">
              <w:rPr>
                <w:rFonts w:ascii="Arial" w:hAnsi="Arial" w:cs="Arial"/>
                <w:color w:val="000000" w:themeColor="text1"/>
                <w:sz w:val="24"/>
                <w:szCs w:val="24"/>
              </w:rPr>
              <w:t>1.7125</w:t>
            </w:r>
          </w:p>
        </w:tc>
        <w:tc>
          <w:tcPr>
            <w:tcW w:w="2120" w:type="dxa"/>
          </w:tcPr>
          <w:p w:rsidR="005F0EF4" w:rsidRPr="00837E46" w:rsidRDefault="0043069B" w:rsidP="008E0643">
            <w:pPr>
              <w:jc w:val="center"/>
              <w:rPr>
                <w:rFonts w:ascii="Arial" w:hAnsi="Arial" w:cs="Arial"/>
                <w:color w:val="000000" w:themeColor="text1"/>
                <w:sz w:val="24"/>
                <w:szCs w:val="24"/>
              </w:rPr>
            </w:pPr>
            <w:r w:rsidRPr="00837E46">
              <w:rPr>
                <w:rFonts w:ascii="Arial" w:hAnsi="Arial" w:cs="Arial"/>
                <w:color w:val="000000" w:themeColor="text1"/>
                <w:sz w:val="24"/>
                <w:szCs w:val="24"/>
              </w:rPr>
              <w:t>A</w:t>
            </w:r>
          </w:p>
        </w:tc>
      </w:tr>
      <w:tr w:rsidR="005F0EF4" w:rsidTr="00772C63">
        <w:trPr>
          <w:trHeight w:val="525"/>
          <w:jc w:val="center"/>
        </w:trPr>
        <w:tc>
          <w:tcPr>
            <w:tcW w:w="2120" w:type="dxa"/>
          </w:tcPr>
          <w:p w:rsidR="005F0EF4" w:rsidRDefault="00E435DD" w:rsidP="008E0643">
            <w:pPr>
              <w:rPr>
                <w:rFonts w:ascii="Arial" w:hAnsi="Arial" w:cs="Arial"/>
                <w:b/>
                <w:color w:val="000000" w:themeColor="text1"/>
                <w:sz w:val="24"/>
                <w:szCs w:val="24"/>
              </w:rPr>
            </w:pPr>
            <w:r>
              <w:rPr>
                <w:rFonts w:ascii="Arial" w:hAnsi="Arial" w:cs="Arial"/>
                <w:b/>
                <w:color w:val="000000" w:themeColor="text1"/>
                <w:sz w:val="24"/>
                <w:szCs w:val="24"/>
              </w:rPr>
              <w:t>Testigo</w:t>
            </w:r>
          </w:p>
        </w:tc>
        <w:tc>
          <w:tcPr>
            <w:tcW w:w="2109" w:type="dxa"/>
          </w:tcPr>
          <w:p w:rsidR="005F0EF4" w:rsidRPr="00837E46" w:rsidRDefault="00837E46" w:rsidP="008E0643">
            <w:pPr>
              <w:rPr>
                <w:rFonts w:ascii="Arial" w:hAnsi="Arial" w:cs="Arial"/>
                <w:color w:val="000000" w:themeColor="text1"/>
                <w:sz w:val="24"/>
                <w:szCs w:val="24"/>
              </w:rPr>
            </w:pPr>
            <w:r w:rsidRPr="00837E46">
              <w:rPr>
                <w:rFonts w:ascii="Arial" w:hAnsi="Arial" w:cs="Arial"/>
                <w:color w:val="000000" w:themeColor="text1"/>
                <w:sz w:val="24"/>
                <w:szCs w:val="24"/>
              </w:rPr>
              <w:t>Testigo</w:t>
            </w:r>
          </w:p>
        </w:tc>
        <w:tc>
          <w:tcPr>
            <w:tcW w:w="2105" w:type="dxa"/>
          </w:tcPr>
          <w:p w:rsidR="005F0EF4" w:rsidRPr="00837E46" w:rsidRDefault="0043069B" w:rsidP="008E0643">
            <w:pPr>
              <w:jc w:val="center"/>
              <w:rPr>
                <w:rFonts w:ascii="Arial" w:hAnsi="Arial" w:cs="Arial"/>
                <w:color w:val="000000" w:themeColor="text1"/>
                <w:sz w:val="24"/>
                <w:szCs w:val="24"/>
              </w:rPr>
            </w:pPr>
            <w:r w:rsidRPr="00837E46">
              <w:rPr>
                <w:rFonts w:ascii="Arial" w:hAnsi="Arial" w:cs="Arial"/>
                <w:color w:val="000000" w:themeColor="text1"/>
                <w:sz w:val="24"/>
                <w:szCs w:val="24"/>
              </w:rPr>
              <w:t>2.0975</w:t>
            </w:r>
          </w:p>
        </w:tc>
        <w:tc>
          <w:tcPr>
            <w:tcW w:w="2120" w:type="dxa"/>
          </w:tcPr>
          <w:p w:rsidR="005F0EF4" w:rsidRPr="00837E46" w:rsidRDefault="0043069B" w:rsidP="008E0643">
            <w:pPr>
              <w:jc w:val="center"/>
              <w:rPr>
                <w:rFonts w:ascii="Arial" w:hAnsi="Arial" w:cs="Arial"/>
                <w:color w:val="000000" w:themeColor="text1"/>
                <w:sz w:val="24"/>
                <w:szCs w:val="24"/>
              </w:rPr>
            </w:pPr>
            <w:r w:rsidRPr="00837E46">
              <w:rPr>
                <w:rFonts w:ascii="Arial" w:hAnsi="Arial" w:cs="Arial"/>
                <w:color w:val="000000" w:themeColor="text1"/>
                <w:sz w:val="24"/>
                <w:szCs w:val="24"/>
              </w:rPr>
              <w:t>A</w:t>
            </w:r>
          </w:p>
        </w:tc>
      </w:tr>
    </w:tbl>
    <w:p w:rsidR="00083241" w:rsidRPr="00177B00" w:rsidRDefault="00083241" w:rsidP="00083241">
      <w:pPr>
        <w:pStyle w:val="Sinespaciado"/>
        <w:rPr>
          <w:rFonts w:asciiTheme="majorHAnsi" w:hAnsiTheme="majorHAnsi" w:cs="Arial"/>
        </w:rPr>
      </w:pPr>
      <w:r w:rsidRPr="00177B00">
        <w:rPr>
          <w:rFonts w:asciiTheme="majorHAnsi" w:hAnsiTheme="majorHAnsi" w:cs="Arial"/>
        </w:rPr>
        <w:t>PF: Producto Formulado</w:t>
      </w:r>
    </w:p>
    <w:p w:rsidR="00083241" w:rsidRPr="00177B00" w:rsidRDefault="007864E0" w:rsidP="00083241">
      <w:pPr>
        <w:pStyle w:val="Sinespaciado"/>
        <w:rPr>
          <w:rFonts w:asciiTheme="majorHAnsi" w:hAnsiTheme="majorHAnsi" w:cs="Arial"/>
        </w:rPr>
      </w:pPr>
      <w:r w:rsidRPr="00177B00">
        <w:rPr>
          <w:rFonts w:asciiTheme="majorHAnsi" w:hAnsiTheme="majorHAnsi" w:cs="Arial"/>
        </w:rPr>
        <w:t xml:space="preserve">Tratamiento con la misma letra son </w:t>
      </w:r>
      <w:r w:rsidR="00083241" w:rsidRPr="00177B00">
        <w:rPr>
          <w:rFonts w:asciiTheme="majorHAnsi" w:hAnsiTheme="majorHAnsi" w:cs="Arial"/>
        </w:rPr>
        <w:t>estadísticamente</w:t>
      </w:r>
      <w:r w:rsidRPr="00177B00">
        <w:rPr>
          <w:rFonts w:asciiTheme="majorHAnsi" w:hAnsiTheme="majorHAnsi" w:cs="Arial"/>
        </w:rPr>
        <w:t xml:space="preserve"> iguales según la prueba de Tukey al 0.05 %</w:t>
      </w:r>
    </w:p>
    <w:p w:rsidR="008E0643" w:rsidRDefault="008E0643" w:rsidP="00083241">
      <w:pPr>
        <w:pStyle w:val="Sinespaciado"/>
        <w:rPr>
          <w:rFonts w:ascii="Arial" w:hAnsi="Arial" w:cs="Arial"/>
          <w:color w:val="000000" w:themeColor="text1"/>
          <w:sz w:val="24"/>
          <w:szCs w:val="24"/>
        </w:rPr>
      </w:pPr>
    </w:p>
    <w:p w:rsidR="00960B04" w:rsidRDefault="00833383" w:rsidP="00162EBF">
      <w:pPr>
        <w:pStyle w:val="Sinespaciado"/>
        <w:spacing w:line="360" w:lineRule="auto"/>
        <w:jc w:val="both"/>
        <w:rPr>
          <w:rFonts w:ascii="Arial" w:hAnsi="Arial" w:cs="Arial"/>
          <w:noProof/>
          <w:sz w:val="24"/>
          <w:szCs w:val="24"/>
          <w:lang w:eastAsia="es-MX"/>
        </w:rPr>
      </w:pPr>
      <w:r>
        <w:rPr>
          <w:rFonts w:ascii="Arial" w:hAnsi="Arial" w:cs="Arial"/>
          <w:color w:val="000000" w:themeColor="text1"/>
          <w:sz w:val="24"/>
          <w:szCs w:val="24"/>
        </w:rPr>
        <w:t>Figura</w:t>
      </w:r>
      <w:r w:rsidR="00C50089">
        <w:rPr>
          <w:rFonts w:ascii="Arial" w:hAnsi="Arial" w:cs="Arial"/>
          <w:color w:val="000000" w:themeColor="text1"/>
          <w:sz w:val="24"/>
          <w:szCs w:val="24"/>
        </w:rPr>
        <w:t xml:space="preserve"> 3</w:t>
      </w:r>
      <w:r>
        <w:rPr>
          <w:rFonts w:ascii="Arial" w:hAnsi="Arial" w:cs="Arial"/>
          <w:color w:val="000000" w:themeColor="text1"/>
          <w:sz w:val="24"/>
          <w:szCs w:val="24"/>
        </w:rPr>
        <w:t>. G</w:t>
      </w:r>
      <w:r w:rsidRPr="00833383">
        <w:rPr>
          <w:rFonts w:ascii="Arial" w:hAnsi="Arial" w:cs="Arial"/>
          <w:color w:val="000000" w:themeColor="text1"/>
          <w:sz w:val="24"/>
          <w:szCs w:val="24"/>
        </w:rPr>
        <w:t xml:space="preserve">ráfica </w:t>
      </w:r>
      <w:r w:rsidR="00960B04" w:rsidRPr="00F9368C">
        <w:rPr>
          <w:rFonts w:ascii="Arial" w:hAnsi="Arial" w:cs="Arial"/>
          <w:color w:val="000000" w:themeColor="text1"/>
          <w:sz w:val="24"/>
          <w:szCs w:val="24"/>
        </w:rPr>
        <w:t xml:space="preserve">de medias en la evaluación </w:t>
      </w:r>
      <w:r w:rsidR="00960B04">
        <w:rPr>
          <w:rFonts w:ascii="Arial" w:hAnsi="Arial" w:cs="Arial"/>
          <w:color w:val="000000" w:themeColor="text1"/>
          <w:sz w:val="24"/>
          <w:szCs w:val="24"/>
        </w:rPr>
        <w:t>del peso de raíz</w:t>
      </w:r>
      <w:r w:rsidR="00960B04" w:rsidRPr="00F9368C">
        <w:rPr>
          <w:rFonts w:ascii="Arial" w:hAnsi="Arial" w:cs="Arial"/>
          <w:color w:val="000000" w:themeColor="text1"/>
          <w:sz w:val="24"/>
          <w:szCs w:val="24"/>
        </w:rPr>
        <w:t xml:space="preserve"> con las aplicaciones de</w:t>
      </w:r>
      <w:r w:rsidR="00960B04">
        <w:rPr>
          <w:rFonts w:ascii="Arial" w:hAnsi="Arial" w:cs="Arial"/>
          <w:b/>
          <w:color w:val="000000" w:themeColor="text1"/>
          <w:sz w:val="24"/>
          <w:szCs w:val="24"/>
        </w:rPr>
        <w:t xml:space="preserve"> </w:t>
      </w:r>
      <w:r w:rsidR="00960B04">
        <w:rPr>
          <w:rFonts w:ascii="Arial" w:hAnsi="Arial" w:cs="Arial"/>
          <w:noProof/>
          <w:sz w:val="24"/>
          <w:szCs w:val="24"/>
          <w:lang w:eastAsia="es-MX"/>
        </w:rPr>
        <w:t xml:space="preserve">(Temik 10 G), (Furadan 350 F), (Avicta </w:t>
      </w:r>
      <w:r w:rsidR="00E435DD">
        <w:rPr>
          <w:rFonts w:ascii="Arial" w:hAnsi="Arial" w:cs="Arial"/>
          <w:noProof/>
          <w:sz w:val="24"/>
          <w:szCs w:val="24"/>
          <w:lang w:eastAsia="es-MX"/>
        </w:rPr>
        <w:t>400), (Testigo</w:t>
      </w:r>
      <w:r w:rsidR="00960B04">
        <w:rPr>
          <w:rFonts w:ascii="Arial" w:hAnsi="Arial" w:cs="Arial"/>
          <w:noProof/>
          <w:sz w:val="24"/>
          <w:szCs w:val="24"/>
          <w:lang w:eastAsia="es-MX"/>
        </w:rPr>
        <w:t>) en el tratamiento al cult</w:t>
      </w:r>
      <w:r w:rsidR="00CB43F4">
        <w:rPr>
          <w:rFonts w:ascii="Arial" w:hAnsi="Arial" w:cs="Arial"/>
          <w:noProof/>
          <w:sz w:val="24"/>
          <w:szCs w:val="24"/>
          <w:lang w:eastAsia="es-MX"/>
        </w:rPr>
        <w:t xml:space="preserve">ivo de calabaza en la UAAAN-UL </w:t>
      </w:r>
      <w:r w:rsidR="00CB43F4" w:rsidRPr="00CB43F4">
        <w:rPr>
          <w:rFonts w:ascii="Arial" w:hAnsi="Arial" w:cs="Arial"/>
          <w:noProof/>
          <w:sz w:val="24"/>
          <w:szCs w:val="24"/>
          <w:lang w:eastAsia="es-MX"/>
        </w:rPr>
        <w:t>Torreón</w:t>
      </w:r>
      <w:r w:rsidR="00CB43F4">
        <w:rPr>
          <w:rFonts w:ascii="Arial" w:hAnsi="Arial" w:cs="Arial"/>
          <w:noProof/>
          <w:sz w:val="24"/>
          <w:szCs w:val="24"/>
          <w:lang w:eastAsia="es-MX"/>
        </w:rPr>
        <w:t xml:space="preserve">, </w:t>
      </w:r>
      <w:r w:rsidR="00960B04" w:rsidRPr="00CB43F4">
        <w:rPr>
          <w:rFonts w:ascii="Arial" w:hAnsi="Arial" w:cs="Arial"/>
          <w:noProof/>
          <w:sz w:val="24"/>
          <w:szCs w:val="24"/>
          <w:lang w:eastAsia="es-MX"/>
        </w:rPr>
        <w:t xml:space="preserve">Coah., </w:t>
      </w:r>
      <w:r w:rsidR="006041CC">
        <w:rPr>
          <w:rFonts w:ascii="Arial" w:hAnsi="Arial" w:cs="Arial"/>
          <w:sz w:val="24"/>
          <w:szCs w:val="24"/>
        </w:rPr>
        <w:t>México.</w:t>
      </w:r>
      <w:r w:rsidR="00960B04">
        <w:rPr>
          <w:rFonts w:ascii="Arial" w:hAnsi="Arial" w:cs="Arial"/>
          <w:noProof/>
          <w:sz w:val="24"/>
          <w:szCs w:val="24"/>
          <w:lang w:eastAsia="es-MX"/>
        </w:rPr>
        <w:t xml:space="preserve"> 2017.</w:t>
      </w:r>
    </w:p>
    <w:p w:rsidR="007D0A4F" w:rsidRPr="00083241" w:rsidRDefault="007D0A4F" w:rsidP="00162EBF">
      <w:pPr>
        <w:pStyle w:val="Sinespaciado"/>
        <w:spacing w:line="360" w:lineRule="auto"/>
        <w:jc w:val="both"/>
      </w:pPr>
    </w:p>
    <w:p w:rsidR="00F7787B" w:rsidRDefault="00083241" w:rsidP="00F7787B">
      <w:pPr>
        <w:jc w:val="center"/>
        <w:rPr>
          <w:rFonts w:ascii="Arial" w:hAnsi="Arial" w:cs="Arial"/>
          <w:b/>
          <w:color w:val="000000" w:themeColor="text1"/>
          <w:sz w:val="24"/>
          <w:szCs w:val="24"/>
        </w:rPr>
      </w:pPr>
      <w:r>
        <w:rPr>
          <w:noProof/>
          <w:lang w:eastAsia="es-MX"/>
        </w:rPr>
        <w:drawing>
          <wp:inline distT="0" distB="0" distL="0" distR="0" wp14:anchorId="5BB9AEF8" wp14:editId="7D7A41CC">
            <wp:extent cx="4572000" cy="2743200"/>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959D0" w:rsidRDefault="005959D0" w:rsidP="00F7787B">
      <w:pPr>
        <w:ind w:firstLine="708"/>
        <w:rPr>
          <w:rFonts w:ascii="Arial" w:hAnsi="Arial" w:cs="Arial"/>
          <w:b/>
          <w:color w:val="000000" w:themeColor="text1"/>
          <w:sz w:val="24"/>
          <w:szCs w:val="24"/>
        </w:rPr>
      </w:pPr>
    </w:p>
    <w:p w:rsidR="00E2356A" w:rsidRDefault="0014636B" w:rsidP="000A31ED">
      <w:pPr>
        <w:pStyle w:val="Ttulo2"/>
        <w:spacing w:line="360" w:lineRule="auto"/>
        <w:ind w:firstLine="708"/>
        <w:jc w:val="both"/>
        <w:rPr>
          <w:rFonts w:ascii="Arial" w:hAnsi="Arial" w:cs="Arial"/>
          <w:b/>
          <w:color w:val="000000" w:themeColor="text1"/>
          <w:sz w:val="24"/>
          <w:szCs w:val="24"/>
        </w:rPr>
      </w:pPr>
      <w:bookmarkStart w:id="94" w:name="_Toc529048229"/>
      <w:r>
        <w:rPr>
          <w:rFonts w:ascii="Arial" w:hAnsi="Arial" w:cs="Arial"/>
          <w:b/>
          <w:color w:val="000000" w:themeColor="text1"/>
          <w:sz w:val="24"/>
          <w:szCs w:val="24"/>
        </w:rPr>
        <w:t xml:space="preserve">4.5 </w:t>
      </w:r>
      <w:r w:rsidR="00960B04">
        <w:rPr>
          <w:rFonts w:ascii="Arial" w:hAnsi="Arial" w:cs="Arial"/>
          <w:b/>
          <w:color w:val="000000" w:themeColor="text1"/>
          <w:sz w:val="24"/>
          <w:szCs w:val="24"/>
        </w:rPr>
        <w:t>Peso de follaje</w:t>
      </w:r>
      <w:bookmarkEnd w:id="94"/>
    </w:p>
    <w:p w:rsidR="00960B04" w:rsidRPr="00960B04" w:rsidRDefault="00960B04" w:rsidP="000A31ED">
      <w:pPr>
        <w:spacing w:line="360" w:lineRule="auto"/>
        <w:ind w:firstLine="708"/>
        <w:jc w:val="both"/>
        <w:rPr>
          <w:rFonts w:ascii="Arial" w:hAnsi="Arial" w:cs="Arial"/>
          <w:b/>
          <w:color w:val="000000" w:themeColor="text1"/>
          <w:sz w:val="24"/>
          <w:szCs w:val="24"/>
        </w:rPr>
      </w:pPr>
      <w:r w:rsidRPr="00960B04">
        <w:rPr>
          <w:rFonts w:ascii="Arial" w:eastAsiaTheme="minorEastAsia" w:hAnsi="Arial" w:cs="Arial"/>
          <w:sz w:val="24"/>
          <w:szCs w:val="24"/>
        </w:rPr>
        <w:t>De acuerdo a la prueba de Tukey, todos los tratamientos evaluados para el pe</w:t>
      </w:r>
      <w:r>
        <w:rPr>
          <w:rFonts w:ascii="Arial" w:eastAsiaTheme="minorEastAsia" w:hAnsi="Arial" w:cs="Arial"/>
          <w:sz w:val="24"/>
          <w:szCs w:val="24"/>
        </w:rPr>
        <w:t>so de follaje de las plantas de calabaza</w:t>
      </w:r>
      <w:r w:rsidRPr="00960B04">
        <w:rPr>
          <w:rFonts w:ascii="Arial" w:eastAsiaTheme="minorEastAsia" w:hAnsi="Arial" w:cs="Arial"/>
          <w:sz w:val="24"/>
          <w:szCs w:val="24"/>
        </w:rPr>
        <w:t xml:space="preserve"> son estadísticamente iguales y no existe diferencia significativa entre t</w:t>
      </w:r>
      <w:r>
        <w:rPr>
          <w:rFonts w:ascii="Arial" w:eastAsiaTheme="minorEastAsia" w:hAnsi="Arial" w:cs="Arial"/>
          <w:sz w:val="24"/>
          <w:szCs w:val="24"/>
        </w:rPr>
        <w:t xml:space="preserve">ratamientos (cuadro </w:t>
      </w:r>
      <w:r w:rsidR="0040501A">
        <w:rPr>
          <w:rFonts w:ascii="Arial" w:eastAsiaTheme="minorEastAsia" w:hAnsi="Arial" w:cs="Arial"/>
          <w:sz w:val="24"/>
          <w:szCs w:val="24"/>
        </w:rPr>
        <w:t>11</w:t>
      </w:r>
      <w:r w:rsidR="00050721">
        <w:rPr>
          <w:rFonts w:ascii="Arial" w:eastAsiaTheme="minorEastAsia" w:hAnsi="Arial" w:cs="Arial"/>
          <w:sz w:val="24"/>
          <w:szCs w:val="24"/>
        </w:rPr>
        <w:t xml:space="preserve"> </w:t>
      </w:r>
      <w:r>
        <w:rPr>
          <w:rFonts w:ascii="Arial" w:eastAsiaTheme="minorEastAsia" w:hAnsi="Arial" w:cs="Arial"/>
          <w:sz w:val="24"/>
          <w:szCs w:val="24"/>
        </w:rPr>
        <w:t>y figura</w:t>
      </w:r>
      <w:r w:rsidR="00050721">
        <w:rPr>
          <w:rFonts w:ascii="Arial" w:eastAsiaTheme="minorEastAsia" w:hAnsi="Arial" w:cs="Arial"/>
          <w:sz w:val="24"/>
          <w:szCs w:val="24"/>
        </w:rPr>
        <w:t xml:space="preserve"> 4</w:t>
      </w:r>
      <w:r>
        <w:rPr>
          <w:rFonts w:ascii="Arial" w:eastAsiaTheme="minorEastAsia" w:hAnsi="Arial" w:cs="Arial"/>
          <w:sz w:val="24"/>
          <w:szCs w:val="24"/>
        </w:rPr>
        <w:t>)</w:t>
      </w:r>
      <w:r w:rsidRPr="00960B04">
        <w:rPr>
          <w:rFonts w:ascii="Arial" w:eastAsiaTheme="minorEastAsia" w:hAnsi="Arial" w:cs="Arial"/>
          <w:sz w:val="24"/>
          <w:szCs w:val="24"/>
        </w:rPr>
        <w:t xml:space="preserve">. </w:t>
      </w:r>
    </w:p>
    <w:p w:rsidR="00960B04" w:rsidRDefault="00960B04" w:rsidP="000A31ED">
      <w:pPr>
        <w:spacing w:line="360" w:lineRule="auto"/>
        <w:jc w:val="both"/>
        <w:rPr>
          <w:rFonts w:ascii="Arial" w:hAnsi="Arial" w:cs="Arial"/>
          <w:noProof/>
          <w:sz w:val="24"/>
          <w:szCs w:val="24"/>
          <w:lang w:eastAsia="es-MX"/>
        </w:rPr>
      </w:pPr>
      <w:r w:rsidRPr="005F0EF4">
        <w:rPr>
          <w:rFonts w:ascii="Arial" w:hAnsi="Arial" w:cs="Arial"/>
          <w:noProof/>
          <w:sz w:val="24"/>
          <w:szCs w:val="24"/>
          <w:lang w:eastAsia="es-MX"/>
        </w:rPr>
        <w:t>Cuadro</w:t>
      </w:r>
      <w:r w:rsidR="0040501A">
        <w:rPr>
          <w:rFonts w:ascii="Arial" w:hAnsi="Arial" w:cs="Arial"/>
          <w:noProof/>
          <w:sz w:val="24"/>
          <w:szCs w:val="24"/>
          <w:lang w:eastAsia="es-MX"/>
        </w:rPr>
        <w:t xml:space="preserve"> 11</w:t>
      </w:r>
      <w:r w:rsidRPr="005F0EF4">
        <w:rPr>
          <w:rFonts w:ascii="Arial" w:hAnsi="Arial" w:cs="Arial"/>
          <w:noProof/>
          <w:sz w:val="24"/>
          <w:szCs w:val="24"/>
          <w:lang w:eastAsia="es-MX"/>
        </w:rPr>
        <w:t xml:space="preserve">. Comparacion de medias en </w:t>
      </w:r>
      <w:r>
        <w:rPr>
          <w:rFonts w:ascii="Arial" w:hAnsi="Arial" w:cs="Arial"/>
          <w:noProof/>
          <w:sz w:val="24"/>
          <w:szCs w:val="24"/>
          <w:lang w:eastAsia="es-MX"/>
        </w:rPr>
        <w:t xml:space="preserve">la evaluacion del peso de follaje </w:t>
      </w:r>
      <w:r w:rsidRPr="005F0EF4">
        <w:rPr>
          <w:rFonts w:ascii="Arial" w:hAnsi="Arial" w:cs="Arial"/>
          <w:noProof/>
          <w:sz w:val="24"/>
          <w:szCs w:val="24"/>
          <w:lang w:eastAsia="es-MX"/>
        </w:rPr>
        <w:t>con las aplicaciones de (Temik 10 G), (Furadan 35</w:t>
      </w:r>
      <w:r w:rsidR="00E435DD">
        <w:rPr>
          <w:rFonts w:ascii="Arial" w:hAnsi="Arial" w:cs="Arial"/>
          <w:noProof/>
          <w:sz w:val="24"/>
          <w:szCs w:val="24"/>
          <w:lang w:eastAsia="es-MX"/>
        </w:rPr>
        <w:t>0 F), (Avicta 400), (Testigo</w:t>
      </w:r>
      <w:r w:rsidRPr="005F0EF4">
        <w:rPr>
          <w:rFonts w:ascii="Arial" w:hAnsi="Arial" w:cs="Arial"/>
          <w:noProof/>
          <w:sz w:val="24"/>
          <w:szCs w:val="24"/>
          <w:lang w:eastAsia="es-MX"/>
        </w:rPr>
        <w:t>) en el tratamiento al cultivo de</w:t>
      </w:r>
      <w:r w:rsidR="00CB43F4">
        <w:rPr>
          <w:rFonts w:ascii="Arial" w:hAnsi="Arial" w:cs="Arial"/>
          <w:noProof/>
          <w:sz w:val="24"/>
          <w:szCs w:val="24"/>
          <w:lang w:eastAsia="es-MX"/>
        </w:rPr>
        <w:t xml:space="preserve"> calabaza en la UAAAN-UL </w:t>
      </w:r>
      <w:r w:rsidR="00CB43F4" w:rsidRPr="00CB43F4">
        <w:rPr>
          <w:rFonts w:ascii="Arial" w:hAnsi="Arial" w:cs="Arial"/>
          <w:noProof/>
          <w:sz w:val="24"/>
          <w:szCs w:val="24"/>
          <w:lang w:eastAsia="es-MX"/>
        </w:rPr>
        <w:t>Torreón</w:t>
      </w:r>
      <w:r w:rsidRPr="005F0EF4">
        <w:rPr>
          <w:rFonts w:ascii="Arial" w:hAnsi="Arial" w:cs="Arial"/>
          <w:noProof/>
          <w:sz w:val="24"/>
          <w:szCs w:val="24"/>
          <w:lang w:eastAsia="es-MX"/>
        </w:rPr>
        <w:t xml:space="preserve">, Coah., </w:t>
      </w:r>
      <w:r w:rsidR="006041CC">
        <w:rPr>
          <w:rFonts w:ascii="Arial" w:hAnsi="Arial" w:cs="Arial"/>
          <w:sz w:val="24"/>
          <w:szCs w:val="24"/>
        </w:rPr>
        <w:t>México</w:t>
      </w:r>
      <w:r w:rsidRPr="005F0EF4">
        <w:rPr>
          <w:rFonts w:ascii="Arial" w:hAnsi="Arial" w:cs="Arial"/>
          <w:noProof/>
          <w:sz w:val="24"/>
          <w:szCs w:val="24"/>
          <w:lang w:eastAsia="es-MX"/>
        </w:rPr>
        <w:t>. 2017.</w:t>
      </w:r>
    </w:p>
    <w:tbl>
      <w:tblPr>
        <w:tblStyle w:val="Tablaconcuadrcula"/>
        <w:tblW w:w="0" w:type="auto"/>
        <w:jc w:val="center"/>
        <w:tblLook w:val="04A0" w:firstRow="1" w:lastRow="0" w:firstColumn="1" w:lastColumn="0" w:noHBand="0" w:noVBand="1"/>
      </w:tblPr>
      <w:tblGrid>
        <w:gridCol w:w="2003"/>
        <w:gridCol w:w="1999"/>
        <w:gridCol w:w="1993"/>
        <w:gridCol w:w="2006"/>
      </w:tblGrid>
      <w:tr w:rsidR="00CB0657" w:rsidTr="00772C63">
        <w:trPr>
          <w:trHeight w:val="551"/>
          <w:jc w:val="center"/>
        </w:trPr>
        <w:tc>
          <w:tcPr>
            <w:tcW w:w="2003" w:type="dxa"/>
          </w:tcPr>
          <w:p w:rsidR="00CB0657" w:rsidRDefault="00CB0657" w:rsidP="003F7DC5">
            <w:pPr>
              <w:jc w:val="center"/>
              <w:rPr>
                <w:rFonts w:ascii="Arial" w:hAnsi="Arial" w:cs="Arial"/>
                <w:b/>
                <w:noProof/>
                <w:sz w:val="24"/>
                <w:szCs w:val="24"/>
                <w:lang w:eastAsia="es-MX"/>
              </w:rPr>
            </w:pPr>
            <w:r>
              <w:rPr>
                <w:rFonts w:ascii="Arial" w:hAnsi="Arial" w:cs="Arial"/>
                <w:b/>
                <w:noProof/>
                <w:sz w:val="24"/>
                <w:szCs w:val="24"/>
                <w:lang w:eastAsia="es-MX"/>
              </w:rPr>
              <w:t>Tratamiento</w:t>
            </w:r>
          </w:p>
        </w:tc>
        <w:tc>
          <w:tcPr>
            <w:tcW w:w="1999" w:type="dxa"/>
          </w:tcPr>
          <w:p w:rsidR="00CB0657" w:rsidRDefault="00CB0657" w:rsidP="003F7DC5">
            <w:pPr>
              <w:jc w:val="center"/>
              <w:rPr>
                <w:rFonts w:ascii="Arial" w:hAnsi="Arial" w:cs="Arial"/>
                <w:b/>
                <w:noProof/>
                <w:sz w:val="24"/>
                <w:szCs w:val="24"/>
                <w:lang w:eastAsia="es-MX"/>
              </w:rPr>
            </w:pPr>
            <w:r>
              <w:rPr>
                <w:rFonts w:ascii="Arial" w:hAnsi="Arial" w:cs="Arial"/>
                <w:b/>
                <w:noProof/>
                <w:sz w:val="24"/>
                <w:szCs w:val="24"/>
                <w:lang w:eastAsia="es-MX"/>
              </w:rPr>
              <w:t>Dosis (ml,gr)/L</w:t>
            </w:r>
          </w:p>
        </w:tc>
        <w:tc>
          <w:tcPr>
            <w:tcW w:w="1993" w:type="dxa"/>
          </w:tcPr>
          <w:p w:rsidR="00CB0657" w:rsidRDefault="00CB0657" w:rsidP="003F7DC5">
            <w:pPr>
              <w:jc w:val="center"/>
              <w:rPr>
                <w:rFonts w:ascii="Arial" w:hAnsi="Arial" w:cs="Arial"/>
                <w:b/>
                <w:noProof/>
                <w:sz w:val="24"/>
                <w:szCs w:val="24"/>
                <w:lang w:eastAsia="es-MX"/>
              </w:rPr>
            </w:pPr>
            <w:r>
              <w:rPr>
                <w:rFonts w:ascii="Arial" w:hAnsi="Arial" w:cs="Arial"/>
                <w:b/>
                <w:noProof/>
                <w:sz w:val="24"/>
                <w:szCs w:val="24"/>
                <w:lang w:eastAsia="es-MX"/>
              </w:rPr>
              <w:t>Peso de follaje (gr)</w:t>
            </w:r>
          </w:p>
        </w:tc>
        <w:tc>
          <w:tcPr>
            <w:tcW w:w="2006" w:type="dxa"/>
          </w:tcPr>
          <w:p w:rsidR="00CB0657" w:rsidRDefault="00CB0657" w:rsidP="003F7DC5">
            <w:pPr>
              <w:jc w:val="center"/>
              <w:rPr>
                <w:rFonts w:ascii="Arial" w:hAnsi="Arial" w:cs="Arial"/>
                <w:b/>
                <w:noProof/>
                <w:sz w:val="24"/>
                <w:szCs w:val="24"/>
                <w:lang w:eastAsia="es-MX"/>
              </w:rPr>
            </w:pPr>
            <w:r>
              <w:rPr>
                <w:rFonts w:ascii="Arial" w:hAnsi="Arial" w:cs="Arial"/>
                <w:b/>
                <w:noProof/>
                <w:sz w:val="24"/>
                <w:szCs w:val="24"/>
                <w:lang w:eastAsia="es-MX"/>
              </w:rPr>
              <w:t>Comparacion (a=0.05)</w:t>
            </w:r>
          </w:p>
        </w:tc>
      </w:tr>
      <w:tr w:rsidR="00CB0657" w:rsidTr="00772C63">
        <w:trPr>
          <w:trHeight w:val="341"/>
          <w:jc w:val="center"/>
        </w:trPr>
        <w:tc>
          <w:tcPr>
            <w:tcW w:w="2003" w:type="dxa"/>
          </w:tcPr>
          <w:p w:rsidR="00CB0657" w:rsidRDefault="001C1888" w:rsidP="003F7DC5">
            <w:pPr>
              <w:rPr>
                <w:rFonts w:ascii="Arial" w:hAnsi="Arial" w:cs="Arial"/>
                <w:b/>
                <w:color w:val="000000" w:themeColor="text1"/>
                <w:sz w:val="24"/>
                <w:szCs w:val="24"/>
              </w:rPr>
            </w:pPr>
            <w:r>
              <w:rPr>
                <w:rFonts w:ascii="Arial" w:hAnsi="Arial" w:cs="Arial"/>
                <w:b/>
                <w:color w:val="000000" w:themeColor="text1"/>
                <w:sz w:val="24"/>
                <w:szCs w:val="24"/>
              </w:rPr>
              <w:t>Temik 10 G</w:t>
            </w:r>
          </w:p>
        </w:tc>
        <w:tc>
          <w:tcPr>
            <w:tcW w:w="1999" w:type="dxa"/>
          </w:tcPr>
          <w:p w:rsidR="00CB0657" w:rsidRPr="001F06F8" w:rsidRDefault="003F7DC5" w:rsidP="003F7DC5">
            <w:pPr>
              <w:rPr>
                <w:rFonts w:ascii="Arial" w:hAnsi="Arial" w:cs="Arial"/>
                <w:color w:val="000000" w:themeColor="text1"/>
                <w:sz w:val="24"/>
                <w:szCs w:val="24"/>
              </w:rPr>
            </w:pPr>
            <w:r w:rsidRPr="001F06F8">
              <w:rPr>
                <w:rFonts w:ascii="Arial" w:hAnsi="Arial" w:cs="Arial"/>
                <w:color w:val="000000" w:themeColor="text1"/>
                <w:sz w:val="24"/>
                <w:szCs w:val="24"/>
              </w:rPr>
              <w:t>2</w:t>
            </w:r>
            <w:r w:rsidR="00FB3554">
              <w:rPr>
                <w:rFonts w:ascii="Arial" w:hAnsi="Arial" w:cs="Arial"/>
                <w:color w:val="000000" w:themeColor="text1"/>
                <w:sz w:val="24"/>
                <w:szCs w:val="24"/>
              </w:rPr>
              <w:t xml:space="preserve"> </w:t>
            </w:r>
            <w:r w:rsidRPr="001F06F8">
              <w:rPr>
                <w:rFonts w:ascii="Arial" w:hAnsi="Arial" w:cs="Arial"/>
                <w:color w:val="000000" w:themeColor="text1"/>
                <w:sz w:val="24"/>
                <w:szCs w:val="24"/>
              </w:rPr>
              <w:t>gr/maceta</w:t>
            </w:r>
          </w:p>
        </w:tc>
        <w:tc>
          <w:tcPr>
            <w:tcW w:w="1993" w:type="dxa"/>
          </w:tcPr>
          <w:p w:rsidR="00CB0657" w:rsidRPr="008E0643" w:rsidRDefault="001C1888" w:rsidP="003F7DC5">
            <w:pPr>
              <w:jc w:val="center"/>
              <w:rPr>
                <w:rFonts w:ascii="Arial" w:hAnsi="Arial" w:cs="Arial"/>
                <w:color w:val="000000" w:themeColor="text1"/>
                <w:sz w:val="24"/>
                <w:szCs w:val="24"/>
              </w:rPr>
            </w:pPr>
            <w:r w:rsidRPr="008E0643">
              <w:rPr>
                <w:rFonts w:ascii="Arial" w:hAnsi="Arial" w:cs="Arial"/>
                <w:color w:val="000000" w:themeColor="text1"/>
                <w:sz w:val="24"/>
                <w:szCs w:val="24"/>
              </w:rPr>
              <w:t>57.13</w:t>
            </w:r>
          </w:p>
        </w:tc>
        <w:tc>
          <w:tcPr>
            <w:tcW w:w="2006" w:type="dxa"/>
          </w:tcPr>
          <w:p w:rsidR="00CB0657" w:rsidRPr="008E0643" w:rsidRDefault="001C1888" w:rsidP="003F7DC5">
            <w:pPr>
              <w:jc w:val="center"/>
              <w:rPr>
                <w:rFonts w:ascii="Arial" w:hAnsi="Arial" w:cs="Arial"/>
                <w:color w:val="000000" w:themeColor="text1"/>
                <w:sz w:val="24"/>
                <w:szCs w:val="24"/>
              </w:rPr>
            </w:pPr>
            <w:r w:rsidRPr="008E0643">
              <w:rPr>
                <w:rFonts w:ascii="Arial" w:hAnsi="Arial" w:cs="Arial"/>
                <w:color w:val="000000" w:themeColor="text1"/>
                <w:sz w:val="24"/>
                <w:szCs w:val="24"/>
              </w:rPr>
              <w:t>A</w:t>
            </w:r>
            <w:r w:rsidR="007D0A4F">
              <w:rPr>
                <w:rFonts w:ascii="Arial" w:hAnsi="Arial" w:cs="Arial"/>
                <w:color w:val="000000" w:themeColor="text1"/>
                <w:sz w:val="24"/>
                <w:szCs w:val="24"/>
              </w:rPr>
              <w:t>*</w:t>
            </w:r>
          </w:p>
        </w:tc>
      </w:tr>
      <w:tr w:rsidR="00CB0657" w:rsidTr="00772C63">
        <w:trPr>
          <w:trHeight w:val="350"/>
          <w:jc w:val="center"/>
        </w:trPr>
        <w:tc>
          <w:tcPr>
            <w:tcW w:w="2003" w:type="dxa"/>
          </w:tcPr>
          <w:p w:rsidR="00CB0657" w:rsidRDefault="001C1888" w:rsidP="003F7DC5">
            <w:pPr>
              <w:rPr>
                <w:rFonts w:ascii="Arial" w:hAnsi="Arial" w:cs="Arial"/>
                <w:b/>
                <w:color w:val="000000" w:themeColor="text1"/>
                <w:sz w:val="24"/>
                <w:szCs w:val="24"/>
              </w:rPr>
            </w:pPr>
            <w:r>
              <w:rPr>
                <w:rFonts w:ascii="Arial" w:hAnsi="Arial" w:cs="Arial"/>
                <w:b/>
                <w:color w:val="000000" w:themeColor="text1"/>
                <w:sz w:val="24"/>
                <w:szCs w:val="24"/>
              </w:rPr>
              <w:t>Furadan 350 F</w:t>
            </w:r>
          </w:p>
        </w:tc>
        <w:tc>
          <w:tcPr>
            <w:tcW w:w="1999" w:type="dxa"/>
          </w:tcPr>
          <w:p w:rsidR="00CB0657" w:rsidRPr="001F06F8" w:rsidRDefault="00FB3554" w:rsidP="003F7DC5">
            <w:pPr>
              <w:rPr>
                <w:rFonts w:ascii="Arial" w:hAnsi="Arial" w:cs="Arial"/>
                <w:color w:val="000000" w:themeColor="text1"/>
                <w:sz w:val="24"/>
                <w:szCs w:val="24"/>
              </w:rPr>
            </w:pPr>
            <w:r>
              <w:rPr>
                <w:rFonts w:ascii="Arial" w:hAnsi="Arial" w:cs="Arial"/>
                <w:color w:val="000000" w:themeColor="text1"/>
                <w:sz w:val="24"/>
                <w:szCs w:val="24"/>
              </w:rPr>
              <w:t>2 ml/</w:t>
            </w:r>
            <w:r w:rsidR="00897ABD" w:rsidRPr="001F06F8">
              <w:rPr>
                <w:rFonts w:ascii="Arial" w:hAnsi="Arial" w:cs="Arial"/>
                <w:color w:val="000000" w:themeColor="text1"/>
                <w:sz w:val="24"/>
                <w:szCs w:val="24"/>
              </w:rPr>
              <w:t>1 L agua</w:t>
            </w:r>
          </w:p>
        </w:tc>
        <w:tc>
          <w:tcPr>
            <w:tcW w:w="1993" w:type="dxa"/>
          </w:tcPr>
          <w:p w:rsidR="00CB0657" w:rsidRPr="008E0643" w:rsidRDefault="001C1888" w:rsidP="003F7DC5">
            <w:pPr>
              <w:jc w:val="center"/>
              <w:rPr>
                <w:rFonts w:ascii="Arial" w:hAnsi="Arial" w:cs="Arial"/>
                <w:color w:val="000000" w:themeColor="text1"/>
                <w:sz w:val="24"/>
                <w:szCs w:val="24"/>
              </w:rPr>
            </w:pPr>
            <w:r w:rsidRPr="008E0643">
              <w:rPr>
                <w:rFonts w:ascii="Arial" w:hAnsi="Arial" w:cs="Arial"/>
                <w:color w:val="000000" w:themeColor="text1"/>
                <w:sz w:val="24"/>
                <w:szCs w:val="24"/>
              </w:rPr>
              <w:t>40.83</w:t>
            </w:r>
          </w:p>
        </w:tc>
        <w:tc>
          <w:tcPr>
            <w:tcW w:w="2006" w:type="dxa"/>
          </w:tcPr>
          <w:p w:rsidR="00CB0657" w:rsidRPr="008E0643" w:rsidRDefault="001C1888" w:rsidP="003F7DC5">
            <w:pPr>
              <w:jc w:val="center"/>
              <w:rPr>
                <w:rFonts w:ascii="Arial" w:hAnsi="Arial" w:cs="Arial"/>
                <w:color w:val="000000" w:themeColor="text1"/>
                <w:sz w:val="24"/>
                <w:szCs w:val="24"/>
              </w:rPr>
            </w:pPr>
            <w:r w:rsidRPr="008E0643">
              <w:rPr>
                <w:rFonts w:ascii="Arial" w:hAnsi="Arial" w:cs="Arial"/>
                <w:color w:val="000000" w:themeColor="text1"/>
                <w:sz w:val="24"/>
                <w:szCs w:val="24"/>
              </w:rPr>
              <w:t>A</w:t>
            </w:r>
          </w:p>
        </w:tc>
      </w:tr>
      <w:tr w:rsidR="00CB0657" w:rsidTr="00772C63">
        <w:trPr>
          <w:trHeight w:val="551"/>
          <w:jc w:val="center"/>
        </w:trPr>
        <w:tc>
          <w:tcPr>
            <w:tcW w:w="2003" w:type="dxa"/>
          </w:tcPr>
          <w:p w:rsidR="00CB0657" w:rsidRDefault="001C1888" w:rsidP="003F7DC5">
            <w:pPr>
              <w:rPr>
                <w:rFonts w:ascii="Arial" w:hAnsi="Arial" w:cs="Arial"/>
                <w:b/>
                <w:color w:val="000000" w:themeColor="text1"/>
                <w:sz w:val="24"/>
                <w:szCs w:val="24"/>
              </w:rPr>
            </w:pPr>
            <w:r>
              <w:rPr>
                <w:rFonts w:ascii="Arial" w:hAnsi="Arial" w:cs="Arial"/>
                <w:b/>
                <w:color w:val="000000" w:themeColor="text1"/>
                <w:sz w:val="24"/>
                <w:szCs w:val="24"/>
              </w:rPr>
              <w:t>Avicta 400</w:t>
            </w:r>
          </w:p>
        </w:tc>
        <w:tc>
          <w:tcPr>
            <w:tcW w:w="1999" w:type="dxa"/>
          </w:tcPr>
          <w:p w:rsidR="00CB0657" w:rsidRPr="001F06F8" w:rsidRDefault="00897ABD" w:rsidP="003F7DC5">
            <w:pPr>
              <w:rPr>
                <w:rFonts w:ascii="Arial" w:hAnsi="Arial" w:cs="Arial"/>
                <w:color w:val="000000" w:themeColor="text1"/>
                <w:sz w:val="24"/>
                <w:szCs w:val="24"/>
              </w:rPr>
            </w:pPr>
            <w:r w:rsidRPr="001F06F8">
              <w:rPr>
                <w:rFonts w:ascii="Arial" w:hAnsi="Arial" w:cs="Arial"/>
                <w:color w:val="000000" w:themeColor="text1"/>
                <w:sz w:val="24"/>
                <w:szCs w:val="24"/>
              </w:rPr>
              <w:t>1.0 ml de PF</w:t>
            </w:r>
            <w:r w:rsidR="001F06F8" w:rsidRPr="001F06F8">
              <w:rPr>
                <w:rFonts w:ascii="Arial" w:hAnsi="Arial" w:cs="Arial"/>
                <w:color w:val="000000" w:themeColor="text1"/>
                <w:sz w:val="24"/>
                <w:szCs w:val="24"/>
              </w:rPr>
              <w:t>/1000 semilla</w:t>
            </w:r>
          </w:p>
        </w:tc>
        <w:tc>
          <w:tcPr>
            <w:tcW w:w="1993" w:type="dxa"/>
          </w:tcPr>
          <w:p w:rsidR="00CB0657" w:rsidRPr="008E0643" w:rsidRDefault="001C1888" w:rsidP="003F7DC5">
            <w:pPr>
              <w:jc w:val="center"/>
              <w:rPr>
                <w:rFonts w:ascii="Arial" w:hAnsi="Arial" w:cs="Arial"/>
                <w:color w:val="000000" w:themeColor="text1"/>
                <w:sz w:val="24"/>
                <w:szCs w:val="24"/>
              </w:rPr>
            </w:pPr>
            <w:r w:rsidRPr="008E0643">
              <w:rPr>
                <w:rFonts w:ascii="Arial" w:hAnsi="Arial" w:cs="Arial"/>
                <w:color w:val="000000" w:themeColor="text1"/>
                <w:sz w:val="24"/>
                <w:szCs w:val="24"/>
              </w:rPr>
              <w:t>38.79</w:t>
            </w:r>
          </w:p>
        </w:tc>
        <w:tc>
          <w:tcPr>
            <w:tcW w:w="2006" w:type="dxa"/>
          </w:tcPr>
          <w:p w:rsidR="00CB0657" w:rsidRPr="008E0643" w:rsidRDefault="001C1888" w:rsidP="003F7DC5">
            <w:pPr>
              <w:jc w:val="center"/>
              <w:rPr>
                <w:rFonts w:ascii="Arial" w:hAnsi="Arial" w:cs="Arial"/>
                <w:color w:val="000000" w:themeColor="text1"/>
                <w:sz w:val="24"/>
                <w:szCs w:val="24"/>
              </w:rPr>
            </w:pPr>
            <w:r w:rsidRPr="008E0643">
              <w:rPr>
                <w:rFonts w:ascii="Arial" w:hAnsi="Arial" w:cs="Arial"/>
                <w:color w:val="000000" w:themeColor="text1"/>
                <w:sz w:val="24"/>
                <w:szCs w:val="24"/>
              </w:rPr>
              <w:t>A</w:t>
            </w:r>
          </w:p>
        </w:tc>
      </w:tr>
      <w:tr w:rsidR="00CB0657" w:rsidTr="00772C63">
        <w:trPr>
          <w:trHeight w:val="350"/>
          <w:jc w:val="center"/>
        </w:trPr>
        <w:tc>
          <w:tcPr>
            <w:tcW w:w="2003" w:type="dxa"/>
          </w:tcPr>
          <w:p w:rsidR="00CB0657" w:rsidRDefault="00E435DD" w:rsidP="003F7DC5">
            <w:pPr>
              <w:rPr>
                <w:rFonts w:ascii="Arial" w:hAnsi="Arial" w:cs="Arial"/>
                <w:b/>
                <w:color w:val="000000" w:themeColor="text1"/>
                <w:sz w:val="24"/>
                <w:szCs w:val="24"/>
              </w:rPr>
            </w:pPr>
            <w:r>
              <w:rPr>
                <w:rFonts w:ascii="Arial" w:hAnsi="Arial" w:cs="Arial"/>
                <w:b/>
                <w:color w:val="000000" w:themeColor="text1"/>
                <w:sz w:val="24"/>
                <w:szCs w:val="24"/>
              </w:rPr>
              <w:t>Testigo</w:t>
            </w:r>
          </w:p>
        </w:tc>
        <w:tc>
          <w:tcPr>
            <w:tcW w:w="1999" w:type="dxa"/>
          </w:tcPr>
          <w:p w:rsidR="00CB0657" w:rsidRPr="001F06F8" w:rsidRDefault="003F7DC5" w:rsidP="003F7DC5">
            <w:pPr>
              <w:rPr>
                <w:rFonts w:ascii="Arial" w:hAnsi="Arial" w:cs="Arial"/>
                <w:color w:val="000000" w:themeColor="text1"/>
                <w:sz w:val="24"/>
                <w:szCs w:val="24"/>
              </w:rPr>
            </w:pPr>
            <w:r w:rsidRPr="001F06F8">
              <w:rPr>
                <w:rFonts w:ascii="Arial" w:hAnsi="Arial" w:cs="Arial"/>
                <w:color w:val="000000" w:themeColor="text1"/>
                <w:sz w:val="24"/>
                <w:szCs w:val="24"/>
              </w:rPr>
              <w:t>Testigo</w:t>
            </w:r>
          </w:p>
        </w:tc>
        <w:tc>
          <w:tcPr>
            <w:tcW w:w="1993" w:type="dxa"/>
          </w:tcPr>
          <w:p w:rsidR="00CB0657" w:rsidRPr="008E0643" w:rsidRDefault="001C1888" w:rsidP="003F7DC5">
            <w:pPr>
              <w:jc w:val="center"/>
              <w:rPr>
                <w:rFonts w:ascii="Arial" w:hAnsi="Arial" w:cs="Arial"/>
                <w:color w:val="000000" w:themeColor="text1"/>
                <w:sz w:val="24"/>
                <w:szCs w:val="24"/>
              </w:rPr>
            </w:pPr>
            <w:r w:rsidRPr="008E0643">
              <w:rPr>
                <w:rFonts w:ascii="Arial" w:hAnsi="Arial" w:cs="Arial"/>
                <w:color w:val="000000" w:themeColor="text1"/>
                <w:sz w:val="24"/>
                <w:szCs w:val="24"/>
              </w:rPr>
              <w:t>40.52</w:t>
            </w:r>
          </w:p>
        </w:tc>
        <w:tc>
          <w:tcPr>
            <w:tcW w:w="2006" w:type="dxa"/>
          </w:tcPr>
          <w:p w:rsidR="00CB0657" w:rsidRPr="008E0643" w:rsidRDefault="001C1888" w:rsidP="003F7DC5">
            <w:pPr>
              <w:jc w:val="center"/>
              <w:rPr>
                <w:rFonts w:ascii="Arial" w:hAnsi="Arial" w:cs="Arial"/>
                <w:color w:val="000000" w:themeColor="text1"/>
                <w:sz w:val="24"/>
                <w:szCs w:val="24"/>
              </w:rPr>
            </w:pPr>
            <w:r w:rsidRPr="008E0643">
              <w:rPr>
                <w:rFonts w:ascii="Arial" w:hAnsi="Arial" w:cs="Arial"/>
                <w:color w:val="000000" w:themeColor="text1"/>
                <w:sz w:val="24"/>
                <w:szCs w:val="24"/>
              </w:rPr>
              <w:t>A</w:t>
            </w:r>
          </w:p>
        </w:tc>
      </w:tr>
    </w:tbl>
    <w:p w:rsidR="001C1453" w:rsidRPr="001C1453" w:rsidRDefault="00772C63" w:rsidP="00AB5AE1">
      <w:pPr>
        <w:pStyle w:val="Sinespaciado"/>
        <w:rPr>
          <w:rFonts w:ascii="Arial" w:hAnsi="Arial" w:cs="Arial"/>
          <w:sz w:val="20"/>
          <w:szCs w:val="20"/>
        </w:rPr>
      </w:pPr>
      <w:r>
        <w:rPr>
          <w:rFonts w:ascii="Arial" w:hAnsi="Arial" w:cs="Arial"/>
          <w:sz w:val="20"/>
          <w:szCs w:val="20"/>
        </w:rPr>
        <w:t xml:space="preserve">    </w:t>
      </w:r>
      <w:r w:rsidR="00CC68D5" w:rsidRPr="001C1453">
        <w:rPr>
          <w:rFonts w:ascii="Arial" w:hAnsi="Arial" w:cs="Arial"/>
          <w:sz w:val="20"/>
          <w:szCs w:val="20"/>
        </w:rPr>
        <w:t>PF: Producto Formulado</w:t>
      </w:r>
      <w:r w:rsidR="001C1453" w:rsidRPr="001C1453">
        <w:rPr>
          <w:rFonts w:ascii="Arial" w:hAnsi="Arial" w:cs="Arial"/>
          <w:sz w:val="20"/>
          <w:szCs w:val="20"/>
        </w:rPr>
        <w:t xml:space="preserve"> </w:t>
      </w:r>
    </w:p>
    <w:p w:rsidR="001C1453" w:rsidRPr="001C1453" w:rsidRDefault="00772C63" w:rsidP="00AB5AE1">
      <w:pPr>
        <w:pStyle w:val="Sinespaciado"/>
        <w:rPr>
          <w:rFonts w:ascii="Arial" w:hAnsi="Arial" w:cs="Arial"/>
          <w:sz w:val="20"/>
          <w:szCs w:val="20"/>
        </w:rPr>
      </w:pPr>
      <w:r>
        <w:rPr>
          <w:rFonts w:ascii="Arial" w:hAnsi="Arial" w:cs="Arial"/>
          <w:sz w:val="20"/>
          <w:szCs w:val="20"/>
        </w:rPr>
        <w:t xml:space="preserve">    </w:t>
      </w:r>
      <w:r w:rsidR="007D0A4F" w:rsidRPr="001C1453">
        <w:rPr>
          <w:rFonts w:ascii="Arial" w:hAnsi="Arial" w:cs="Arial"/>
          <w:sz w:val="20"/>
          <w:szCs w:val="20"/>
        </w:rPr>
        <w:t>*</w:t>
      </w:r>
      <w:r w:rsidR="007864E0" w:rsidRPr="001C1453">
        <w:rPr>
          <w:rFonts w:ascii="Arial" w:hAnsi="Arial" w:cs="Arial"/>
          <w:sz w:val="20"/>
          <w:szCs w:val="20"/>
        </w:rPr>
        <w:t xml:space="preserve">Tratamiento con la misma letra son </w:t>
      </w:r>
      <w:r w:rsidR="00FB3554" w:rsidRPr="001C1453">
        <w:rPr>
          <w:rFonts w:ascii="Arial" w:hAnsi="Arial" w:cs="Arial"/>
          <w:sz w:val="20"/>
          <w:szCs w:val="20"/>
        </w:rPr>
        <w:t>estadísticamente</w:t>
      </w:r>
      <w:r w:rsidR="007864E0" w:rsidRPr="001C1453">
        <w:rPr>
          <w:rFonts w:ascii="Arial" w:hAnsi="Arial" w:cs="Arial"/>
          <w:sz w:val="20"/>
          <w:szCs w:val="20"/>
        </w:rPr>
        <w:t xml:space="preserve"> iguales según la prueba de Tukey al 0.05 %</w:t>
      </w:r>
    </w:p>
    <w:p w:rsidR="001C1453" w:rsidRPr="001C1453" w:rsidRDefault="001C1453" w:rsidP="00AB5AE1">
      <w:pPr>
        <w:pStyle w:val="Sinespaciado"/>
        <w:rPr>
          <w:rFonts w:asciiTheme="majorHAnsi" w:hAnsiTheme="majorHAnsi" w:cs="Arial"/>
        </w:rPr>
      </w:pPr>
    </w:p>
    <w:p w:rsidR="00CC68D5" w:rsidRPr="00CC68D5" w:rsidRDefault="00833383" w:rsidP="001C1453">
      <w:pPr>
        <w:spacing w:line="360" w:lineRule="auto"/>
        <w:jc w:val="both"/>
      </w:pPr>
      <w:r>
        <w:rPr>
          <w:rFonts w:ascii="Arial" w:hAnsi="Arial" w:cs="Arial"/>
          <w:color w:val="000000" w:themeColor="text1"/>
          <w:sz w:val="24"/>
          <w:szCs w:val="24"/>
        </w:rPr>
        <w:t>Figura</w:t>
      </w:r>
      <w:r w:rsidR="00050721">
        <w:rPr>
          <w:rFonts w:ascii="Arial" w:hAnsi="Arial" w:cs="Arial"/>
          <w:color w:val="000000" w:themeColor="text1"/>
          <w:sz w:val="24"/>
          <w:szCs w:val="24"/>
        </w:rPr>
        <w:t xml:space="preserve"> 4</w:t>
      </w:r>
      <w:r>
        <w:rPr>
          <w:rFonts w:ascii="Arial" w:hAnsi="Arial" w:cs="Arial"/>
          <w:color w:val="000000" w:themeColor="text1"/>
          <w:sz w:val="24"/>
          <w:szCs w:val="24"/>
        </w:rPr>
        <w:t>. G</w:t>
      </w:r>
      <w:r w:rsidRPr="00833383">
        <w:rPr>
          <w:rFonts w:ascii="Arial" w:hAnsi="Arial" w:cs="Arial"/>
          <w:color w:val="000000" w:themeColor="text1"/>
          <w:sz w:val="24"/>
          <w:szCs w:val="24"/>
        </w:rPr>
        <w:t xml:space="preserve">ráfica </w:t>
      </w:r>
      <w:r w:rsidR="00A13F56" w:rsidRPr="00F9368C">
        <w:rPr>
          <w:rFonts w:ascii="Arial" w:hAnsi="Arial" w:cs="Arial"/>
          <w:color w:val="000000" w:themeColor="text1"/>
          <w:sz w:val="24"/>
          <w:szCs w:val="24"/>
        </w:rPr>
        <w:t xml:space="preserve">de medias en la evaluación </w:t>
      </w:r>
      <w:r w:rsidR="008631F7">
        <w:rPr>
          <w:rFonts w:ascii="Arial" w:hAnsi="Arial" w:cs="Arial"/>
          <w:color w:val="000000" w:themeColor="text1"/>
          <w:sz w:val="24"/>
          <w:szCs w:val="24"/>
        </w:rPr>
        <w:t>del peso de follaje</w:t>
      </w:r>
      <w:r w:rsidR="00A13F56" w:rsidRPr="00F9368C">
        <w:rPr>
          <w:rFonts w:ascii="Arial" w:hAnsi="Arial" w:cs="Arial"/>
          <w:color w:val="000000" w:themeColor="text1"/>
          <w:sz w:val="24"/>
          <w:szCs w:val="24"/>
        </w:rPr>
        <w:t xml:space="preserve"> con las aplicaciones de</w:t>
      </w:r>
      <w:r w:rsidR="00A13F56">
        <w:rPr>
          <w:rFonts w:ascii="Arial" w:hAnsi="Arial" w:cs="Arial"/>
          <w:b/>
          <w:color w:val="000000" w:themeColor="text1"/>
          <w:sz w:val="24"/>
          <w:szCs w:val="24"/>
        </w:rPr>
        <w:t xml:space="preserve"> </w:t>
      </w:r>
      <w:r w:rsidR="00A13F56">
        <w:rPr>
          <w:rFonts w:ascii="Arial" w:hAnsi="Arial" w:cs="Arial"/>
          <w:noProof/>
          <w:sz w:val="24"/>
          <w:szCs w:val="24"/>
          <w:lang w:eastAsia="es-MX"/>
        </w:rPr>
        <w:t>(Temik 10 G), (Furadan 35</w:t>
      </w:r>
      <w:r w:rsidR="00972E39">
        <w:rPr>
          <w:rFonts w:ascii="Arial" w:hAnsi="Arial" w:cs="Arial"/>
          <w:noProof/>
          <w:sz w:val="24"/>
          <w:szCs w:val="24"/>
          <w:lang w:eastAsia="es-MX"/>
        </w:rPr>
        <w:t>0 F), (Avicta 400), (Testigo</w:t>
      </w:r>
      <w:r w:rsidR="00A13F56">
        <w:rPr>
          <w:rFonts w:ascii="Arial" w:hAnsi="Arial" w:cs="Arial"/>
          <w:noProof/>
          <w:sz w:val="24"/>
          <w:szCs w:val="24"/>
          <w:lang w:eastAsia="es-MX"/>
        </w:rPr>
        <w:t xml:space="preserve">) en el tratamiento al cultivo de </w:t>
      </w:r>
      <w:r w:rsidR="00CB43F4">
        <w:rPr>
          <w:rFonts w:ascii="Arial" w:hAnsi="Arial" w:cs="Arial"/>
          <w:noProof/>
          <w:sz w:val="24"/>
          <w:szCs w:val="24"/>
          <w:lang w:eastAsia="es-MX"/>
        </w:rPr>
        <w:t xml:space="preserve">calabaza en la UAAAN-UL </w:t>
      </w:r>
      <w:r w:rsidR="00CB43F4" w:rsidRPr="00CB43F4">
        <w:rPr>
          <w:rFonts w:ascii="Arial" w:hAnsi="Arial" w:cs="Arial"/>
          <w:noProof/>
          <w:sz w:val="24"/>
          <w:szCs w:val="24"/>
          <w:lang w:eastAsia="es-MX"/>
        </w:rPr>
        <w:t>Torreón</w:t>
      </w:r>
      <w:r w:rsidR="00A13F56">
        <w:rPr>
          <w:rFonts w:ascii="Arial" w:hAnsi="Arial" w:cs="Arial"/>
          <w:noProof/>
          <w:sz w:val="24"/>
          <w:szCs w:val="24"/>
          <w:lang w:eastAsia="es-MX"/>
        </w:rPr>
        <w:t xml:space="preserve">, Coah., </w:t>
      </w:r>
      <w:r w:rsidR="006041CC">
        <w:rPr>
          <w:rFonts w:ascii="Arial" w:hAnsi="Arial" w:cs="Arial"/>
          <w:sz w:val="24"/>
          <w:szCs w:val="24"/>
        </w:rPr>
        <w:t>México</w:t>
      </w:r>
      <w:r w:rsidR="00A13F56">
        <w:rPr>
          <w:rFonts w:ascii="Arial" w:hAnsi="Arial" w:cs="Arial"/>
          <w:noProof/>
          <w:sz w:val="24"/>
          <w:szCs w:val="24"/>
          <w:lang w:eastAsia="es-MX"/>
        </w:rPr>
        <w:t>. 2017.</w:t>
      </w:r>
    </w:p>
    <w:p w:rsidR="00774B2F" w:rsidRPr="00CC68D5" w:rsidRDefault="00CC68D5" w:rsidP="00CC68D5">
      <w:pPr>
        <w:pStyle w:val="Sinespaciado"/>
        <w:spacing w:line="360" w:lineRule="auto"/>
        <w:jc w:val="center"/>
        <w:rPr>
          <w:rFonts w:ascii="Arial" w:hAnsi="Arial" w:cs="Arial"/>
          <w:sz w:val="20"/>
          <w:szCs w:val="20"/>
        </w:rPr>
      </w:pPr>
      <w:r>
        <w:rPr>
          <w:noProof/>
          <w:lang w:eastAsia="es-MX"/>
        </w:rPr>
        <w:drawing>
          <wp:inline distT="0" distB="0" distL="0" distR="0" wp14:anchorId="563B29EA" wp14:editId="36C3EB1F">
            <wp:extent cx="4362450" cy="1971675"/>
            <wp:effectExtent l="0" t="0" r="19050" b="952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D3393" w:rsidRDefault="0014636B" w:rsidP="000A31ED">
      <w:pPr>
        <w:pStyle w:val="Ttulo2"/>
        <w:spacing w:line="360" w:lineRule="auto"/>
        <w:ind w:firstLine="708"/>
        <w:jc w:val="both"/>
        <w:rPr>
          <w:rFonts w:ascii="Arial" w:hAnsi="Arial" w:cs="Arial"/>
          <w:b/>
          <w:color w:val="000000" w:themeColor="text1"/>
          <w:sz w:val="24"/>
          <w:szCs w:val="24"/>
        </w:rPr>
      </w:pPr>
      <w:bookmarkStart w:id="95" w:name="_Toc529048230"/>
      <w:r>
        <w:rPr>
          <w:rFonts w:ascii="Arial" w:hAnsi="Arial" w:cs="Arial"/>
          <w:b/>
          <w:color w:val="000000" w:themeColor="text1"/>
          <w:sz w:val="24"/>
          <w:szCs w:val="24"/>
        </w:rPr>
        <w:t xml:space="preserve">4.6 </w:t>
      </w:r>
      <w:r w:rsidR="00A13F56">
        <w:rPr>
          <w:rFonts w:ascii="Arial" w:hAnsi="Arial" w:cs="Arial"/>
          <w:b/>
          <w:color w:val="000000" w:themeColor="text1"/>
          <w:sz w:val="24"/>
          <w:szCs w:val="24"/>
        </w:rPr>
        <w:t>Altura de follaje</w:t>
      </w:r>
      <w:bookmarkEnd w:id="95"/>
    </w:p>
    <w:p w:rsidR="00050721" w:rsidRDefault="00BE64BF" w:rsidP="000A31ED">
      <w:pPr>
        <w:spacing w:line="360" w:lineRule="auto"/>
        <w:ind w:firstLine="708"/>
        <w:jc w:val="both"/>
        <w:rPr>
          <w:rFonts w:ascii="Arial" w:hAnsi="Arial" w:cs="Arial"/>
          <w:b/>
          <w:color w:val="000000" w:themeColor="text1"/>
          <w:sz w:val="24"/>
          <w:szCs w:val="24"/>
        </w:rPr>
      </w:pPr>
      <w:r>
        <w:rPr>
          <w:rFonts w:ascii="Arial" w:hAnsi="Arial" w:cs="Arial"/>
          <w:noProof/>
          <w:sz w:val="24"/>
          <w:szCs w:val="24"/>
          <w:lang w:eastAsia="es-MX"/>
        </w:rPr>
        <w:t xml:space="preserve">La evaluación de altura de follaje, con la comparación de medias en </w:t>
      </w:r>
      <w:r w:rsidR="0040501A">
        <w:rPr>
          <w:rFonts w:ascii="Arial" w:hAnsi="Arial" w:cs="Arial"/>
          <w:noProof/>
          <w:sz w:val="24"/>
          <w:szCs w:val="24"/>
          <w:lang w:eastAsia="es-MX"/>
        </w:rPr>
        <w:t>la prueba de Tukey (cuadro 12</w:t>
      </w:r>
      <w:r w:rsidR="00050721">
        <w:rPr>
          <w:rFonts w:ascii="Arial" w:hAnsi="Arial" w:cs="Arial"/>
          <w:noProof/>
          <w:sz w:val="24"/>
          <w:szCs w:val="24"/>
          <w:lang w:eastAsia="es-MX"/>
        </w:rPr>
        <w:t xml:space="preserve"> y figura 5</w:t>
      </w:r>
      <w:r>
        <w:rPr>
          <w:rFonts w:ascii="Arial" w:hAnsi="Arial" w:cs="Arial"/>
          <w:noProof/>
          <w:sz w:val="24"/>
          <w:szCs w:val="24"/>
          <w:lang w:eastAsia="es-MX"/>
        </w:rPr>
        <w:t>), nos muestra que los resultados de los cuatro tratamientos son estadísticamente iguales y no existe una diferencia significativa.</w:t>
      </w:r>
    </w:p>
    <w:p w:rsidR="00B21F6E" w:rsidRPr="00CC68D5" w:rsidRDefault="00BE64BF" w:rsidP="008E0643">
      <w:pPr>
        <w:spacing w:line="360" w:lineRule="auto"/>
        <w:jc w:val="both"/>
        <w:rPr>
          <w:rFonts w:ascii="Arial" w:hAnsi="Arial" w:cs="Arial"/>
          <w:noProof/>
          <w:sz w:val="24"/>
          <w:szCs w:val="24"/>
          <w:lang w:eastAsia="es-MX"/>
        </w:rPr>
      </w:pPr>
      <w:r w:rsidRPr="005F0EF4">
        <w:rPr>
          <w:rFonts w:ascii="Arial" w:hAnsi="Arial" w:cs="Arial"/>
          <w:noProof/>
          <w:sz w:val="24"/>
          <w:szCs w:val="24"/>
          <w:lang w:eastAsia="es-MX"/>
        </w:rPr>
        <w:t>Cuadro</w:t>
      </w:r>
      <w:r w:rsidR="0040501A">
        <w:rPr>
          <w:rFonts w:ascii="Arial" w:hAnsi="Arial" w:cs="Arial"/>
          <w:noProof/>
          <w:sz w:val="24"/>
          <w:szCs w:val="24"/>
          <w:lang w:eastAsia="es-MX"/>
        </w:rPr>
        <w:t xml:space="preserve"> 12</w:t>
      </w:r>
      <w:r w:rsidRPr="005F0EF4">
        <w:rPr>
          <w:rFonts w:ascii="Arial" w:hAnsi="Arial" w:cs="Arial"/>
          <w:noProof/>
          <w:sz w:val="24"/>
          <w:szCs w:val="24"/>
          <w:lang w:eastAsia="es-MX"/>
        </w:rPr>
        <w:t xml:space="preserve">. Comparacion de medias en </w:t>
      </w:r>
      <w:r>
        <w:rPr>
          <w:rFonts w:ascii="Arial" w:hAnsi="Arial" w:cs="Arial"/>
          <w:noProof/>
          <w:sz w:val="24"/>
          <w:szCs w:val="24"/>
          <w:lang w:eastAsia="es-MX"/>
        </w:rPr>
        <w:t xml:space="preserve">la evaluacion de altura de follaje </w:t>
      </w:r>
      <w:r w:rsidRPr="005F0EF4">
        <w:rPr>
          <w:rFonts w:ascii="Arial" w:hAnsi="Arial" w:cs="Arial"/>
          <w:noProof/>
          <w:sz w:val="24"/>
          <w:szCs w:val="24"/>
          <w:lang w:eastAsia="es-MX"/>
        </w:rPr>
        <w:t>con las aplicaciones de (Temik 10 G), (Furadan 35</w:t>
      </w:r>
      <w:r w:rsidR="00E435DD">
        <w:rPr>
          <w:rFonts w:ascii="Arial" w:hAnsi="Arial" w:cs="Arial"/>
          <w:noProof/>
          <w:sz w:val="24"/>
          <w:szCs w:val="24"/>
          <w:lang w:eastAsia="es-MX"/>
        </w:rPr>
        <w:t>0 F), (Avicta 400), (Testigo</w:t>
      </w:r>
      <w:r w:rsidRPr="005F0EF4">
        <w:rPr>
          <w:rFonts w:ascii="Arial" w:hAnsi="Arial" w:cs="Arial"/>
          <w:noProof/>
          <w:sz w:val="24"/>
          <w:szCs w:val="24"/>
          <w:lang w:eastAsia="es-MX"/>
        </w:rPr>
        <w:t>) en el tratamiento al cultivo de calabaza en la</w:t>
      </w:r>
      <w:r w:rsidR="00CB43F4">
        <w:rPr>
          <w:rFonts w:ascii="Arial" w:hAnsi="Arial" w:cs="Arial"/>
          <w:noProof/>
          <w:sz w:val="24"/>
          <w:szCs w:val="24"/>
          <w:lang w:eastAsia="es-MX"/>
        </w:rPr>
        <w:t xml:space="preserve"> UAAAN-UL </w:t>
      </w:r>
      <w:r w:rsidR="00CB43F4" w:rsidRPr="00CB43F4">
        <w:rPr>
          <w:rFonts w:ascii="Arial" w:hAnsi="Arial" w:cs="Arial"/>
          <w:noProof/>
          <w:sz w:val="24"/>
          <w:szCs w:val="24"/>
          <w:lang w:eastAsia="es-MX"/>
        </w:rPr>
        <w:t>Torreón</w:t>
      </w:r>
      <w:r w:rsidR="006041CC">
        <w:rPr>
          <w:rFonts w:ascii="Arial" w:hAnsi="Arial" w:cs="Arial"/>
          <w:noProof/>
          <w:sz w:val="24"/>
          <w:szCs w:val="24"/>
          <w:lang w:eastAsia="es-MX"/>
        </w:rPr>
        <w:t>, Coah.,</w:t>
      </w:r>
      <w:r w:rsidR="00FC54DF" w:rsidRPr="00FC54DF">
        <w:rPr>
          <w:rFonts w:ascii="Arial" w:hAnsi="Arial" w:cs="Arial"/>
          <w:sz w:val="24"/>
          <w:szCs w:val="24"/>
        </w:rPr>
        <w:t xml:space="preserve"> </w:t>
      </w:r>
      <w:r w:rsidR="00FC54DF" w:rsidRPr="000427E3">
        <w:rPr>
          <w:rFonts w:ascii="Arial" w:hAnsi="Arial" w:cs="Arial"/>
          <w:sz w:val="24"/>
          <w:szCs w:val="24"/>
        </w:rPr>
        <w:t>México</w:t>
      </w:r>
      <w:r w:rsidRPr="005F0EF4">
        <w:rPr>
          <w:rFonts w:ascii="Arial" w:hAnsi="Arial" w:cs="Arial"/>
          <w:noProof/>
          <w:sz w:val="24"/>
          <w:szCs w:val="24"/>
          <w:lang w:eastAsia="es-MX"/>
        </w:rPr>
        <w:t>. 2017.</w:t>
      </w:r>
    </w:p>
    <w:tbl>
      <w:tblPr>
        <w:tblStyle w:val="Tablaconcuadrcula"/>
        <w:tblW w:w="8135" w:type="dxa"/>
        <w:jc w:val="center"/>
        <w:tblLook w:val="04A0" w:firstRow="1" w:lastRow="0" w:firstColumn="1" w:lastColumn="0" w:noHBand="0" w:noVBand="1"/>
      </w:tblPr>
      <w:tblGrid>
        <w:gridCol w:w="2036"/>
        <w:gridCol w:w="2032"/>
        <w:gridCol w:w="2027"/>
        <w:gridCol w:w="2040"/>
      </w:tblGrid>
      <w:tr w:rsidR="007864E0" w:rsidTr="00772C63">
        <w:trPr>
          <w:trHeight w:val="1163"/>
          <w:jc w:val="center"/>
        </w:trPr>
        <w:tc>
          <w:tcPr>
            <w:tcW w:w="2036" w:type="dxa"/>
          </w:tcPr>
          <w:p w:rsidR="007864E0" w:rsidRDefault="007864E0" w:rsidP="009F2EA5">
            <w:pPr>
              <w:jc w:val="center"/>
              <w:rPr>
                <w:rFonts w:ascii="Arial" w:hAnsi="Arial" w:cs="Arial"/>
                <w:b/>
                <w:noProof/>
                <w:sz w:val="24"/>
                <w:szCs w:val="24"/>
                <w:lang w:eastAsia="es-MX"/>
              </w:rPr>
            </w:pPr>
            <w:r>
              <w:rPr>
                <w:rFonts w:ascii="Arial" w:hAnsi="Arial" w:cs="Arial"/>
                <w:b/>
                <w:noProof/>
                <w:sz w:val="24"/>
                <w:szCs w:val="24"/>
                <w:lang w:eastAsia="es-MX"/>
              </w:rPr>
              <w:t>Tratamiento</w:t>
            </w:r>
          </w:p>
        </w:tc>
        <w:tc>
          <w:tcPr>
            <w:tcW w:w="2032" w:type="dxa"/>
          </w:tcPr>
          <w:p w:rsidR="007864E0" w:rsidRDefault="007864E0" w:rsidP="009F2EA5">
            <w:pPr>
              <w:jc w:val="center"/>
              <w:rPr>
                <w:rFonts w:ascii="Arial" w:hAnsi="Arial" w:cs="Arial"/>
                <w:b/>
                <w:noProof/>
                <w:sz w:val="24"/>
                <w:szCs w:val="24"/>
                <w:lang w:eastAsia="es-MX"/>
              </w:rPr>
            </w:pPr>
            <w:r>
              <w:rPr>
                <w:rFonts w:ascii="Arial" w:hAnsi="Arial" w:cs="Arial"/>
                <w:b/>
                <w:noProof/>
                <w:sz w:val="24"/>
                <w:szCs w:val="24"/>
                <w:lang w:eastAsia="es-MX"/>
              </w:rPr>
              <w:t>Dosis (ml,gr)/L</w:t>
            </w:r>
          </w:p>
        </w:tc>
        <w:tc>
          <w:tcPr>
            <w:tcW w:w="2027" w:type="dxa"/>
          </w:tcPr>
          <w:p w:rsidR="007864E0" w:rsidRDefault="007864E0" w:rsidP="009F2EA5">
            <w:pPr>
              <w:jc w:val="center"/>
              <w:rPr>
                <w:rFonts w:ascii="Arial" w:hAnsi="Arial" w:cs="Arial"/>
                <w:b/>
                <w:noProof/>
                <w:sz w:val="24"/>
                <w:szCs w:val="24"/>
                <w:lang w:eastAsia="es-MX"/>
              </w:rPr>
            </w:pPr>
            <w:r>
              <w:rPr>
                <w:rFonts w:ascii="Arial" w:hAnsi="Arial" w:cs="Arial"/>
                <w:b/>
                <w:noProof/>
                <w:sz w:val="24"/>
                <w:szCs w:val="24"/>
                <w:lang w:eastAsia="es-MX"/>
              </w:rPr>
              <w:t>Altura de follaje (cm)</w:t>
            </w:r>
          </w:p>
        </w:tc>
        <w:tc>
          <w:tcPr>
            <w:tcW w:w="2040" w:type="dxa"/>
          </w:tcPr>
          <w:p w:rsidR="007864E0" w:rsidRDefault="007864E0" w:rsidP="009F2EA5">
            <w:pPr>
              <w:jc w:val="center"/>
              <w:rPr>
                <w:rFonts w:ascii="Arial" w:hAnsi="Arial" w:cs="Arial"/>
                <w:b/>
                <w:noProof/>
                <w:sz w:val="24"/>
                <w:szCs w:val="24"/>
                <w:lang w:eastAsia="es-MX"/>
              </w:rPr>
            </w:pPr>
            <w:r>
              <w:rPr>
                <w:rFonts w:ascii="Arial" w:hAnsi="Arial" w:cs="Arial"/>
                <w:b/>
                <w:noProof/>
                <w:sz w:val="24"/>
                <w:szCs w:val="24"/>
                <w:lang w:eastAsia="es-MX"/>
              </w:rPr>
              <w:t>Comparacion (a=0.05)</w:t>
            </w:r>
          </w:p>
        </w:tc>
      </w:tr>
      <w:tr w:rsidR="001F06F8" w:rsidTr="00772C63">
        <w:trPr>
          <w:trHeight w:val="706"/>
          <w:jc w:val="center"/>
        </w:trPr>
        <w:tc>
          <w:tcPr>
            <w:tcW w:w="2036" w:type="dxa"/>
          </w:tcPr>
          <w:p w:rsidR="001F06F8" w:rsidRDefault="001F06F8" w:rsidP="009F2EA5">
            <w:pPr>
              <w:rPr>
                <w:rFonts w:ascii="Arial" w:hAnsi="Arial" w:cs="Arial"/>
                <w:b/>
                <w:color w:val="000000" w:themeColor="text1"/>
                <w:sz w:val="24"/>
                <w:szCs w:val="24"/>
              </w:rPr>
            </w:pPr>
            <w:r>
              <w:rPr>
                <w:rFonts w:ascii="Arial" w:hAnsi="Arial" w:cs="Arial"/>
                <w:b/>
                <w:color w:val="000000" w:themeColor="text1"/>
                <w:sz w:val="24"/>
                <w:szCs w:val="24"/>
              </w:rPr>
              <w:t>Temik 10 G</w:t>
            </w:r>
          </w:p>
        </w:tc>
        <w:tc>
          <w:tcPr>
            <w:tcW w:w="2032" w:type="dxa"/>
          </w:tcPr>
          <w:p w:rsidR="001F06F8" w:rsidRPr="001F06F8" w:rsidRDefault="001F06F8" w:rsidP="009F2EA5">
            <w:pPr>
              <w:rPr>
                <w:rFonts w:ascii="Arial" w:hAnsi="Arial" w:cs="Arial"/>
                <w:color w:val="000000" w:themeColor="text1"/>
                <w:sz w:val="24"/>
                <w:szCs w:val="24"/>
              </w:rPr>
            </w:pPr>
            <w:r w:rsidRPr="001F06F8">
              <w:rPr>
                <w:rFonts w:ascii="Arial" w:hAnsi="Arial" w:cs="Arial"/>
                <w:color w:val="000000" w:themeColor="text1"/>
                <w:sz w:val="24"/>
                <w:szCs w:val="24"/>
              </w:rPr>
              <w:t>2</w:t>
            </w:r>
            <w:r>
              <w:rPr>
                <w:rFonts w:ascii="Arial" w:hAnsi="Arial" w:cs="Arial"/>
                <w:color w:val="000000" w:themeColor="text1"/>
                <w:sz w:val="24"/>
                <w:szCs w:val="24"/>
              </w:rPr>
              <w:t xml:space="preserve"> </w:t>
            </w:r>
            <w:r w:rsidRPr="001F06F8">
              <w:rPr>
                <w:rFonts w:ascii="Arial" w:hAnsi="Arial" w:cs="Arial"/>
                <w:color w:val="000000" w:themeColor="text1"/>
                <w:sz w:val="24"/>
                <w:szCs w:val="24"/>
              </w:rPr>
              <w:t>gr/maceta</w:t>
            </w:r>
          </w:p>
        </w:tc>
        <w:tc>
          <w:tcPr>
            <w:tcW w:w="2027" w:type="dxa"/>
          </w:tcPr>
          <w:p w:rsidR="001F06F8" w:rsidRDefault="001F06F8" w:rsidP="009F2EA5">
            <w:pPr>
              <w:jc w:val="center"/>
              <w:rPr>
                <w:rFonts w:ascii="Arial" w:hAnsi="Arial" w:cs="Arial"/>
                <w:b/>
                <w:color w:val="000000" w:themeColor="text1"/>
                <w:sz w:val="24"/>
                <w:szCs w:val="24"/>
              </w:rPr>
            </w:pPr>
            <w:r>
              <w:rPr>
                <w:rFonts w:ascii="Arial" w:hAnsi="Arial" w:cs="Arial"/>
                <w:b/>
                <w:color w:val="000000" w:themeColor="text1"/>
                <w:sz w:val="24"/>
                <w:szCs w:val="24"/>
              </w:rPr>
              <w:t>40.688</w:t>
            </w:r>
          </w:p>
        </w:tc>
        <w:tc>
          <w:tcPr>
            <w:tcW w:w="2040" w:type="dxa"/>
          </w:tcPr>
          <w:p w:rsidR="001F06F8" w:rsidRDefault="001F06F8" w:rsidP="009F2EA5">
            <w:pPr>
              <w:jc w:val="center"/>
              <w:rPr>
                <w:rFonts w:ascii="Arial" w:hAnsi="Arial" w:cs="Arial"/>
                <w:b/>
                <w:color w:val="000000" w:themeColor="text1"/>
                <w:sz w:val="24"/>
                <w:szCs w:val="24"/>
              </w:rPr>
            </w:pPr>
            <w:r>
              <w:rPr>
                <w:rFonts w:ascii="Arial" w:hAnsi="Arial" w:cs="Arial"/>
                <w:b/>
                <w:color w:val="000000" w:themeColor="text1"/>
                <w:sz w:val="24"/>
                <w:szCs w:val="24"/>
              </w:rPr>
              <w:t>A</w:t>
            </w:r>
            <w:r w:rsidR="007D0A4F">
              <w:rPr>
                <w:rFonts w:ascii="Arial" w:hAnsi="Arial" w:cs="Arial"/>
                <w:b/>
                <w:color w:val="000000" w:themeColor="text1"/>
                <w:sz w:val="24"/>
                <w:szCs w:val="24"/>
              </w:rPr>
              <w:t>*</w:t>
            </w:r>
          </w:p>
        </w:tc>
      </w:tr>
      <w:tr w:rsidR="001F06F8" w:rsidTr="00772C63">
        <w:trPr>
          <w:trHeight w:val="706"/>
          <w:jc w:val="center"/>
        </w:trPr>
        <w:tc>
          <w:tcPr>
            <w:tcW w:w="2036" w:type="dxa"/>
          </w:tcPr>
          <w:p w:rsidR="001F06F8" w:rsidRDefault="001F06F8" w:rsidP="009F2EA5">
            <w:pPr>
              <w:rPr>
                <w:rFonts w:ascii="Arial" w:hAnsi="Arial" w:cs="Arial"/>
                <w:b/>
                <w:color w:val="000000" w:themeColor="text1"/>
                <w:sz w:val="24"/>
                <w:szCs w:val="24"/>
              </w:rPr>
            </w:pPr>
            <w:r>
              <w:rPr>
                <w:rFonts w:ascii="Arial" w:hAnsi="Arial" w:cs="Arial"/>
                <w:b/>
                <w:color w:val="000000" w:themeColor="text1"/>
                <w:sz w:val="24"/>
                <w:szCs w:val="24"/>
              </w:rPr>
              <w:t>Furadan 350 F</w:t>
            </w:r>
          </w:p>
        </w:tc>
        <w:tc>
          <w:tcPr>
            <w:tcW w:w="2032" w:type="dxa"/>
          </w:tcPr>
          <w:p w:rsidR="001F06F8" w:rsidRPr="001F06F8" w:rsidRDefault="008631F7" w:rsidP="009F2EA5">
            <w:pPr>
              <w:rPr>
                <w:rFonts w:ascii="Arial" w:hAnsi="Arial" w:cs="Arial"/>
                <w:color w:val="000000" w:themeColor="text1"/>
                <w:sz w:val="24"/>
                <w:szCs w:val="24"/>
              </w:rPr>
            </w:pPr>
            <w:r>
              <w:rPr>
                <w:rFonts w:ascii="Arial" w:hAnsi="Arial" w:cs="Arial"/>
                <w:color w:val="000000" w:themeColor="text1"/>
                <w:sz w:val="24"/>
                <w:szCs w:val="24"/>
              </w:rPr>
              <w:t>2 ml/</w:t>
            </w:r>
            <w:r w:rsidR="001F06F8" w:rsidRPr="001F06F8">
              <w:rPr>
                <w:rFonts w:ascii="Arial" w:hAnsi="Arial" w:cs="Arial"/>
                <w:color w:val="000000" w:themeColor="text1"/>
                <w:sz w:val="24"/>
                <w:szCs w:val="24"/>
              </w:rPr>
              <w:t>1 L agua</w:t>
            </w:r>
          </w:p>
        </w:tc>
        <w:tc>
          <w:tcPr>
            <w:tcW w:w="2027" w:type="dxa"/>
          </w:tcPr>
          <w:p w:rsidR="001F06F8" w:rsidRDefault="001F06F8" w:rsidP="009F2EA5">
            <w:pPr>
              <w:jc w:val="center"/>
              <w:rPr>
                <w:rFonts w:ascii="Arial" w:hAnsi="Arial" w:cs="Arial"/>
                <w:b/>
                <w:color w:val="000000" w:themeColor="text1"/>
                <w:sz w:val="24"/>
                <w:szCs w:val="24"/>
              </w:rPr>
            </w:pPr>
            <w:r>
              <w:rPr>
                <w:rFonts w:ascii="Arial" w:hAnsi="Arial" w:cs="Arial"/>
                <w:b/>
                <w:color w:val="000000" w:themeColor="text1"/>
                <w:sz w:val="24"/>
                <w:szCs w:val="24"/>
              </w:rPr>
              <w:t>52.023</w:t>
            </w:r>
          </w:p>
        </w:tc>
        <w:tc>
          <w:tcPr>
            <w:tcW w:w="2040" w:type="dxa"/>
          </w:tcPr>
          <w:p w:rsidR="001F06F8" w:rsidRDefault="001F06F8" w:rsidP="009F2EA5">
            <w:pPr>
              <w:jc w:val="center"/>
              <w:rPr>
                <w:rFonts w:ascii="Arial" w:hAnsi="Arial" w:cs="Arial"/>
                <w:b/>
                <w:color w:val="000000" w:themeColor="text1"/>
                <w:sz w:val="24"/>
                <w:szCs w:val="24"/>
              </w:rPr>
            </w:pPr>
            <w:r>
              <w:rPr>
                <w:rFonts w:ascii="Arial" w:hAnsi="Arial" w:cs="Arial"/>
                <w:b/>
                <w:color w:val="000000" w:themeColor="text1"/>
                <w:sz w:val="24"/>
                <w:szCs w:val="24"/>
              </w:rPr>
              <w:t>A</w:t>
            </w:r>
          </w:p>
        </w:tc>
      </w:tr>
      <w:tr w:rsidR="001F06F8" w:rsidTr="00772C63">
        <w:trPr>
          <w:trHeight w:val="1143"/>
          <w:jc w:val="center"/>
        </w:trPr>
        <w:tc>
          <w:tcPr>
            <w:tcW w:w="2036" w:type="dxa"/>
          </w:tcPr>
          <w:p w:rsidR="001F06F8" w:rsidRDefault="001F06F8" w:rsidP="009F2EA5">
            <w:pPr>
              <w:rPr>
                <w:rFonts w:ascii="Arial" w:hAnsi="Arial" w:cs="Arial"/>
                <w:b/>
                <w:color w:val="000000" w:themeColor="text1"/>
                <w:sz w:val="24"/>
                <w:szCs w:val="24"/>
              </w:rPr>
            </w:pPr>
            <w:r>
              <w:rPr>
                <w:rFonts w:ascii="Arial" w:hAnsi="Arial" w:cs="Arial"/>
                <w:b/>
                <w:color w:val="000000" w:themeColor="text1"/>
                <w:sz w:val="24"/>
                <w:szCs w:val="24"/>
              </w:rPr>
              <w:t>Avicta 400</w:t>
            </w:r>
          </w:p>
        </w:tc>
        <w:tc>
          <w:tcPr>
            <w:tcW w:w="2032" w:type="dxa"/>
          </w:tcPr>
          <w:p w:rsidR="001F06F8" w:rsidRPr="001F06F8" w:rsidRDefault="001F06F8" w:rsidP="009F2EA5">
            <w:pPr>
              <w:rPr>
                <w:rFonts w:ascii="Arial" w:hAnsi="Arial" w:cs="Arial"/>
                <w:color w:val="000000" w:themeColor="text1"/>
                <w:sz w:val="24"/>
                <w:szCs w:val="24"/>
              </w:rPr>
            </w:pPr>
            <w:r w:rsidRPr="001F06F8">
              <w:rPr>
                <w:rFonts w:ascii="Arial" w:hAnsi="Arial" w:cs="Arial"/>
                <w:color w:val="000000" w:themeColor="text1"/>
                <w:sz w:val="24"/>
                <w:szCs w:val="24"/>
              </w:rPr>
              <w:t>1.0 ml de PF/1000 semilla</w:t>
            </w:r>
          </w:p>
        </w:tc>
        <w:tc>
          <w:tcPr>
            <w:tcW w:w="2027" w:type="dxa"/>
          </w:tcPr>
          <w:p w:rsidR="001F06F8" w:rsidRDefault="001F06F8" w:rsidP="009F2EA5">
            <w:pPr>
              <w:jc w:val="center"/>
              <w:rPr>
                <w:rFonts w:ascii="Arial" w:hAnsi="Arial" w:cs="Arial"/>
                <w:b/>
                <w:color w:val="000000" w:themeColor="text1"/>
                <w:sz w:val="24"/>
                <w:szCs w:val="24"/>
              </w:rPr>
            </w:pPr>
            <w:r>
              <w:rPr>
                <w:rFonts w:ascii="Arial" w:hAnsi="Arial" w:cs="Arial"/>
                <w:b/>
                <w:color w:val="000000" w:themeColor="text1"/>
                <w:sz w:val="24"/>
                <w:szCs w:val="24"/>
              </w:rPr>
              <w:t>44.895</w:t>
            </w:r>
          </w:p>
        </w:tc>
        <w:tc>
          <w:tcPr>
            <w:tcW w:w="2040" w:type="dxa"/>
          </w:tcPr>
          <w:p w:rsidR="001F06F8" w:rsidRDefault="001F06F8" w:rsidP="009F2EA5">
            <w:pPr>
              <w:jc w:val="center"/>
              <w:rPr>
                <w:rFonts w:ascii="Arial" w:hAnsi="Arial" w:cs="Arial"/>
                <w:b/>
                <w:color w:val="000000" w:themeColor="text1"/>
                <w:sz w:val="24"/>
                <w:szCs w:val="24"/>
              </w:rPr>
            </w:pPr>
            <w:r>
              <w:rPr>
                <w:rFonts w:ascii="Arial" w:hAnsi="Arial" w:cs="Arial"/>
                <w:b/>
                <w:color w:val="000000" w:themeColor="text1"/>
                <w:sz w:val="24"/>
                <w:szCs w:val="24"/>
              </w:rPr>
              <w:t>A</w:t>
            </w:r>
          </w:p>
        </w:tc>
      </w:tr>
      <w:tr w:rsidR="001F06F8" w:rsidTr="00772C63">
        <w:trPr>
          <w:trHeight w:val="727"/>
          <w:jc w:val="center"/>
        </w:trPr>
        <w:tc>
          <w:tcPr>
            <w:tcW w:w="2036" w:type="dxa"/>
          </w:tcPr>
          <w:p w:rsidR="001F06F8" w:rsidRDefault="001F06F8" w:rsidP="009F2EA5">
            <w:pPr>
              <w:rPr>
                <w:rFonts w:ascii="Arial" w:hAnsi="Arial" w:cs="Arial"/>
                <w:b/>
                <w:color w:val="000000" w:themeColor="text1"/>
                <w:sz w:val="24"/>
                <w:szCs w:val="24"/>
              </w:rPr>
            </w:pPr>
            <w:r>
              <w:rPr>
                <w:rFonts w:ascii="Arial" w:hAnsi="Arial" w:cs="Arial"/>
                <w:b/>
                <w:color w:val="000000" w:themeColor="text1"/>
                <w:sz w:val="24"/>
                <w:szCs w:val="24"/>
              </w:rPr>
              <w:t>Testigo</w:t>
            </w:r>
          </w:p>
        </w:tc>
        <w:tc>
          <w:tcPr>
            <w:tcW w:w="2032" w:type="dxa"/>
          </w:tcPr>
          <w:p w:rsidR="001F06F8" w:rsidRPr="001F06F8" w:rsidRDefault="001F06F8" w:rsidP="009F2EA5">
            <w:pPr>
              <w:rPr>
                <w:rFonts w:ascii="Arial" w:hAnsi="Arial" w:cs="Arial"/>
                <w:color w:val="000000" w:themeColor="text1"/>
                <w:sz w:val="24"/>
                <w:szCs w:val="24"/>
              </w:rPr>
            </w:pPr>
            <w:r w:rsidRPr="001F06F8">
              <w:rPr>
                <w:rFonts w:ascii="Arial" w:hAnsi="Arial" w:cs="Arial"/>
                <w:color w:val="000000" w:themeColor="text1"/>
                <w:sz w:val="24"/>
                <w:szCs w:val="24"/>
              </w:rPr>
              <w:t>Testigo</w:t>
            </w:r>
          </w:p>
        </w:tc>
        <w:tc>
          <w:tcPr>
            <w:tcW w:w="2027" w:type="dxa"/>
          </w:tcPr>
          <w:p w:rsidR="001F06F8" w:rsidRDefault="001F06F8" w:rsidP="009F2EA5">
            <w:pPr>
              <w:jc w:val="center"/>
              <w:rPr>
                <w:rFonts w:ascii="Arial" w:hAnsi="Arial" w:cs="Arial"/>
                <w:b/>
                <w:color w:val="000000" w:themeColor="text1"/>
                <w:sz w:val="24"/>
                <w:szCs w:val="24"/>
              </w:rPr>
            </w:pPr>
            <w:r>
              <w:rPr>
                <w:rFonts w:ascii="Arial" w:hAnsi="Arial" w:cs="Arial"/>
                <w:b/>
                <w:color w:val="000000" w:themeColor="text1"/>
                <w:sz w:val="24"/>
                <w:szCs w:val="24"/>
              </w:rPr>
              <w:t>43.355</w:t>
            </w:r>
          </w:p>
        </w:tc>
        <w:tc>
          <w:tcPr>
            <w:tcW w:w="2040" w:type="dxa"/>
          </w:tcPr>
          <w:p w:rsidR="001F06F8" w:rsidRDefault="001F06F8" w:rsidP="009F2EA5">
            <w:pPr>
              <w:jc w:val="center"/>
              <w:rPr>
                <w:rFonts w:ascii="Arial" w:hAnsi="Arial" w:cs="Arial"/>
                <w:b/>
                <w:color w:val="000000" w:themeColor="text1"/>
                <w:sz w:val="24"/>
                <w:szCs w:val="24"/>
              </w:rPr>
            </w:pPr>
            <w:r>
              <w:rPr>
                <w:rFonts w:ascii="Arial" w:hAnsi="Arial" w:cs="Arial"/>
                <w:b/>
                <w:color w:val="000000" w:themeColor="text1"/>
                <w:sz w:val="24"/>
                <w:szCs w:val="24"/>
              </w:rPr>
              <w:t>A</w:t>
            </w:r>
          </w:p>
        </w:tc>
      </w:tr>
    </w:tbl>
    <w:p w:rsidR="008E0643" w:rsidRPr="001C1453" w:rsidRDefault="00772C63" w:rsidP="00FB3554">
      <w:pPr>
        <w:pStyle w:val="Sinespaciado"/>
        <w:rPr>
          <w:rFonts w:asciiTheme="majorHAnsi" w:hAnsiTheme="majorHAnsi" w:cs="Arial"/>
        </w:rPr>
      </w:pPr>
      <w:r>
        <w:rPr>
          <w:rFonts w:asciiTheme="majorHAnsi" w:hAnsiTheme="majorHAnsi" w:cs="Arial"/>
        </w:rPr>
        <w:t xml:space="preserve">    </w:t>
      </w:r>
      <w:r w:rsidR="00FB3554" w:rsidRPr="001C1453">
        <w:rPr>
          <w:rFonts w:asciiTheme="majorHAnsi" w:hAnsiTheme="majorHAnsi" w:cs="Arial"/>
        </w:rPr>
        <w:t>PF: Producto Formulado</w:t>
      </w:r>
    </w:p>
    <w:p w:rsidR="007D0A4F" w:rsidRPr="001C1453" w:rsidRDefault="00772C63" w:rsidP="00CC68D5">
      <w:pPr>
        <w:pStyle w:val="Sinespaciado"/>
        <w:rPr>
          <w:rFonts w:asciiTheme="majorHAnsi" w:hAnsiTheme="majorHAnsi" w:cs="Arial"/>
        </w:rPr>
      </w:pPr>
      <w:r>
        <w:rPr>
          <w:rFonts w:asciiTheme="majorHAnsi" w:hAnsiTheme="majorHAnsi" w:cs="Arial"/>
        </w:rPr>
        <w:t xml:space="preserve">    </w:t>
      </w:r>
      <w:r w:rsidR="007D0A4F" w:rsidRPr="001C1453">
        <w:rPr>
          <w:rFonts w:asciiTheme="majorHAnsi" w:hAnsiTheme="majorHAnsi" w:cs="Arial"/>
        </w:rPr>
        <w:t>*</w:t>
      </w:r>
      <w:r w:rsidR="007864E0" w:rsidRPr="001C1453">
        <w:rPr>
          <w:rFonts w:asciiTheme="majorHAnsi" w:hAnsiTheme="majorHAnsi" w:cs="Arial"/>
        </w:rPr>
        <w:t xml:space="preserve">Tratamiento con la misma letra son </w:t>
      </w:r>
      <w:r w:rsidR="00FB3554" w:rsidRPr="001C1453">
        <w:rPr>
          <w:rFonts w:asciiTheme="majorHAnsi" w:hAnsiTheme="majorHAnsi" w:cs="Arial"/>
        </w:rPr>
        <w:t>estadísticamente</w:t>
      </w:r>
      <w:r w:rsidR="007864E0" w:rsidRPr="001C1453">
        <w:rPr>
          <w:rFonts w:asciiTheme="majorHAnsi" w:hAnsiTheme="majorHAnsi" w:cs="Arial"/>
        </w:rPr>
        <w:t xml:space="preserve"> iguales según la prueba de Tukey al 0.05 %</w:t>
      </w:r>
    </w:p>
    <w:p w:rsidR="00CC68D5" w:rsidRPr="001C1453" w:rsidRDefault="00CC68D5" w:rsidP="009F2EA5">
      <w:pPr>
        <w:pStyle w:val="Sinespaciado"/>
        <w:spacing w:line="360" w:lineRule="auto"/>
        <w:jc w:val="both"/>
        <w:rPr>
          <w:rFonts w:asciiTheme="majorHAnsi" w:hAnsiTheme="majorHAnsi" w:cs="Arial"/>
          <w:color w:val="000000" w:themeColor="text1"/>
          <w:sz w:val="24"/>
          <w:szCs w:val="24"/>
        </w:rPr>
      </w:pPr>
    </w:p>
    <w:p w:rsidR="00CC68D5" w:rsidRDefault="00CC68D5" w:rsidP="009F2EA5">
      <w:pPr>
        <w:pStyle w:val="Sinespaciado"/>
        <w:spacing w:line="360" w:lineRule="auto"/>
        <w:jc w:val="both"/>
        <w:rPr>
          <w:rFonts w:ascii="Arial" w:hAnsi="Arial" w:cs="Arial"/>
          <w:color w:val="000000" w:themeColor="text1"/>
          <w:sz w:val="24"/>
          <w:szCs w:val="24"/>
        </w:rPr>
      </w:pPr>
    </w:p>
    <w:p w:rsidR="00CC68D5" w:rsidRDefault="00CC68D5" w:rsidP="009F2EA5">
      <w:pPr>
        <w:pStyle w:val="Sinespaciado"/>
        <w:spacing w:line="360" w:lineRule="auto"/>
        <w:jc w:val="both"/>
        <w:rPr>
          <w:rFonts w:ascii="Arial" w:hAnsi="Arial" w:cs="Arial"/>
          <w:color w:val="000000" w:themeColor="text1"/>
          <w:sz w:val="24"/>
          <w:szCs w:val="24"/>
        </w:rPr>
      </w:pPr>
    </w:p>
    <w:p w:rsidR="00CC68D5" w:rsidRDefault="00CC68D5" w:rsidP="009F2EA5">
      <w:pPr>
        <w:pStyle w:val="Sinespaciado"/>
        <w:spacing w:line="360" w:lineRule="auto"/>
        <w:jc w:val="both"/>
        <w:rPr>
          <w:rFonts w:ascii="Arial" w:hAnsi="Arial" w:cs="Arial"/>
          <w:color w:val="000000" w:themeColor="text1"/>
          <w:sz w:val="24"/>
          <w:szCs w:val="24"/>
        </w:rPr>
      </w:pPr>
    </w:p>
    <w:p w:rsidR="00CC68D5" w:rsidRDefault="00CC68D5" w:rsidP="009F2EA5">
      <w:pPr>
        <w:pStyle w:val="Sinespaciado"/>
        <w:spacing w:line="360" w:lineRule="auto"/>
        <w:jc w:val="both"/>
        <w:rPr>
          <w:rFonts w:ascii="Arial" w:hAnsi="Arial" w:cs="Arial"/>
          <w:color w:val="000000" w:themeColor="text1"/>
          <w:sz w:val="24"/>
          <w:szCs w:val="24"/>
        </w:rPr>
      </w:pPr>
    </w:p>
    <w:p w:rsidR="00CC68D5" w:rsidRDefault="00CC68D5" w:rsidP="009F2EA5">
      <w:pPr>
        <w:pStyle w:val="Sinespaciado"/>
        <w:spacing w:line="360" w:lineRule="auto"/>
        <w:jc w:val="both"/>
        <w:rPr>
          <w:rFonts w:ascii="Arial" w:hAnsi="Arial" w:cs="Arial"/>
          <w:color w:val="000000" w:themeColor="text1"/>
          <w:sz w:val="24"/>
          <w:szCs w:val="24"/>
        </w:rPr>
      </w:pPr>
    </w:p>
    <w:p w:rsidR="00CC68D5" w:rsidRDefault="00CC68D5" w:rsidP="009F2EA5">
      <w:pPr>
        <w:pStyle w:val="Sinespaciado"/>
        <w:spacing w:line="360" w:lineRule="auto"/>
        <w:jc w:val="both"/>
        <w:rPr>
          <w:rFonts w:ascii="Arial" w:hAnsi="Arial" w:cs="Arial"/>
          <w:color w:val="000000" w:themeColor="text1"/>
          <w:sz w:val="24"/>
          <w:szCs w:val="24"/>
        </w:rPr>
      </w:pPr>
    </w:p>
    <w:p w:rsidR="007864E0" w:rsidRDefault="00833383" w:rsidP="009F2EA5">
      <w:pPr>
        <w:pStyle w:val="Sinespaciado"/>
        <w:spacing w:line="360" w:lineRule="auto"/>
        <w:jc w:val="both"/>
        <w:rPr>
          <w:rFonts w:ascii="Arial" w:hAnsi="Arial" w:cs="Arial"/>
          <w:noProof/>
          <w:sz w:val="24"/>
          <w:szCs w:val="24"/>
          <w:lang w:eastAsia="es-MX"/>
        </w:rPr>
      </w:pPr>
      <w:r>
        <w:rPr>
          <w:rFonts w:ascii="Arial" w:hAnsi="Arial" w:cs="Arial"/>
          <w:color w:val="000000" w:themeColor="text1"/>
          <w:sz w:val="24"/>
          <w:szCs w:val="24"/>
        </w:rPr>
        <w:t>Figura</w:t>
      </w:r>
      <w:r w:rsidR="00050721">
        <w:rPr>
          <w:rFonts w:ascii="Arial" w:hAnsi="Arial" w:cs="Arial"/>
          <w:color w:val="000000" w:themeColor="text1"/>
          <w:sz w:val="24"/>
          <w:szCs w:val="24"/>
        </w:rPr>
        <w:t xml:space="preserve"> 5</w:t>
      </w:r>
      <w:r>
        <w:rPr>
          <w:rFonts w:ascii="Arial" w:hAnsi="Arial" w:cs="Arial"/>
          <w:color w:val="000000" w:themeColor="text1"/>
          <w:sz w:val="24"/>
          <w:szCs w:val="24"/>
        </w:rPr>
        <w:t>. G</w:t>
      </w:r>
      <w:r w:rsidRPr="00833383">
        <w:rPr>
          <w:rFonts w:ascii="Arial" w:hAnsi="Arial" w:cs="Arial"/>
          <w:color w:val="000000" w:themeColor="text1"/>
          <w:sz w:val="24"/>
          <w:szCs w:val="24"/>
        </w:rPr>
        <w:t xml:space="preserve">ráfica </w:t>
      </w:r>
      <w:r w:rsidR="007864E0" w:rsidRPr="00F9368C">
        <w:rPr>
          <w:rFonts w:ascii="Arial" w:hAnsi="Arial" w:cs="Arial"/>
          <w:color w:val="000000" w:themeColor="text1"/>
          <w:sz w:val="24"/>
          <w:szCs w:val="24"/>
        </w:rPr>
        <w:t xml:space="preserve">de medias en la evaluación </w:t>
      </w:r>
      <w:r w:rsidR="007864E0">
        <w:rPr>
          <w:rFonts w:ascii="Arial" w:hAnsi="Arial" w:cs="Arial"/>
          <w:color w:val="000000" w:themeColor="text1"/>
          <w:sz w:val="24"/>
          <w:szCs w:val="24"/>
        </w:rPr>
        <w:t>de altura de follaje</w:t>
      </w:r>
      <w:r w:rsidR="007864E0" w:rsidRPr="00F9368C">
        <w:rPr>
          <w:rFonts w:ascii="Arial" w:hAnsi="Arial" w:cs="Arial"/>
          <w:color w:val="000000" w:themeColor="text1"/>
          <w:sz w:val="24"/>
          <w:szCs w:val="24"/>
        </w:rPr>
        <w:t xml:space="preserve"> con las aplicaciones de</w:t>
      </w:r>
      <w:r w:rsidR="007864E0">
        <w:rPr>
          <w:rFonts w:ascii="Arial" w:hAnsi="Arial" w:cs="Arial"/>
          <w:b/>
          <w:color w:val="000000" w:themeColor="text1"/>
          <w:sz w:val="24"/>
          <w:szCs w:val="24"/>
        </w:rPr>
        <w:t xml:space="preserve"> </w:t>
      </w:r>
      <w:r w:rsidR="007864E0">
        <w:rPr>
          <w:rFonts w:ascii="Arial" w:hAnsi="Arial" w:cs="Arial"/>
          <w:noProof/>
          <w:sz w:val="24"/>
          <w:szCs w:val="24"/>
          <w:lang w:eastAsia="es-MX"/>
        </w:rPr>
        <w:t>(Temik 10 G), (Furadan 35</w:t>
      </w:r>
      <w:r w:rsidR="00E435DD">
        <w:rPr>
          <w:rFonts w:ascii="Arial" w:hAnsi="Arial" w:cs="Arial"/>
          <w:noProof/>
          <w:sz w:val="24"/>
          <w:szCs w:val="24"/>
          <w:lang w:eastAsia="es-MX"/>
        </w:rPr>
        <w:t>0 F), (Avicta 400), (Testigo</w:t>
      </w:r>
      <w:r w:rsidR="007864E0">
        <w:rPr>
          <w:rFonts w:ascii="Arial" w:hAnsi="Arial" w:cs="Arial"/>
          <w:noProof/>
          <w:sz w:val="24"/>
          <w:szCs w:val="24"/>
          <w:lang w:eastAsia="es-MX"/>
        </w:rPr>
        <w:t xml:space="preserve">) en el tratamiento al cultivo de </w:t>
      </w:r>
      <w:r w:rsidR="00CB43F4">
        <w:rPr>
          <w:rFonts w:ascii="Arial" w:hAnsi="Arial" w:cs="Arial"/>
          <w:noProof/>
          <w:sz w:val="24"/>
          <w:szCs w:val="24"/>
          <w:lang w:eastAsia="es-MX"/>
        </w:rPr>
        <w:t xml:space="preserve">calabaza en la UAAAN-UL </w:t>
      </w:r>
      <w:r w:rsidR="00CB43F4" w:rsidRPr="00CB43F4">
        <w:rPr>
          <w:rFonts w:ascii="Arial" w:hAnsi="Arial" w:cs="Arial"/>
          <w:noProof/>
          <w:sz w:val="24"/>
          <w:szCs w:val="24"/>
          <w:lang w:eastAsia="es-MX"/>
        </w:rPr>
        <w:t>Torreón</w:t>
      </w:r>
      <w:r w:rsidR="007864E0">
        <w:rPr>
          <w:rFonts w:ascii="Arial" w:hAnsi="Arial" w:cs="Arial"/>
          <w:noProof/>
          <w:sz w:val="24"/>
          <w:szCs w:val="24"/>
          <w:lang w:eastAsia="es-MX"/>
        </w:rPr>
        <w:t xml:space="preserve">, Coah., </w:t>
      </w:r>
      <w:r w:rsidR="00FC54DF" w:rsidRPr="000427E3">
        <w:rPr>
          <w:rFonts w:ascii="Arial" w:hAnsi="Arial" w:cs="Arial"/>
          <w:sz w:val="24"/>
          <w:szCs w:val="24"/>
        </w:rPr>
        <w:t>México</w:t>
      </w:r>
      <w:r w:rsidR="007864E0">
        <w:rPr>
          <w:rFonts w:ascii="Arial" w:hAnsi="Arial" w:cs="Arial"/>
          <w:noProof/>
          <w:sz w:val="24"/>
          <w:szCs w:val="24"/>
          <w:lang w:eastAsia="es-MX"/>
        </w:rPr>
        <w:t>. 2017.</w:t>
      </w:r>
    </w:p>
    <w:p w:rsidR="007D0A4F" w:rsidRPr="00FB3554" w:rsidRDefault="007D0A4F" w:rsidP="009F2EA5">
      <w:pPr>
        <w:pStyle w:val="Sinespaciado"/>
        <w:spacing w:line="360" w:lineRule="auto"/>
        <w:jc w:val="both"/>
      </w:pPr>
    </w:p>
    <w:p w:rsidR="00A13F56" w:rsidRDefault="008631F7" w:rsidP="007D0A4F">
      <w:pPr>
        <w:jc w:val="center"/>
        <w:rPr>
          <w:rFonts w:ascii="Arial" w:hAnsi="Arial" w:cs="Arial"/>
          <w:b/>
          <w:color w:val="000000" w:themeColor="text1"/>
          <w:sz w:val="24"/>
          <w:szCs w:val="24"/>
        </w:rPr>
      </w:pPr>
      <w:r>
        <w:rPr>
          <w:noProof/>
          <w:lang w:eastAsia="es-MX"/>
        </w:rPr>
        <w:drawing>
          <wp:inline distT="0" distB="0" distL="0" distR="0" wp14:anchorId="151FDA6F" wp14:editId="020B8375">
            <wp:extent cx="4572000" cy="2743200"/>
            <wp:effectExtent l="0" t="0" r="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959D0" w:rsidRDefault="005959D0" w:rsidP="00F7787B">
      <w:pPr>
        <w:spacing w:line="360" w:lineRule="auto"/>
        <w:ind w:firstLine="708"/>
        <w:jc w:val="both"/>
        <w:rPr>
          <w:rFonts w:ascii="Arial" w:hAnsi="Arial" w:cs="Arial"/>
          <w:b/>
          <w:color w:val="000000" w:themeColor="text1"/>
          <w:sz w:val="24"/>
          <w:szCs w:val="24"/>
        </w:rPr>
      </w:pPr>
    </w:p>
    <w:p w:rsidR="00DC0E60" w:rsidRDefault="0014636B" w:rsidP="000A31ED">
      <w:pPr>
        <w:pStyle w:val="Ttulo2"/>
        <w:spacing w:line="360" w:lineRule="auto"/>
        <w:ind w:firstLine="708"/>
        <w:jc w:val="both"/>
        <w:rPr>
          <w:rFonts w:ascii="Arial" w:hAnsi="Arial" w:cs="Arial"/>
          <w:b/>
          <w:color w:val="000000" w:themeColor="text1"/>
          <w:sz w:val="24"/>
          <w:szCs w:val="24"/>
        </w:rPr>
      </w:pPr>
      <w:bookmarkStart w:id="96" w:name="_Toc529048231"/>
      <w:r>
        <w:rPr>
          <w:rFonts w:ascii="Arial" w:hAnsi="Arial" w:cs="Arial"/>
          <w:b/>
          <w:color w:val="000000" w:themeColor="text1"/>
          <w:sz w:val="24"/>
          <w:szCs w:val="24"/>
        </w:rPr>
        <w:t xml:space="preserve">4.7 </w:t>
      </w:r>
      <w:r w:rsidR="00DC0E60">
        <w:rPr>
          <w:rFonts w:ascii="Arial" w:hAnsi="Arial" w:cs="Arial"/>
          <w:b/>
          <w:color w:val="000000" w:themeColor="text1"/>
          <w:sz w:val="24"/>
          <w:szCs w:val="24"/>
        </w:rPr>
        <w:t xml:space="preserve">Índice de agallamiento </w:t>
      </w:r>
      <w:r w:rsidR="002A5E50">
        <w:rPr>
          <w:rFonts w:ascii="Arial" w:hAnsi="Arial" w:cs="Arial"/>
          <w:b/>
          <w:color w:val="000000" w:themeColor="text1"/>
          <w:sz w:val="24"/>
          <w:szCs w:val="24"/>
        </w:rPr>
        <w:t>radicular</w:t>
      </w:r>
      <w:bookmarkEnd w:id="96"/>
      <w:r w:rsidR="002A5E50">
        <w:rPr>
          <w:rFonts w:ascii="Arial" w:hAnsi="Arial" w:cs="Arial"/>
          <w:b/>
          <w:color w:val="000000" w:themeColor="text1"/>
          <w:sz w:val="24"/>
          <w:szCs w:val="24"/>
        </w:rPr>
        <w:t xml:space="preserve"> </w:t>
      </w:r>
    </w:p>
    <w:p w:rsidR="006F3343" w:rsidRDefault="002A5E50" w:rsidP="000A31ED">
      <w:pPr>
        <w:spacing w:line="360" w:lineRule="auto"/>
        <w:ind w:firstLine="708"/>
        <w:jc w:val="both"/>
        <w:rPr>
          <w:rFonts w:ascii="Arial" w:hAnsi="Arial" w:cs="Arial"/>
          <w:sz w:val="24"/>
          <w:szCs w:val="24"/>
        </w:rPr>
      </w:pPr>
      <w:r>
        <w:rPr>
          <w:rFonts w:ascii="Arial" w:hAnsi="Arial" w:cs="Arial"/>
          <w:sz w:val="24"/>
          <w:szCs w:val="24"/>
        </w:rPr>
        <w:t xml:space="preserve">La evaluación del índice de agallamiento radicular con base a la prueba </w:t>
      </w:r>
      <w:r w:rsidR="006F3343">
        <w:rPr>
          <w:rFonts w:ascii="Arial" w:hAnsi="Arial" w:cs="Arial"/>
          <w:sz w:val="24"/>
          <w:szCs w:val="24"/>
        </w:rPr>
        <w:t>de Tukey en las plantas de calabaza</w:t>
      </w:r>
      <w:r>
        <w:rPr>
          <w:rFonts w:ascii="Arial" w:hAnsi="Arial" w:cs="Arial"/>
          <w:sz w:val="24"/>
          <w:szCs w:val="24"/>
        </w:rPr>
        <w:t xml:space="preserve"> después de 40 días de la emergencia se pr</w:t>
      </w:r>
      <w:r w:rsidR="0093621B">
        <w:rPr>
          <w:rFonts w:ascii="Arial" w:hAnsi="Arial" w:cs="Arial"/>
          <w:sz w:val="24"/>
          <w:szCs w:val="24"/>
        </w:rPr>
        <w:t xml:space="preserve">esenta en el (cuadro </w:t>
      </w:r>
      <w:r w:rsidR="0040501A">
        <w:rPr>
          <w:rFonts w:ascii="Arial" w:hAnsi="Arial" w:cs="Arial"/>
          <w:sz w:val="24"/>
          <w:szCs w:val="24"/>
        </w:rPr>
        <w:t>13</w:t>
      </w:r>
      <w:r w:rsidR="00825722">
        <w:rPr>
          <w:rFonts w:ascii="Arial" w:hAnsi="Arial" w:cs="Arial"/>
          <w:sz w:val="24"/>
          <w:szCs w:val="24"/>
        </w:rPr>
        <w:t xml:space="preserve"> </w:t>
      </w:r>
      <w:r w:rsidR="0093621B">
        <w:rPr>
          <w:rFonts w:ascii="Arial" w:hAnsi="Arial" w:cs="Arial"/>
          <w:sz w:val="24"/>
          <w:szCs w:val="24"/>
        </w:rPr>
        <w:t>y figura</w:t>
      </w:r>
      <w:r w:rsidR="00825722">
        <w:rPr>
          <w:rFonts w:ascii="Arial" w:hAnsi="Arial" w:cs="Arial"/>
          <w:sz w:val="24"/>
          <w:szCs w:val="24"/>
        </w:rPr>
        <w:t xml:space="preserve"> 6</w:t>
      </w:r>
      <w:r w:rsidR="0093621B">
        <w:rPr>
          <w:rFonts w:ascii="Arial" w:hAnsi="Arial" w:cs="Arial"/>
          <w:sz w:val="24"/>
          <w:szCs w:val="24"/>
        </w:rPr>
        <w:t xml:space="preserve">). </w:t>
      </w:r>
      <w:r w:rsidR="00313DD7">
        <w:rPr>
          <w:rFonts w:ascii="Arial" w:hAnsi="Arial" w:cs="Arial"/>
          <w:sz w:val="24"/>
          <w:szCs w:val="24"/>
        </w:rPr>
        <w:t xml:space="preserve"> En la comparación</w:t>
      </w:r>
      <w:r w:rsidR="00861D51">
        <w:rPr>
          <w:rFonts w:ascii="Arial" w:hAnsi="Arial" w:cs="Arial"/>
          <w:sz w:val="24"/>
          <w:szCs w:val="24"/>
        </w:rPr>
        <w:t xml:space="preserve"> con el testigo</w:t>
      </w:r>
      <w:r w:rsidR="00313DD7">
        <w:rPr>
          <w:rFonts w:ascii="Arial" w:hAnsi="Arial" w:cs="Arial"/>
          <w:sz w:val="24"/>
          <w:szCs w:val="24"/>
        </w:rPr>
        <w:t>, los resultados demuestran que todos los tratamientos</w:t>
      </w:r>
      <w:r w:rsidR="00E435DD">
        <w:rPr>
          <w:rFonts w:ascii="Arial" w:hAnsi="Arial" w:cs="Arial"/>
          <w:sz w:val="24"/>
          <w:szCs w:val="24"/>
        </w:rPr>
        <w:t xml:space="preserve"> son estadísticamente diferentes, el tratamiento</w:t>
      </w:r>
      <w:r w:rsidR="00671BF4">
        <w:rPr>
          <w:rFonts w:ascii="Arial" w:hAnsi="Arial" w:cs="Arial"/>
          <w:sz w:val="24"/>
          <w:szCs w:val="24"/>
        </w:rPr>
        <w:t xml:space="preserve"> 4 </w:t>
      </w:r>
      <w:r w:rsidR="00E435DD">
        <w:rPr>
          <w:rFonts w:ascii="Arial" w:hAnsi="Arial" w:cs="Arial"/>
          <w:sz w:val="24"/>
          <w:szCs w:val="24"/>
        </w:rPr>
        <w:t>(Testigo) con una media de</w:t>
      </w:r>
      <w:r w:rsidR="00825722">
        <w:rPr>
          <w:rFonts w:ascii="Arial" w:hAnsi="Arial" w:cs="Arial"/>
          <w:sz w:val="24"/>
          <w:szCs w:val="24"/>
        </w:rPr>
        <w:t xml:space="preserve"> 11.4175 de agallas radiculares </w:t>
      </w:r>
      <w:r w:rsidR="00825722" w:rsidRPr="00825722">
        <w:rPr>
          <w:rFonts w:ascii="Arial" w:hAnsi="Arial" w:cs="Arial"/>
          <w:bCs/>
          <w:sz w:val="24"/>
          <w:szCs w:val="24"/>
        </w:rPr>
        <w:t>presentó</w:t>
      </w:r>
      <w:r w:rsidR="00825722" w:rsidRPr="00825722">
        <w:rPr>
          <w:rFonts w:ascii="Arial" w:hAnsi="Arial" w:cs="Arial"/>
          <w:sz w:val="24"/>
          <w:szCs w:val="24"/>
        </w:rPr>
        <w:t xml:space="preserve"> </w:t>
      </w:r>
      <w:r w:rsidR="00E435DD">
        <w:rPr>
          <w:rFonts w:ascii="Arial" w:hAnsi="Arial" w:cs="Arial"/>
          <w:sz w:val="24"/>
          <w:szCs w:val="24"/>
        </w:rPr>
        <w:t xml:space="preserve">el mayor valor numérico entre los </w:t>
      </w:r>
      <w:r w:rsidR="006F1DB8">
        <w:rPr>
          <w:rFonts w:ascii="Arial" w:hAnsi="Arial" w:cs="Arial"/>
          <w:sz w:val="24"/>
          <w:szCs w:val="24"/>
        </w:rPr>
        <w:t>tratamientos</w:t>
      </w:r>
      <w:r w:rsidR="00E435DD">
        <w:rPr>
          <w:rFonts w:ascii="Arial" w:hAnsi="Arial" w:cs="Arial"/>
          <w:sz w:val="24"/>
          <w:szCs w:val="24"/>
        </w:rPr>
        <w:t>,</w:t>
      </w:r>
      <w:r w:rsidR="00D477E7">
        <w:rPr>
          <w:rFonts w:ascii="Arial" w:hAnsi="Arial" w:cs="Arial"/>
          <w:sz w:val="24"/>
          <w:szCs w:val="24"/>
        </w:rPr>
        <w:t xml:space="preserve"> </w:t>
      </w:r>
      <w:r w:rsidR="009F2EA5">
        <w:rPr>
          <w:rFonts w:ascii="Arial" w:hAnsi="Arial" w:cs="Arial"/>
          <w:sz w:val="24"/>
          <w:szCs w:val="24"/>
        </w:rPr>
        <w:t xml:space="preserve">los siguientes tratamientos </w:t>
      </w:r>
      <w:r w:rsidR="00861D51">
        <w:rPr>
          <w:rFonts w:ascii="Arial" w:hAnsi="Arial" w:cs="Arial"/>
          <w:sz w:val="24"/>
          <w:szCs w:val="24"/>
        </w:rPr>
        <w:t>con significancia semejante</w:t>
      </w:r>
      <w:r w:rsidR="00D477E7">
        <w:rPr>
          <w:rFonts w:ascii="Arial" w:hAnsi="Arial" w:cs="Arial"/>
          <w:sz w:val="24"/>
          <w:szCs w:val="24"/>
        </w:rPr>
        <w:t>s</w:t>
      </w:r>
      <w:r w:rsidR="00861D51">
        <w:rPr>
          <w:rFonts w:ascii="Arial" w:hAnsi="Arial" w:cs="Arial"/>
          <w:sz w:val="24"/>
          <w:szCs w:val="24"/>
        </w:rPr>
        <w:t xml:space="preserve"> se encuentran </w:t>
      </w:r>
      <w:r w:rsidR="00D477E7">
        <w:rPr>
          <w:rFonts w:ascii="Arial" w:hAnsi="Arial" w:cs="Arial"/>
          <w:sz w:val="24"/>
          <w:szCs w:val="24"/>
        </w:rPr>
        <w:t xml:space="preserve">en </w:t>
      </w:r>
      <w:r w:rsidR="00861D51">
        <w:rPr>
          <w:rFonts w:ascii="Arial" w:hAnsi="Arial" w:cs="Arial"/>
          <w:sz w:val="24"/>
          <w:szCs w:val="24"/>
        </w:rPr>
        <w:t xml:space="preserve">los </w:t>
      </w:r>
      <w:r w:rsidR="00E435DD">
        <w:rPr>
          <w:rFonts w:ascii="Arial" w:hAnsi="Arial" w:cs="Arial"/>
          <w:sz w:val="24"/>
          <w:szCs w:val="24"/>
        </w:rPr>
        <w:t>tratamiento</w:t>
      </w:r>
      <w:r w:rsidR="00D477E7">
        <w:rPr>
          <w:rFonts w:ascii="Arial" w:hAnsi="Arial" w:cs="Arial"/>
          <w:sz w:val="24"/>
          <w:szCs w:val="24"/>
        </w:rPr>
        <w:t>s</w:t>
      </w:r>
      <w:r w:rsidR="00E435DD">
        <w:rPr>
          <w:rFonts w:ascii="Arial" w:hAnsi="Arial" w:cs="Arial"/>
          <w:sz w:val="24"/>
          <w:szCs w:val="24"/>
        </w:rPr>
        <w:t xml:space="preserve"> </w:t>
      </w:r>
      <w:r w:rsidR="006F1DB8">
        <w:rPr>
          <w:rFonts w:ascii="Arial" w:hAnsi="Arial" w:cs="Arial"/>
          <w:sz w:val="24"/>
          <w:szCs w:val="24"/>
        </w:rPr>
        <w:t>2 Furadan 350 F</w:t>
      </w:r>
      <w:r w:rsidR="007B5A5E">
        <w:rPr>
          <w:rFonts w:ascii="Arial" w:hAnsi="Arial" w:cs="Arial"/>
          <w:sz w:val="24"/>
          <w:szCs w:val="24"/>
        </w:rPr>
        <w:t xml:space="preserve"> (2 ml/1 L agua)</w:t>
      </w:r>
      <w:r w:rsidR="006F1DB8">
        <w:rPr>
          <w:rFonts w:ascii="Arial" w:hAnsi="Arial" w:cs="Arial"/>
          <w:sz w:val="24"/>
          <w:szCs w:val="24"/>
        </w:rPr>
        <w:t xml:space="preserve"> con una media de 0.2900 de agallas ra</w:t>
      </w:r>
      <w:r w:rsidR="00861D51">
        <w:rPr>
          <w:rFonts w:ascii="Arial" w:hAnsi="Arial" w:cs="Arial"/>
          <w:sz w:val="24"/>
          <w:szCs w:val="24"/>
        </w:rPr>
        <w:t xml:space="preserve">diculares, seguido por </w:t>
      </w:r>
      <w:r w:rsidR="006F1DB8">
        <w:rPr>
          <w:rFonts w:ascii="Arial" w:hAnsi="Arial" w:cs="Arial"/>
          <w:sz w:val="24"/>
          <w:szCs w:val="24"/>
        </w:rPr>
        <w:t>el tratamiento 1 Temik 10 G</w:t>
      </w:r>
      <w:r w:rsidR="007B5A5E">
        <w:rPr>
          <w:rFonts w:ascii="Arial" w:hAnsi="Arial" w:cs="Arial"/>
          <w:sz w:val="24"/>
          <w:szCs w:val="24"/>
        </w:rPr>
        <w:t xml:space="preserve"> (2 gr/maceta)</w:t>
      </w:r>
      <w:r w:rsidR="006F1DB8">
        <w:rPr>
          <w:rFonts w:ascii="Arial" w:hAnsi="Arial" w:cs="Arial"/>
          <w:sz w:val="24"/>
          <w:szCs w:val="24"/>
        </w:rPr>
        <w:t xml:space="preserve"> con una media de 0.1675 de agallas radiculares</w:t>
      </w:r>
      <w:r w:rsidR="00825722">
        <w:rPr>
          <w:rFonts w:ascii="Arial" w:hAnsi="Arial" w:cs="Arial"/>
          <w:sz w:val="24"/>
          <w:szCs w:val="24"/>
        </w:rPr>
        <w:t xml:space="preserve"> y por </w:t>
      </w:r>
      <w:r w:rsidR="00825722" w:rsidRPr="00825722">
        <w:rPr>
          <w:rFonts w:ascii="Arial" w:hAnsi="Arial" w:cs="Arial"/>
          <w:sz w:val="24"/>
          <w:szCs w:val="24"/>
        </w:rPr>
        <w:t xml:space="preserve">último </w:t>
      </w:r>
      <w:r w:rsidR="00671BF4">
        <w:rPr>
          <w:rFonts w:ascii="Arial" w:hAnsi="Arial" w:cs="Arial"/>
          <w:sz w:val="24"/>
          <w:szCs w:val="24"/>
        </w:rPr>
        <w:t>el tratamiento 3 Avicta 400</w:t>
      </w:r>
      <w:r w:rsidR="007B5A5E">
        <w:rPr>
          <w:rFonts w:ascii="Arial" w:hAnsi="Arial" w:cs="Arial"/>
          <w:sz w:val="24"/>
          <w:szCs w:val="24"/>
        </w:rPr>
        <w:t xml:space="preserve"> (1.0 ml de PF/1000 semilla) </w:t>
      </w:r>
      <w:r w:rsidR="00671BF4">
        <w:rPr>
          <w:rFonts w:ascii="Arial" w:hAnsi="Arial" w:cs="Arial"/>
          <w:sz w:val="24"/>
          <w:szCs w:val="24"/>
        </w:rPr>
        <w:t xml:space="preserve">con una media de </w:t>
      </w:r>
      <w:r w:rsidR="00533D9E">
        <w:rPr>
          <w:rFonts w:ascii="Arial" w:hAnsi="Arial" w:cs="Arial"/>
          <w:sz w:val="24"/>
          <w:szCs w:val="24"/>
        </w:rPr>
        <w:t>0.1650 de agallas radiculares</w:t>
      </w:r>
      <w:r w:rsidR="00825722">
        <w:rPr>
          <w:rFonts w:ascii="Arial" w:hAnsi="Arial" w:cs="Arial"/>
          <w:sz w:val="24"/>
          <w:szCs w:val="24"/>
        </w:rPr>
        <w:t xml:space="preserve">, el </w:t>
      </w:r>
      <w:r w:rsidR="00825722" w:rsidRPr="00825722">
        <w:rPr>
          <w:rFonts w:ascii="Arial" w:hAnsi="Arial" w:cs="Arial"/>
          <w:sz w:val="24"/>
          <w:szCs w:val="24"/>
        </w:rPr>
        <w:t xml:space="preserve">último </w:t>
      </w:r>
      <w:r w:rsidR="00B97241">
        <w:rPr>
          <w:rFonts w:ascii="Arial" w:hAnsi="Arial" w:cs="Arial"/>
          <w:sz w:val="24"/>
          <w:szCs w:val="24"/>
        </w:rPr>
        <w:t>con una mejor eficacia al presentar menos nódulos radiculares.</w:t>
      </w:r>
    </w:p>
    <w:p w:rsidR="006F3343" w:rsidRDefault="006F3343" w:rsidP="007B5A5E">
      <w:pPr>
        <w:spacing w:line="360" w:lineRule="auto"/>
        <w:jc w:val="both"/>
        <w:rPr>
          <w:rFonts w:ascii="Arial" w:hAnsi="Arial" w:cs="Arial"/>
          <w:noProof/>
          <w:sz w:val="24"/>
          <w:szCs w:val="24"/>
          <w:lang w:eastAsia="es-MX"/>
        </w:rPr>
      </w:pPr>
      <w:r w:rsidRPr="005F0EF4">
        <w:rPr>
          <w:rFonts w:ascii="Arial" w:hAnsi="Arial" w:cs="Arial"/>
          <w:noProof/>
          <w:sz w:val="24"/>
          <w:szCs w:val="24"/>
          <w:lang w:eastAsia="es-MX"/>
        </w:rPr>
        <w:t>Cuadro</w:t>
      </w:r>
      <w:r w:rsidR="0040501A">
        <w:rPr>
          <w:rFonts w:ascii="Arial" w:hAnsi="Arial" w:cs="Arial"/>
          <w:noProof/>
          <w:sz w:val="24"/>
          <w:szCs w:val="24"/>
          <w:lang w:eastAsia="es-MX"/>
        </w:rPr>
        <w:t xml:space="preserve"> 13</w:t>
      </w:r>
      <w:r w:rsidRPr="005F0EF4">
        <w:rPr>
          <w:rFonts w:ascii="Arial" w:hAnsi="Arial" w:cs="Arial"/>
          <w:noProof/>
          <w:sz w:val="24"/>
          <w:szCs w:val="24"/>
          <w:lang w:eastAsia="es-MX"/>
        </w:rPr>
        <w:t xml:space="preserve">. Comparacion de medias en </w:t>
      </w:r>
      <w:r>
        <w:rPr>
          <w:rFonts w:ascii="Arial" w:hAnsi="Arial" w:cs="Arial"/>
          <w:noProof/>
          <w:sz w:val="24"/>
          <w:szCs w:val="24"/>
          <w:lang w:eastAsia="es-MX"/>
        </w:rPr>
        <w:t xml:space="preserve">la evaluacion del indice de agallamiento radicular </w:t>
      </w:r>
      <w:r w:rsidRPr="005F0EF4">
        <w:rPr>
          <w:rFonts w:ascii="Arial" w:hAnsi="Arial" w:cs="Arial"/>
          <w:noProof/>
          <w:sz w:val="24"/>
          <w:szCs w:val="24"/>
          <w:lang w:eastAsia="es-MX"/>
        </w:rPr>
        <w:t>con las aplicaciones de (Temik 10 G), (Furadan 35</w:t>
      </w:r>
      <w:r w:rsidR="00E435DD">
        <w:rPr>
          <w:rFonts w:ascii="Arial" w:hAnsi="Arial" w:cs="Arial"/>
          <w:noProof/>
          <w:sz w:val="24"/>
          <w:szCs w:val="24"/>
          <w:lang w:eastAsia="es-MX"/>
        </w:rPr>
        <w:t>0 F), (Avicta 400), (Testigo</w:t>
      </w:r>
      <w:r w:rsidRPr="005F0EF4">
        <w:rPr>
          <w:rFonts w:ascii="Arial" w:hAnsi="Arial" w:cs="Arial"/>
          <w:noProof/>
          <w:sz w:val="24"/>
          <w:szCs w:val="24"/>
          <w:lang w:eastAsia="es-MX"/>
        </w:rPr>
        <w:t>) en el tratamiento al cultivo de</w:t>
      </w:r>
      <w:r w:rsidR="00CB43F4">
        <w:rPr>
          <w:rFonts w:ascii="Arial" w:hAnsi="Arial" w:cs="Arial"/>
          <w:noProof/>
          <w:sz w:val="24"/>
          <w:szCs w:val="24"/>
          <w:lang w:eastAsia="es-MX"/>
        </w:rPr>
        <w:t xml:space="preserve"> calabaza en la UAAAN-UL </w:t>
      </w:r>
      <w:r w:rsidR="00CB43F4" w:rsidRPr="00CB43F4">
        <w:rPr>
          <w:rFonts w:ascii="Arial" w:hAnsi="Arial" w:cs="Arial"/>
          <w:noProof/>
          <w:sz w:val="24"/>
          <w:szCs w:val="24"/>
          <w:lang w:eastAsia="es-MX"/>
        </w:rPr>
        <w:t>Torreón</w:t>
      </w:r>
      <w:r w:rsidR="00B33024">
        <w:rPr>
          <w:rFonts w:ascii="Arial" w:hAnsi="Arial" w:cs="Arial"/>
          <w:noProof/>
          <w:sz w:val="24"/>
          <w:szCs w:val="24"/>
          <w:lang w:eastAsia="es-MX"/>
        </w:rPr>
        <w:t xml:space="preserve">, </w:t>
      </w:r>
      <w:r w:rsidRPr="005F0EF4">
        <w:rPr>
          <w:rFonts w:ascii="Arial" w:hAnsi="Arial" w:cs="Arial"/>
          <w:noProof/>
          <w:sz w:val="24"/>
          <w:szCs w:val="24"/>
          <w:lang w:eastAsia="es-MX"/>
        </w:rPr>
        <w:t>Coah.</w:t>
      </w:r>
      <w:r w:rsidR="00B33024" w:rsidRPr="005F0EF4">
        <w:rPr>
          <w:rFonts w:ascii="Arial" w:hAnsi="Arial" w:cs="Arial"/>
          <w:noProof/>
          <w:sz w:val="24"/>
          <w:szCs w:val="24"/>
          <w:lang w:eastAsia="es-MX"/>
        </w:rPr>
        <w:t>,</w:t>
      </w:r>
      <w:r w:rsidR="00B33024" w:rsidRPr="000427E3">
        <w:rPr>
          <w:rFonts w:ascii="Arial" w:hAnsi="Arial" w:cs="Arial"/>
          <w:sz w:val="24"/>
          <w:szCs w:val="24"/>
        </w:rPr>
        <w:t xml:space="preserve"> México</w:t>
      </w:r>
      <w:r w:rsidR="00FC54DF">
        <w:rPr>
          <w:rFonts w:ascii="Arial" w:hAnsi="Arial" w:cs="Arial"/>
          <w:sz w:val="24"/>
          <w:szCs w:val="24"/>
        </w:rPr>
        <w:t>.</w:t>
      </w:r>
      <w:r w:rsidR="00FC54DF" w:rsidRPr="005F0EF4">
        <w:rPr>
          <w:rFonts w:ascii="Arial" w:hAnsi="Arial" w:cs="Arial"/>
          <w:noProof/>
          <w:sz w:val="24"/>
          <w:szCs w:val="24"/>
          <w:lang w:eastAsia="es-MX"/>
        </w:rPr>
        <w:t xml:space="preserve"> </w:t>
      </w:r>
      <w:r w:rsidRPr="005F0EF4">
        <w:rPr>
          <w:rFonts w:ascii="Arial" w:hAnsi="Arial" w:cs="Arial"/>
          <w:noProof/>
          <w:sz w:val="24"/>
          <w:szCs w:val="24"/>
          <w:lang w:eastAsia="es-MX"/>
        </w:rPr>
        <w:t>2017.</w:t>
      </w:r>
    </w:p>
    <w:tbl>
      <w:tblPr>
        <w:tblStyle w:val="Tablaconcuadrcula"/>
        <w:tblW w:w="0" w:type="auto"/>
        <w:jc w:val="center"/>
        <w:tblLook w:val="04A0" w:firstRow="1" w:lastRow="0" w:firstColumn="1" w:lastColumn="0" w:noHBand="0" w:noVBand="1"/>
      </w:tblPr>
      <w:tblGrid>
        <w:gridCol w:w="2071"/>
        <w:gridCol w:w="2066"/>
        <w:gridCol w:w="2073"/>
        <w:gridCol w:w="2074"/>
      </w:tblGrid>
      <w:tr w:rsidR="006F3343" w:rsidTr="00772C63">
        <w:trPr>
          <w:trHeight w:val="1163"/>
          <w:jc w:val="center"/>
        </w:trPr>
        <w:tc>
          <w:tcPr>
            <w:tcW w:w="2071" w:type="dxa"/>
          </w:tcPr>
          <w:p w:rsidR="006F3343" w:rsidRDefault="006F3343" w:rsidP="00772C63">
            <w:pPr>
              <w:rPr>
                <w:rFonts w:ascii="Arial" w:hAnsi="Arial" w:cs="Arial"/>
                <w:b/>
                <w:noProof/>
                <w:sz w:val="24"/>
                <w:szCs w:val="24"/>
                <w:lang w:eastAsia="es-MX"/>
              </w:rPr>
            </w:pPr>
            <w:r>
              <w:rPr>
                <w:rFonts w:ascii="Arial" w:hAnsi="Arial" w:cs="Arial"/>
                <w:b/>
                <w:noProof/>
                <w:sz w:val="24"/>
                <w:szCs w:val="24"/>
                <w:lang w:eastAsia="es-MX"/>
              </w:rPr>
              <w:t>Tratamiento</w:t>
            </w:r>
          </w:p>
        </w:tc>
        <w:tc>
          <w:tcPr>
            <w:tcW w:w="2066" w:type="dxa"/>
          </w:tcPr>
          <w:p w:rsidR="006F3343" w:rsidRDefault="006F3343" w:rsidP="007B5A5E">
            <w:pPr>
              <w:jc w:val="center"/>
              <w:rPr>
                <w:rFonts w:ascii="Arial" w:hAnsi="Arial" w:cs="Arial"/>
                <w:b/>
                <w:noProof/>
                <w:sz w:val="24"/>
                <w:szCs w:val="24"/>
                <w:lang w:eastAsia="es-MX"/>
              </w:rPr>
            </w:pPr>
            <w:r>
              <w:rPr>
                <w:rFonts w:ascii="Arial" w:hAnsi="Arial" w:cs="Arial"/>
                <w:b/>
                <w:noProof/>
                <w:sz w:val="24"/>
                <w:szCs w:val="24"/>
                <w:lang w:eastAsia="es-MX"/>
              </w:rPr>
              <w:t>Dosis (ml,gr)/L</w:t>
            </w:r>
          </w:p>
        </w:tc>
        <w:tc>
          <w:tcPr>
            <w:tcW w:w="2073" w:type="dxa"/>
          </w:tcPr>
          <w:p w:rsidR="006F3343" w:rsidRDefault="006F3343" w:rsidP="007B5A5E">
            <w:pPr>
              <w:jc w:val="center"/>
              <w:rPr>
                <w:rFonts w:ascii="Arial" w:hAnsi="Arial" w:cs="Arial"/>
                <w:b/>
                <w:noProof/>
                <w:sz w:val="24"/>
                <w:szCs w:val="24"/>
                <w:lang w:eastAsia="es-MX"/>
              </w:rPr>
            </w:pPr>
            <w:r>
              <w:rPr>
                <w:rFonts w:ascii="Arial" w:hAnsi="Arial" w:cs="Arial"/>
                <w:b/>
                <w:noProof/>
                <w:sz w:val="24"/>
                <w:szCs w:val="24"/>
                <w:lang w:eastAsia="es-MX"/>
              </w:rPr>
              <w:t>Indice de agallamiento radicular</w:t>
            </w:r>
          </w:p>
        </w:tc>
        <w:tc>
          <w:tcPr>
            <w:tcW w:w="2074" w:type="dxa"/>
          </w:tcPr>
          <w:p w:rsidR="006F3343" w:rsidRDefault="006F3343" w:rsidP="007B5A5E">
            <w:pPr>
              <w:jc w:val="center"/>
              <w:rPr>
                <w:rFonts w:ascii="Arial" w:hAnsi="Arial" w:cs="Arial"/>
                <w:b/>
                <w:noProof/>
                <w:sz w:val="24"/>
                <w:szCs w:val="24"/>
                <w:lang w:eastAsia="es-MX"/>
              </w:rPr>
            </w:pPr>
            <w:r>
              <w:rPr>
                <w:rFonts w:ascii="Arial" w:hAnsi="Arial" w:cs="Arial"/>
                <w:b/>
                <w:noProof/>
                <w:sz w:val="24"/>
                <w:szCs w:val="24"/>
                <w:lang w:eastAsia="es-MX"/>
              </w:rPr>
              <w:t>Comparacion (a=0.05)</w:t>
            </w:r>
          </w:p>
        </w:tc>
      </w:tr>
      <w:tr w:rsidR="001F06F8" w:rsidTr="00772C63">
        <w:trPr>
          <w:trHeight w:val="514"/>
          <w:jc w:val="center"/>
        </w:trPr>
        <w:tc>
          <w:tcPr>
            <w:tcW w:w="2071" w:type="dxa"/>
          </w:tcPr>
          <w:p w:rsidR="001F06F8" w:rsidRDefault="001F06F8" w:rsidP="007B5A5E">
            <w:pPr>
              <w:rPr>
                <w:rFonts w:ascii="Arial" w:hAnsi="Arial" w:cs="Arial"/>
                <w:b/>
                <w:color w:val="000000" w:themeColor="text1"/>
                <w:sz w:val="24"/>
                <w:szCs w:val="24"/>
              </w:rPr>
            </w:pPr>
            <w:r>
              <w:rPr>
                <w:rFonts w:ascii="Arial" w:hAnsi="Arial" w:cs="Arial"/>
                <w:b/>
                <w:color w:val="000000" w:themeColor="text1"/>
                <w:sz w:val="24"/>
                <w:szCs w:val="24"/>
              </w:rPr>
              <w:t>Temik 10 G</w:t>
            </w:r>
          </w:p>
        </w:tc>
        <w:tc>
          <w:tcPr>
            <w:tcW w:w="2066" w:type="dxa"/>
          </w:tcPr>
          <w:p w:rsidR="001F06F8" w:rsidRPr="001F06F8" w:rsidRDefault="001F06F8" w:rsidP="007B5A5E">
            <w:pPr>
              <w:rPr>
                <w:rFonts w:ascii="Arial" w:hAnsi="Arial" w:cs="Arial"/>
                <w:color w:val="000000" w:themeColor="text1"/>
                <w:sz w:val="24"/>
                <w:szCs w:val="24"/>
              </w:rPr>
            </w:pPr>
            <w:r w:rsidRPr="001F06F8">
              <w:rPr>
                <w:rFonts w:ascii="Arial" w:hAnsi="Arial" w:cs="Arial"/>
                <w:color w:val="000000" w:themeColor="text1"/>
                <w:sz w:val="24"/>
                <w:szCs w:val="24"/>
              </w:rPr>
              <w:t>2</w:t>
            </w:r>
            <w:r>
              <w:rPr>
                <w:rFonts w:ascii="Arial" w:hAnsi="Arial" w:cs="Arial"/>
                <w:color w:val="000000" w:themeColor="text1"/>
                <w:sz w:val="24"/>
                <w:szCs w:val="24"/>
              </w:rPr>
              <w:t xml:space="preserve"> </w:t>
            </w:r>
            <w:r w:rsidRPr="001F06F8">
              <w:rPr>
                <w:rFonts w:ascii="Arial" w:hAnsi="Arial" w:cs="Arial"/>
                <w:color w:val="000000" w:themeColor="text1"/>
                <w:sz w:val="24"/>
                <w:szCs w:val="24"/>
              </w:rPr>
              <w:t>gr/maceta</w:t>
            </w:r>
          </w:p>
        </w:tc>
        <w:tc>
          <w:tcPr>
            <w:tcW w:w="2073" w:type="dxa"/>
          </w:tcPr>
          <w:p w:rsidR="001F06F8" w:rsidRPr="0093621B" w:rsidRDefault="001F06F8" w:rsidP="007B5A5E">
            <w:pPr>
              <w:jc w:val="center"/>
              <w:rPr>
                <w:rFonts w:ascii="Arial" w:hAnsi="Arial" w:cs="Arial"/>
                <w:color w:val="000000" w:themeColor="text1"/>
                <w:sz w:val="24"/>
                <w:szCs w:val="24"/>
              </w:rPr>
            </w:pPr>
            <w:r w:rsidRPr="0093621B">
              <w:rPr>
                <w:rFonts w:ascii="Arial" w:hAnsi="Arial" w:cs="Arial"/>
                <w:color w:val="000000" w:themeColor="text1"/>
                <w:sz w:val="24"/>
                <w:szCs w:val="24"/>
              </w:rPr>
              <w:t>0.1675</w:t>
            </w:r>
          </w:p>
        </w:tc>
        <w:tc>
          <w:tcPr>
            <w:tcW w:w="2074" w:type="dxa"/>
          </w:tcPr>
          <w:p w:rsidR="001F06F8" w:rsidRPr="0093621B" w:rsidRDefault="00F17CB8" w:rsidP="007B5A5E">
            <w:pPr>
              <w:jc w:val="center"/>
              <w:rPr>
                <w:rFonts w:ascii="Arial" w:hAnsi="Arial" w:cs="Arial"/>
                <w:color w:val="000000" w:themeColor="text1"/>
                <w:sz w:val="24"/>
                <w:szCs w:val="24"/>
              </w:rPr>
            </w:pPr>
            <w:r>
              <w:rPr>
                <w:rFonts w:ascii="Arial" w:hAnsi="Arial" w:cs="Arial"/>
                <w:color w:val="000000" w:themeColor="text1"/>
                <w:sz w:val="24"/>
                <w:szCs w:val="24"/>
              </w:rPr>
              <w:t>C</w:t>
            </w:r>
          </w:p>
        </w:tc>
      </w:tr>
      <w:tr w:rsidR="001F06F8" w:rsidTr="00772C63">
        <w:trPr>
          <w:trHeight w:val="72"/>
          <w:jc w:val="center"/>
        </w:trPr>
        <w:tc>
          <w:tcPr>
            <w:tcW w:w="2071" w:type="dxa"/>
          </w:tcPr>
          <w:p w:rsidR="001F06F8" w:rsidRDefault="001F06F8" w:rsidP="007B5A5E">
            <w:pPr>
              <w:rPr>
                <w:rFonts w:ascii="Arial" w:hAnsi="Arial" w:cs="Arial"/>
                <w:b/>
                <w:color w:val="000000" w:themeColor="text1"/>
                <w:sz w:val="24"/>
                <w:szCs w:val="24"/>
              </w:rPr>
            </w:pPr>
            <w:r>
              <w:rPr>
                <w:rFonts w:ascii="Arial" w:hAnsi="Arial" w:cs="Arial"/>
                <w:b/>
                <w:color w:val="000000" w:themeColor="text1"/>
                <w:sz w:val="24"/>
                <w:szCs w:val="24"/>
              </w:rPr>
              <w:t>Furadan 350 F</w:t>
            </w:r>
          </w:p>
        </w:tc>
        <w:tc>
          <w:tcPr>
            <w:tcW w:w="2066" w:type="dxa"/>
          </w:tcPr>
          <w:p w:rsidR="001F06F8" w:rsidRPr="001F06F8" w:rsidRDefault="001F06F8" w:rsidP="007B5A5E">
            <w:pPr>
              <w:rPr>
                <w:rFonts w:ascii="Arial" w:hAnsi="Arial" w:cs="Arial"/>
                <w:color w:val="000000" w:themeColor="text1"/>
                <w:sz w:val="24"/>
                <w:szCs w:val="24"/>
              </w:rPr>
            </w:pPr>
            <w:r w:rsidRPr="001F06F8">
              <w:rPr>
                <w:rFonts w:ascii="Arial" w:hAnsi="Arial" w:cs="Arial"/>
                <w:color w:val="000000" w:themeColor="text1"/>
                <w:sz w:val="24"/>
                <w:szCs w:val="24"/>
              </w:rPr>
              <w:t>2 ml/ 1 L agua</w:t>
            </w:r>
          </w:p>
        </w:tc>
        <w:tc>
          <w:tcPr>
            <w:tcW w:w="2073" w:type="dxa"/>
          </w:tcPr>
          <w:p w:rsidR="001F06F8" w:rsidRPr="0093621B" w:rsidRDefault="001F06F8" w:rsidP="007B5A5E">
            <w:pPr>
              <w:jc w:val="center"/>
              <w:rPr>
                <w:rFonts w:ascii="Arial" w:hAnsi="Arial" w:cs="Arial"/>
                <w:color w:val="000000" w:themeColor="text1"/>
                <w:sz w:val="24"/>
                <w:szCs w:val="24"/>
              </w:rPr>
            </w:pPr>
            <w:r w:rsidRPr="0093621B">
              <w:rPr>
                <w:rFonts w:ascii="Arial" w:hAnsi="Arial" w:cs="Arial"/>
                <w:color w:val="000000" w:themeColor="text1"/>
                <w:sz w:val="24"/>
                <w:szCs w:val="24"/>
              </w:rPr>
              <w:t>0.2900</w:t>
            </w:r>
          </w:p>
        </w:tc>
        <w:tc>
          <w:tcPr>
            <w:tcW w:w="2074" w:type="dxa"/>
          </w:tcPr>
          <w:p w:rsidR="001F06F8" w:rsidRPr="0093621B" w:rsidRDefault="001F06F8" w:rsidP="007B5A5E">
            <w:pPr>
              <w:jc w:val="center"/>
              <w:rPr>
                <w:rFonts w:ascii="Arial" w:hAnsi="Arial" w:cs="Arial"/>
                <w:color w:val="000000" w:themeColor="text1"/>
                <w:sz w:val="24"/>
                <w:szCs w:val="24"/>
              </w:rPr>
            </w:pPr>
            <w:r w:rsidRPr="0093621B">
              <w:rPr>
                <w:rFonts w:ascii="Arial" w:hAnsi="Arial" w:cs="Arial"/>
                <w:color w:val="000000" w:themeColor="text1"/>
                <w:sz w:val="24"/>
                <w:szCs w:val="24"/>
              </w:rPr>
              <w:t>B</w:t>
            </w:r>
          </w:p>
        </w:tc>
      </w:tr>
      <w:tr w:rsidR="001F06F8" w:rsidTr="00772C63">
        <w:trPr>
          <w:trHeight w:val="838"/>
          <w:jc w:val="center"/>
        </w:trPr>
        <w:tc>
          <w:tcPr>
            <w:tcW w:w="2071" w:type="dxa"/>
          </w:tcPr>
          <w:p w:rsidR="001F06F8" w:rsidRDefault="001F06F8" w:rsidP="007B5A5E">
            <w:pPr>
              <w:rPr>
                <w:rFonts w:ascii="Arial" w:hAnsi="Arial" w:cs="Arial"/>
                <w:b/>
                <w:color w:val="000000" w:themeColor="text1"/>
                <w:sz w:val="24"/>
                <w:szCs w:val="24"/>
              </w:rPr>
            </w:pPr>
            <w:r>
              <w:rPr>
                <w:rFonts w:ascii="Arial" w:hAnsi="Arial" w:cs="Arial"/>
                <w:b/>
                <w:color w:val="000000" w:themeColor="text1"/>
                <w:sz w:val="24"/>
                <w:szCs w:val="24"/>
              </w:rPr>
              <w:t>Avicta 400</w:t>
            </w:r>
          </w:p>
        </w:tc>
        <w:tc>
          <w:tcPr>
            <w:tcW w:w="2066" w:type="dxa"/>
          </w:tcPr>
          <w:p w:rsidR="001F06F8" w:rsidRPr="001F06F8" w:rsidRDefault="001F06F8" w:rsidP="007B5A5E">
            <w:pPr>
              <w:rPr>
                <w:rFonts w:ascii="Arial" w:hAnsi="Arial" w:cs="Arial"/>
                <w:color w:val="000000" w:themeColor="text1"/>
                <w:sz w:val="24"/>
                <w:szCs w:val="24"/>
              </w:rPr>
            </w:pPr>
            <w:r w:rsidRPr="001F06F8">
              <w:rPr>
                <w:rFonts w:ascii="Arial" w:hAnsi="Arial" w:cs="Arial"/>
                <w:color w:val="000000" w:themeColor="text1"/>
                <w:sz w:val="24"/>
                <w:szCs w:val="24"/>
              </w:rPr>
              <w:t>1.0 ml de PF/1000 semilla</w:t>
            </w:r>
          </w:p>
        </w:tc>
        <w:tc>
          <w:tcPr>
            <w:tcW w:w="2073" w:type="dxa"/>
          </w:tcPr>
          <w:p w:rsidR="001F06F8" w:rsidRPr="0093621B" w:rsidRDefault="001F06F8" w:rsidP="007B5A5E">
            <w:pPr>
              <w:jc w:val="center"/>
              <w:rPr>
                <w:rFonts w:ascii="Arial" w:hAnsi="Arial" w:cs="Arial"/>
                <w:color w:val="000000" w:themeColor="text1"/>
                <w:sz w:val="24"/>
                <w:szCs w:val="24"/>
              </w:rPr>
            </w:pPr>
            <w:r w:rsidRPr="0093621B">
              <w:rPr>
                <w:rFonts w:ascii="Arial" w:hAnsi="Arial" w:cs="Arial"/>
                <w:color w:val="000000" w:themeColor="text1"/>
                <w:sz w:val="24"/>
                <w:szCs w:val="24"/>
              </w:rPr>
              <w:t>0.1650</w:t>
            </w:r>
          </w:p>
        </w:tc>
        <w:tc>
          <w:tcPr>
            <w:tcW w:w="2074" w:type="dxa"/>
          </w:tcPr>
          <w:p w:rsidR="001F06F8" w:rsidRPr="0093621B" w:rsidRDefault="00F17CB8" w:rsidP="007B5A5E">
            <w:pPr>
              <w:jc w:val="center"/>
              <w:rPr>
                <w:rFonts w:ascii="Arial" w:hAnsi="Arial" w:cs="Arial"/>
                <w:color w:val="000000" w:themeColor="text1"/>
                <w:sz w:val="24"/>
                <w:szCs w:val="24"/>
              </w:rPr>
            </w:pPr>
            <w:r>
              <w:rPr>
                <w:rFonts w:ascii="Arial" w:hAnsi="Arial" w:cs="Arial"/>
                <w:color w:val="000000" w:themeColor="text1"/>
                <w:sz w:val="24"/>
                <w:szCs w:val="24"/>
              </w:rPr>
              <w:t>C</w:t>
            </w:r>
          </w:p>
        </w:tc>
      </w:tr>
      <w:tr w:rsidR="001F06F8" w:rsidTr="00772C63">
        <w:trPr>
          <w:trHeight w:val="533"/>
          <w:jc w:val="center"/>
        </w:trPr>
        <w:tc>
          <w:tcPr>
            <w:tcW w:w="2071" w:type="dxa"/>
          </w:tcPr>
          <w:p w:rsidR="001F06F8" w:rsidRDefault="001F06F8" w:rsidP="007B5A5E">
            <w:pPr>
              <w:rPr>
                <w:rFonts w:ascii="Arial" w:hAnsi="Arial" w:cs="Arial"/>
                <w:b/>
                <w:color w:val="000000" w:themeColor="text1"/>
                <w:sz w:val="24"/>
                <w:szCs w:val="24"/>
              </w:rPr>
            </w:pPr>
            <w:r>
              <w:rPr>
                <w:rFonts w:ascii="Arial" w:hAnsi="Arial" w:cs="Arial"/>
                <w:b/>
                <w:color w:val="000000" w:themeColor="text1"/>
                <w:sz w:val="24"/>
                <w:szCs w:val="24"/>
              </w:rPr>
              <w:t>Testigo</w:t>
            </w:r>
          </w:p>
        </w:tc>
        <w:tc>
          <w:tcPr>
            <w:tcW w:w="2066" w:type="dxa"/>
          </w:tcPr>
          <w:p w:rsidR="001F06F8" w:rsidRPr="001F06F8" w:rsidRDefault="001F06F8" w:rsidP="007B5A5E">
            <w:pPr>
              <w:rPr>
                <w:rFonts w:ascii="Arial" w:hAnsi="Arial" w:cs="Arial"/>
                <w:color w:val="000000" w:themeColor="text1"/>
                <w:sz w:val="24"/>
                <w:szCs w:val="24"/>
              </w:rPr>
            </w:pPr>
            <w:r w:rsidRPr="001F06F8">
              <w:rPr>
                <w:rFonts w:ascii="Arial" w:hAnsi="Arial" w:cs="Arial"/>
                <w:color w:val="000000" w:themeColor="text1"/>
                <w:sz w:val="24"/>
                <w:szCs w:val="24"/>
              </w:rPr>
              <w:t>Testigo</w:t>
            </w:r>
          </w:p>
        </w:tc>
        <w:tc>
          <w:tcPr>
            <w:tcW w:w="2073" w:type="dxa"/>
          </w:tcPr>
          <w:p w:rsidR="001F06F8" w:rsidRPr="0093621B" w:rsidRDefault="001F06F8" w:rsidP="007B5A5E">
            <w:pPr>
              <w:jc w:val="center"/>
              <w:rPr>
                <w:rFonts w:ascii="Arial" w:hAnsi="Arial" w:cs="Arial"/>
                <w:color w:val="000000" w:themeColor="text1"/>
                <w:sz w:val="24"/>
                <w:szCs w:val="24"/>
              </w:rPr>
            </w:pPr>
            <w:r w:rsidRPr="0093621B">
              <w:rPr>
                <w:rFonts w:ascii="Arial" w:hAnsi="Arial" w:cs="Arial"/>
                <w:color w:val="000000" w:themeColor="text1"/>
                <w:sz w:val="24"/>
                <w:szCs w:val="24"/>
              </w:rPr>
              <w:t>11.4175</w:t>
            </w:r>
          </w:p>
        </w:tc>
        <w:tc>
          <w:tcPr>
            <w:tcW w:w="2074" w:type="dxa"/>
          </w:tcPr>
          <w:p w:rsidR="001F06F8" w:rsidRPr="0093621B" w:rsidRDefault="001F06F8" w:rsidP="007B5A5E">
            <w:pPr>
              <w:jc w:val="center"/>
              <w:rPr>
                <w:rFonts w:ascii="Arial" w:hAnsi="Arial" w:cs="Arial"/>
                <w:color w:val="000000" w:themeColor="text1"/>
                <w:sz w:val="24"/>
                <w:szCs w:val="24"/>
              </w:rPr>
            </w:pPr>
            <w:r w:rsidRPr="0093621B">
              <w:rPr>
                <w:rFonts w:ascii="Arial" w:hAnsi="Arial" w:cs="Arial"/>
                <w:color w:val="000000" w:themeColor="text1"/>
                <w:sz w:val="24"/>
                <w:szCs w:val="24"/>
              </w:rPr>
              <w:t>A</w:t>
            </w:r>
          </w:p>
        </w:tc>
      </w:tr>
    </w:tbl>
    <w:p w:rsidR="008631F7" w:rsidRPr="007D0A4F" w:rsidRDefault="00772C63" w:rsidP="008631F7">
      <w:pPr>
        <w:pStyle w:val="Sinespaciado"/>
        <w:rPr>
          <w:rFonts w:ascii="Arial" w:hAnsi="Arial" w:cs="Arial"/>
          <w:sz w:val="20"/>
          <w:szCs w:val="20"/>
        </w:rPr>
      </w:pPr>
      <w:r>
        <w:rPr>
          <w:rFonts w:ascii="Arial" w:hAnsi="Arial" w:cs="Arial"/>
          <w:sz w:val="20"/>
          <w:szCs w:val="20"/>
        </w:rPr>
        <w:t xml:space="preserve">  </w:t>
      </w:r>
      <w:r w:rsidR="008631F7" w:rsidRPr="007D0A4F">
        <w:rPr>
          <w:rFonts w:ascii="Arial" w:hAnsi="Arial" w:cs="Arial"/>
          <w:sz w:val="20"/>
          <w:szCs w:val="20"/>
        </w:rPr>
        <w:t>PF: Producto Formulado</w:t>
      </w:r>
    </w:p>
    <w:p w:rsidR="00F7787B" w:rsidRDefault="00772C63" w:rsidP="00F7787B">
      <w:pPr>
        <w:pStyle w:val="Sinespaciado"/>
        <w:rPr>
          <w:rFonts w:ascii="Arial" w:hAnsi="Arial" w:cs="Arial"/>
          <w:sz w:val="20"/>
          <w:szCs w:val="20"/>
        </w:rPr>
      </w:pPr>
      <w:r>
        <w:rPr>
          <w:rFonts w:ascii="Arial" w:hAnsi="Arial" w:cs="Arial"/>
          <w:sz w:val="20"/>
          <w:szCs w:val="20"/>
        </w:rPr>
        <w:t xml:space="preserve">  </w:t>
      </w:r>
      <w:r w:rsidR="00B97241" w:rsidRPr="007D0A4F">
        <w:rPr>
          <w:rFonts w:ascii="Arial" w:hAnsi="Arial" w:cs="Arial"/>
          <w:sz w:val="20"/>
          <w:szCs w:val="20"/>
        </w:rPr>
        <w:t xml:space="preserve">Tratamiento con la misma letra son </w:t>
      </w:r>
      <w:r w:rsidR="008631F7" w:rsidRPr="007D0A4F">
        <w:rPr>
          <w:rFonts w:ascii="Arial" w:hAnsi="Arial" w:cs="Arial"/>
          <w:sz w:val="20"/>
          <w:szCs w:val="20"/>
        </w:rPr>
        <w:t>estadísticamente</w:t>
      </w:r>
      <w:r w:rsidR="00B97241" w:rsidRPr="007D0A4F">
        <w:rPr>
          <w:rFonts w:ascii="Arial" w:hAnsi="Arial" w:cs="Arial"/>
          <w:sz w:val="20"/>
          <w:szCs w:val="20"/>
        </w:rPr>
        <w:t xml:space="preserve"> iguales según la prueba de Tukey al 0.05 %</w:t>
      </w:r>
    </w:p>
    <w:p w:rsidR="005959D0" w:rsidRDefault="005959D0" w:rsidP="00F7787B">
      <w:pPr>
        <w:pStyle w:val="Sinespaciado"/>
        <w:spacing w:line="360" w:lineRule="auto"/>
        <w:jc w:val="both"/>
        <w:rPr>
          <w:rFonts w:ascii="Arial" w:hAnsi="Arial" w:cs="Arial"/>
          <w:color w:val="000000" w:themeColor="text1"/>
          <w:sz w:val="24"/>
          <w:szCs w:val="24"/>
        </w:rPr>
      </w:pPr>
    </w:p>
    <w:p w:rsidR="00B97241" w:rsidRPr="00F7787B" w:rsidRDefault="00833383" w:rsidP="00F7787B">
      <w:pPr>
        <w:pStyle w:val="Sinespaciado"/>
        <w:spacing w:line="360" w:lineRule="auto"/>
        <w:jc w:val="both"/>
        <w:rPr>
          <w:rFonts w:ascii="Arial" w:hAnsi="Arial" w:cs="Arial"/>
          <w:sz w:val="20"/>
          <w:szCs w:val="20"/>
        </w:rPr>
      </w:pPr>
      <w:r>
        <w:rPr>
          <w:rFonts w:ascii="Arial" w:hAnsi="Arial" w:cs="Arial"/>
          <w:color w:val="000000" w:themeColor="text1"/>
          <w:sz w:val="24"/>
          <w:szCs w:val="24"/>
        </w:rPr>
        <w:t>Figura</w:t>
      </w:r>
      <w:r w:rsidR="00825722">
        <w:rPr>
          <w:rFonts w:ascii="Arial" w:hAnsi="Arial" w:cs="Arial"/>
          <w:color w:val="000000" w:themeColor="text1"/>
          <w:sz w:val="24"/>
          <w:szCs w:val="24"/>
        </w:rPr>
        <w:t xml:space="preserve"> 6</w:t>
      </w:r>
      <w:r>
        <w:rPr>
          <w:rFonts w:ascii="Arial" w:hAnsi="Arial" w:cs="Arial"/>
          <w:color w:val="000000" w:themeColor="text1"/>
          <w:sz w:val="24"/>
          <w:szCs w:val="24"/>
        </w:rPr>
        <w:t>. G</w:t>
      </w:r>
      <w:r w:rsidRPr="00833383">
        <w:rPr>
          <w:rFonts w:ascii="Arial" w:hAnsi="Arial" w:cs="Arial"/>
          <w:color w:val="000000" w:themeColor="text1"/>
          <w:sz w:val="24"/>
          <w:szCs w:val="24"/>
        </w:rPr>
        <w:t xml:space="preserve">ráfica </w:t>
      </w:r>
      <w:r w:rsidR="00B97241" w:rsidRPr="00F9368C">
        <w:rPr>
          <w:rFonts w:ascii="Arial" w:hAnsi="Arial" w:cs="Arial"/>
          <w:color w:val="000000" w:themeColor="text1"/>
          <w:sz w:val="24"/>
          <w:szCs w:val="24"/>
        </w:rPr>
        <w:t xml:space="preserve">de medias en la evaluación </w:t>
      </w:r>
      <w:r w:rsidR="00BC6A39">
        <w:rPr>
          <w:rFonts w:ascii="Arial" w:hAnsi="Arial" w:cs="Arial"/>
          <w:color w:val="000000" w:themeColor="text1"/>
          <w:sz w:val="24"/>
          <w:szCs w:val="24"/>
        </w:rPr>
        <w:t xml:space="preserve">del índice de agallamiento radicular </w:t>
      </w:r>
      <w:r w:rsidR="00B97241" w:rsidRPr="00F9368C">
        <w:rPr>
          <w:rFonts w:ascii="Arial" w:hAnsi="Arial" w:cs="Arial"/>
          <w:color w:val="000000" w:themeColor="text1"/>
          <w:sz w:val="24"/>
          <w:szCs w:val="24"/>
        </w:rPr>
        <w:t>con las aplicaciones de</w:t>
      </w:r>
      <w:r w:rsidR="00B97241">
        <w:rPr>
          <w:rFonts w:ascii="Arial" w:hAnsi="Arial" w:cs="Arial"/>
          <w:b/>
          <w:color w:val="000000" w:themeColor="text1"/>
          <w:sz w:val="24"/>
          <w:szCs w:val="24"/>
        </w:rPr>
        <w:t xml:space="preserve"> </w:t>
      </w:r>
      <w:r w:rsidR="00B97241">
        <w:rPr>
          <w:rFonts w:ascii="Arial" w:hAnsi="Arial" w:cs="Arial"/>
          <w:noProof/>
          <w:sz w:val="24"/>
          <w:szCs w:val="24"/>
          <w:lang w:eastAsia="es-MX"/>
        </w:rPr>
        <w:t xml:space="preserve">(Temik 10 G), (Furadan 350 F), (Avicta 400), (Testigo) en el tratamiento al cultivo de </w:t>
      </w:r>
      <w:r w:rsidR="00CB43F4">
        <w:rPr>
          <w:rFonts w:ascii="Arial" w:hAnsi="Arial" w:cs="Arial"/>
          <w:noProof/>
          <w:sz w:val="24"/>
          <w:szCs w:val="24"/>
          <w:lang w:eastAsia="es-MX"/>
        </w:rPr>
        <w:t xml:space="preserve">calabaza en la UAAAN-UL </w:t>
      </w:r>
      <w:r w:rsidR="00CB43F4" w:rsidRPr="00CB43F4">
        <w:rPr>
          <w:rFonts w:ascii="Arial" w:hAnsi="Arial" w:cs="Arial"/>
          <w:noProof/>
          <w:sz w:val="24"/>
          <w:szCs w:val="24"/>
          <w:lang w:eastAsia="es-MX"/>
        </w:rPr>
        <w:t>Torreón</w:t>
      </w:r>
      <w:r w:rsidR="00B97241">
        <w:rPr>
          <w:rFonts w:ascii="Arial" w:hAnsi="Arial" w:cs="Arial"/>
          <w:noProof/>
          <w:sz w:val="24"/>
          <w:szCs w:val="24"/>
          <w:lang w:eastAsia="es-MX"/>
        </w:rPr>
        <w:t xml:space="preserve">, Coah., </w:t>
      </w:r>
      <w:r w:rsidR="00FC54DF" w:rsidRPr="000427E3">
        <w:rPr>
          <w:rFonts w:ascii="Arial" w:hAnsi="Arial" w:cs="Arial"/>
          <w:sz w:val="24"/>
          <w:szCs w:val="24"/>
        </w:rPr>
        <w:t>México</w:t>
      </w:r>
      <w:r w:rsidR="00B97241">
        <w:rPr>
          <w:rFonts w:ascii="Arial" w:hAnsi="Arial" w:cs="Arial"/>
          <w:noProof/>
          <w:sz w:val="24"/>
          <w:szCs w:val="24"/>
          <w:lang w:eastAsia="es-MX"/>
        </w:rPr>
        <w:t>. 2017.</w:t>
      </w:r>
    </w:p>
    <w:p w:rsidR="007D0A4F" w:rsidRDefault="007D0A4F" w:rsidP="007B5A5E">
      <w:pPr>
        <w:spacing w:line="360" w:lineRule="auto"/>
        <w:jc w:val="both"/>
        <w:rPr>
          <w:rFonts w:ascii="Arial" w:hAnsi="Arial" w:cs="Arial"/>
          <w:noProof/>
          <w:sz w:val="24"/>
          <w:szCs w:val="24"/>
          <w:lang w:eastAsia="es-MX"/>
        </w:rPr>
      </w:pPr>
    </w:p>
    <w:p w:rsidR="001C0AB0" w:rsidRPr="00607464" w:rsidRDefault="008631F7" w:rsidP="00617EF4">
      <w:pPr>
        <w:jc w:val="center"/>
        <w:rPr>
          <w:rFonts w:ascii="Arial" w:hAnsi="Arial" w:cs="Arial"/>
          <w:noProof/>
          <w:sz w:val="24"/>
          <w:szCs w:val="24"/>
          <w:lang w:eastAsia="es-MX"/>
        </w:rPr>
      </w:pPr>
      <w:r>
        <w:rPr>
          <w:noProof/>
          <w:lang w:eastAsia="es-MX"/>
        </w:rPr>
        <w:drawing>
          <wp:inline distT="0" distB="0" distL="0" distR="0" wp14:anchorId="329994FC" wp14:editId="48F54969">
            <wp:extent cx="4120738" cy="2493818"/>
            <wp:effectExtent l="0" t="0" r="13335" b="20955"/>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13F56" w:rsidRPr="0014636B" w:rsidRDefault="00BC6A39" w:rsidP="00646333">
      <w:pPr>
        <w:pStyle w:val="Prrafodelista"/>
        <w:numPr>
          <w:ilvl w:val="0"/>
          <w:numId w:val="12"/>
        </w:numPr>
        <w:spacing w:line="360" w:lineRule="auto"/>
        <w:jc w:val="center"/>
        <w:outlineLvl w:val="0"/>
        <w:rPr>
          <w:rFonts w:ascii="Arial" w:hAnsi="Arial" w:cs="Arial"/>
          <w:b/>
          <w:color w:val="000000" w:themeColor="text1"/>
          <w:sz w:val="24"/>
          <w:szCs w:val="24"/>
        </w:rPr>
      </w:pPr>
      <w:bookmarkStart w:id="97" w:name="_Toc529048232"/>
      <w:r w:rsidRPr="0014636B">
        <w:rPr>
          <w:rFonts w:ascii="Arial" w:hAnsi="Arial" w:cs="Arial"/>
          <w:b/>
          <w:color w:val="000000" w:themeColor="text1"/>
          <w:sz w:val="24"/>
          <w:szCs w:val="24"/>
        </w:rPr>
        <w:t>CONCLUSIONES</w:t>
      </w:r>
      <w:bookmarkEnd w:id="97"/>
    </w:p>
    <w:p w:rsidR="00B97241" w:rsidRDefault="00B97241" w:rsidP="00243958">
      <w:pPr>
        <w:spacing w:line="360" w:lineRule="auto"/>
        <w:jc w:val="both"/>
        <w:rPr>
          <w:rFonts w:ascii="Arial" w:hAnsi="Arial" w:cs="Arial"/>
          <w:color w:val="000000" w:themeColor="text1"/>
          <w:sz w:val="24"/>
          <w:szCs w:val="24"/>
        </w:rPr>
      </w:pPr>
      <w:r w:rsidRPr="00B97241">
        <w:rPr>
          <w:rFonts w:ascii="Arial" w:hAnsi="Arial" w:cs="Arial"/>
          <w:color w:val="000000" w:themeColor="text1"/>
          <w:sz w:val="24"/>
          <w:szCs w:val="24"/>
        </w:rPr>
        <w:t>Con base a los resultados que se obtuvieron se concluye:</w:t>
      </w:r>
    </w:p>
    <w:p w:rsidR="00243958" w:rsidRPr="00243958" w:rsidRDefault="0062265E" w:rsidP="00243958">
      <w:pPr>
        <w:pStyle w:val="Prrafodelista"/>
        <w:numPr>
          <w:ilvl w:val="0"/>
          <w:numId w:val="9"/>
        </w:numPr>
        <w:spacing w:line="360" w:lineRule="auto"/>
        <w:jc w:val="both"/>
        <w:rPr>
          <w:rFonts w:ascii="Arial" w:hAnsi="Arial" w:cs="Arial"/>
          <w:color w:val="000000" w:themeColor="text1"/>
          <w:sz w:val="24"/>
          <w:szCs w:val="24"/>
        </w:rPr>
      </w:pPr>
      <w:r>
        <w:rPr>
          <w:rFonts w:ascii="Arial" w:hAnsi="Arial" w:cs="Arial"/>
          <w:color w:val="000000" w:themeColor="text1"/>
          <w:sz w:val="24"/>
          <w:szCs w:val="24"/>
        </w:rPr>
        <w:t>En lo que se refiere al peso de raíz</w:t>
      </w:r>
      <w:r w:rsidR="00357283">
        <w:rPr>
          <w:rFonts w:ascii="Arial" w:hAnsi="Arial" w:cs="Arial"/>
          <w:color w:val="000000" w:themeColor="text1"/>
          <w:sz w:val="24"/>
          <w:szCs w:val="24"/>
        </w:rPr>
        <w:t xml:space="preserve"> estos son los siguientes </w:t>
      </w:r>
      <w:r>
        <w:rPr>
          <w:rFonts w:ascii="Arial" w:hAnsi="Arial" w:cs="Arial"/>
          <w:color w:val="000000" w:themeColor="text1"/>
          <w:sz w:val="24"/>
          <w:szCs w:val="24"/>
        </w:rPr>
        <w:t>tratamientos</w:t>
      </w:r>
      <w:r w:rsidR="00243958">
        <w:rPr>
          <w:rFonts w:ascii="Arial" w:hAnsi="Arial" w:cs="Arial"/>
          <w:color w:val="000000" w:themeColor="text1"/>
          <w:sz w:val="24"/>
          <w:szCs w:val="24"/>
        </w:rPr>
        <w:t xml:space="preserve"> que presentaron un mayor peso de raíz: </w:t>
      </w:r>
      <w:r>
        <w:rPr>
          <w:rFonts w:ascii="Arial" w:hAnsi="Arial" w:cs="Arial"/>
          <w:color w:val="000000" w:themeColor="text1"/>
          <w:sz w:val="24"/>
          <w:szCs w:val="24"/>
        </w:rPr>
        <w:t>Testigo, Furadan 350 F</w:t>
      </w:r>
      <w:r w:rsidR="00357283">
        <w:rPr>
          <w:rFonts w:ascii="Arial" w:hAnsi="Arial" w:cs="Arial"/>
          <w:color w:val="000000" w:themeColor="text1"/>
          <w:sz w:val="24"/>
          <w:szCs w:val="24"/>
        </w:rPr>
        <w:t xml:space="preserve"> (2 ml/1 L agua) y </w:t>
      </w:r>
      <w:r w:rsidR="00357283" w:rsidRPr="00162EBF">
        <w:rPr>
          <w:rFonts w:ascii="Arial" w:hAnsi="Arial" w:cs="Arial"/>
          <w:sz w:val="24"/>
          <w:szCs w:val="24"/>
        </w:rPr>
        <w:t>Avicta 400 (1.0 ml de PF/1000 semilla)</w:t>
      </w:r>
      <w:r w:rsidR="00243958">
        <w:rPr>
          <w:rFonts w:ascii="Arial" w:hAnsi="Arial" w:cs="Arial"/>
          <w:sz w:val="24"/>
          <w:szCs w:val="24"/>
        </w:rPr>
        <w:t>.</w:t>
      </w:r>
    </w:p>
    <w:p w:rsidR="00861EB1" w:rsidRPr="00162EBF" w:rsidRDefault="00162EBF" w:rsidP="00243958">
      <w:pPr>
        <w:pStyle w:val="Prrafodelista"/>
        <w:numPr>
          <w:ilvl w:val="0"/>
          <w:numId w:val="9"/>
        </w:numPr>
        <w:spacing w:line="360" w:lineRule="auto"/>
        <w:jc w:val="both"/>
        <w:rPr>
          <w:rFonts w:ascii="Arial" w:hAnsi="Arial" w:cs="Arial"/>
          <w:sz w:val="24"/>
          <w:szCs w:val="24"/>
        </w:rPr>
      </w:pPr>
      <w:r w:rsidRPr="00162EBF">
        <w:rPr>
          <w:rFonts w:ascii="Arial" w:hAnsi="Arial" w:cs="Arial"/>
          <w:sz w:val="24"/>
          <w:szCs w:val="24"/>
        </w:rPr>
        <w:t xml:space="preserve">En lo que respecta en </w:t>
      </w:r>
      <w:r w:rsidR="00861EB1" w:rsidRPr="00162EBF">
        <w:rPr>
          <w:rFonts w:ascii="Arial" w:hAnsi="Arial" w:cs="Arial"/>
          <w:sz w:val="24"/>
          <w:szCs w:val="24"/>
        </w:rPr>
        <w:t xml:space="preserve">la evaluación del índice de agallamiento radicular, el tratamiento Avicta 400 (1.0 ml de PF/1000 semilla) obtuvo los mejores resultados, con un menor índice </w:t>
      </w:r>
      <w:r w:rsidR="003E643D" w:rsidRPr="00162EBF">
        <w:rPr>
          <w:rFonts w:ascii="Arial" w:hAnsi="Arial" w:cs="Arial"/>
          <w:sz w:val="24"/>
          <w:szCs w:val="24"/>
        </w:rPr>
        <w:t xml:space="preserve">de agallas radiculares </w:t>
      </w:r>
      <w:r w:rsidR="00861EB1" w:rsidRPr="00162EBF">
        <w:rPr>
          <w:rFonts w:ascii="Arial" w:hAnsi="Arial" w:cs="Arial"/>
          <w:sz w:val="24"/>
          <w:szCs w:val="24"/>
        </w:rPr>
        <w:t>con una media de 0.1650</w:t>
      </w:r>
      <w:r w:rsidR="003E643D" w:rsidRPr="00162EBF">
        <w:rPr>
          <w:rFonts w:ascii="Arial" w:hAnsi="Arial" w:cs="Arial"/>
          <w:sz w:val="24"/>
          <w:szCs w:val="24"/>
        </w:rPr>
        <w:t>,</w:t>
      </w:r>
      <w:r w:rsidR="00861EB1" w:rsidRPr="00162EBF">
        <w:rPr>
          <w:rFonts w:ascii="Arial" w:hAnsi="Arial" w:cs="Arial"/>
          <w:sz w:val="24"/>
          <w:szCs w:val="24"/>
        </w:rPr>
        <w:t xml:space="preserve"> </w:t>
      </w:r>
      <w:r w:rsidR="003E643D" w:rsidRPr="00162EBF">
        <w:rPr>
          <w:rFonts w:ascii="Arial" w:hAnsi="Arial" w:cs="Arial"/>
          <w:sz w:val="24"/>
          <w:szCs w:val="24"/>
        </w:rPr>
        <w:t>en comparación de los demás tratamientos que demostraron un mayor valor numérico. Por</w:t>
      </w:r>
      <w:r w:rsidRPr="00162EBF">
        <w:rPr>
          <w:rFonts w:ascii="Arial" w:hAnsi="Arial" w:cs="Arial"/>
          <w:sz w:val="24"/>
          <w:szCs w:val="24"/>
        </w:rPr>
        <w:t xml:space="preserve"> lo tanto </w:t>
      </w:r>
      <w:r w:rsidR="003E643D" w:rsidRPr="00162EBF">
        <w:rPr>
          <w:rFonts w:ascii="Arial" w:hAnsi="Arial" w:cs="Arial"/>
          <w:sz w:val="24"/>
          <w:szCs w:val="24"/>
        </w:rPr>
        <w:t>el tratamiento Avicta 400 evita la menor penetración del nematod</w:t>
      </w:r>
      <w:r w:rsidRPr="00162EBF">
        <w:rPr>
          <w:rFonts w:ascii="Arial" w:hAnsi="Arial" w:cs="Arial"/>
          <w:sz w:val="24"/>
          <w:szCs w:val="24"/>
        </w:rPr>
        <w:t xml:space="preserve">o agallador </w:t>
      </w:r>
      <w:r w:rsidRPr="00162EBF">
        <w:rPr>
          <w:rFonts w:ascii="Arial" w:hAnsi="Arial" w:cs="Arial"/>
          <w:i/>
          <w:sz w:val="24"/>
        </w:rPr>
        <w:t>Meloidogyne incognita.</w:t>
      </w:r>
    </w:p>
    <w:p w:rsidR="00B97241" w:rsidRPr="00B97241" w:rsidRDefault="00B97241" w:rsidP="00243958">
      <w:pPr>
        <w:spacing w:line="360" w:lineRule="auto"/>
        <w:jc w:val="both"/>
        <w:rPr>
          <w:rFonts w:ascii="Arial" w:hAnsi="Arial" w:cs="Arial"/>
          <w:b/>
          <w:color w:val="000000" w:themeColor="text1"/>
          <w:sz w:val="24"/>
          <w:szCs w:val="24"/>
        </w:rPr>
      </w:pPr>
    </w:p>
    <w:p w:rsidR="00A13F56" w:rsidRDefault="00A13F56" w:rsidP="00243958">
      <w:pPr>
        <w:pStyle w:val="Prrafodelista"/>
        <w:spacing w:line="360" w:lineRule="auto"/>
        <w:ind w:left="1080"/>
        <w:jc w:val="both"/>
        <w:rPr>
          <w:rFonts w:ascii="Arial" w:hAnsi="Arial" w:cs="Arial"/>
          <w:b/>
          <w:color w:val="000000" w:themeColor="text1"/>
          <w:sz w:val="24"/>
          <w:szCs w:val="24"/>
        </w:rPr>
      </w:pPr>
    </w:p>
    <w:p w:rsidR="00A13F56" w:rsidRDefault="00A13F56" w:rsidP="00243958">
      <w:pPr>
        <w:pStyle w:val="Prrafodelista"/>
        <w:spacing w:line="360" w:lineRule="auto"/>
        <w:ind w:left="1080"/>
        <w:jc w:val="both"/>
        <w:rPr>
          <w:rFonts w:ascii="Arial" w:hAnsi="Arial" w:cs="Arial"/>
          <w:b/>
          <w:color w:val="000000" w:themeColor="text1"/>
          <w:sz w:val="24"/>
          <w:szCs w:val="24"/>
        </w:rPr>
      </w:pPr>
    </w:p>
    <w:p w:rsidR="00A13F56" w:rsidRDefault="00A13F56" w:rsidP="00243958">
      <w:pPr>
        <w:pStyle w:val="Prrafodelista"/>
        <w:spacing w:line="360" w:lineRule="auto"/>
        <w:ind w:left="1080"/>
        <w:jc w:val="both"/>
        <w:rPr>
          <w:rFonts w:ascii="Arial" w:hAnsi="Arial" w:cs="Arial"/>
          <w:b/>
          <w:color w:val="000000" w:themeColor="text1"/>
          <w:sz w:val="24"/>
          <w:szCs w:val="24"/>
        </w:rPr>
      </w:pPr>
    </w:p>
    <w:p w:rsidR="00A13F56" w:rsidRDefault="00A13F56" w:rsidP="0085494A">
      <w:pPr>
        <w:pStyle w:val="Prrafodelista"/>
        <w:ind w:left="1080"/>
        <w:jc w:val="both"/>
        <w:rPr>
          <w:rFonts w:ascii="Arial" w:hAnsi="Arial" w:cs="Arial"/>
          <w:b/>
          <w:color w:val="000000" w:themeColor="text1"/>
          <w:sz w:val="24"/>
          <w:szCs w:val="24"/>
        </w:rPr>
      </w:pPr>
    </w:p>
    <w:p w:rsidR="00A13F56" w:rsidRDefault="00A13F56" w:rsidP="0085494A">
      <w:pPr>
        <w:pStyle w:val="Prrafodelista"/>
        <w:ind w:left="1080"/>
        <w:jc w:val="both"/>
        <w:rPr>
          <w:rFonts w:ascii="Arial" w:hAnsi="Arial" w:cs="Arial"/>
          <w:b/>
          <w:color w:val="000000" w:themeColor="text1"/>
          <w:sz w:val="24"/>
          <w:szCs w:val="24"/>
        </w:rPr>
      </w:pPr>
    </w:p>
    <w:p w:rsidR="00A13F56" w:rsidRDefault="00A13F56" w:rsidP="0085494A">
      <w:pPr>
        <w:pStyle w:val="Prrafodelista"/>
        <w:ind w:left="1080"/>
        <w:jc w:val="both"/>
        <w:rPr>
          <w:rFonts w:ascii="Arial" w:hAnsi="Arial" w:cs="Arial"/>
          <w:b/>
          <w:color w:val="000000" w:themeColor="text1"/>
          <w:sz w:val="24"/>
          <w:szCs w:val="24"/>
        </w:rPr>
      </w:pPr>
    </w:p>
    <w:p w:rsidR="00A13F56" w:rsidRDefault="00A13F56" w:rsidP="0085494A">
      <w:pPr>
        <w:pStyle w:val="Prrafodelista"/>
        <w:ind w:left="1080"/>
        <w:jc w:val="both"/>
        <w:rPr>
          <w:rFonts w:ascii="Arial" w:hAnsi="Arial" w:cs="Arial"/>
          <w:b/>
          <w:color w:val="000000" w:themeColor="text1"/>
          <w:sz w:val="24"/>
          <w:szCs w:val="24"/>
        </w:rPr>
      </w:pPr>
    </w:p>
    <w:p w:rsidR="00A13F56" w:rsidRDefault="00A13F56" w:rsidP="0085494A">
      <w:pPr>
        <w:pStyle w:val="Prrafodelista"/>
        <w:ind w:left="1080"/>
        <w:jc w:val="both"/>
        <w:rPr>
          <w:rFonts w:ascii="Arial" w:hAnsi="Arial" w:cs="Arial"/>
          <w:b/>
          <w:color w:val="000000" w:themeColor="text1"/>
          <w:sz w:val="24"/>
          <w:szCs w:val="24"/>
        </w:rPr>
      </w:pPr>
    </w:p>
    <w:p w:rsidR="00162EBF" w:rsidRDefault="00162EBF" w:rsidP="00162EBF">
      <w:pPr>
        <w:jc w:val="both"/>
        <w:rPr>
          <w:rFonts w:ascii="Arial" w:hAnsi="Arial" w:cs="Arial"/>
          <w:b/>
          <w:color w:val="000000" w:themeColor="text1"/>
          <w:sz w:val="24"/>
          <w:szCs w:val="24"/>
        </w:rPr>
      </w:pPr>
    </w:p>
    <w:p w:rsidR="00162EBF" w:rsidRDefault="00162EBF" w:rsidP="00162EBF">
      <w:pPr>
        <w:jc w:val="both"/>
        <w:rPr>
          <w:rFonts w:ascii="Arial" w:hAnsi="Arial" w:cs="Arial"/>
          <w:b/>
          <w:color w:val="000000" w:themeColor="text1"/>
          <w:sz w:val="24"/>
          <w:szCs w:val="24"/>
        </w:rPr>
      </w:pPr>
    </w:p>
    <w:p w:rsidR="00162EBF" w:rsidRDefault="00162EBF" w:rsidP="00162EBF">
      <w:pPr>
        <w:jc w:val="both"/>
        <w:rPr>
          <w:rFonts w:ascii="Arial" w:hAnsi="Arial" w:cs="Arial"/>
          <w:b/>
          <w:color w:val="000000" w:themeColor="text1"/>
          <w:sz w:val="24"/>
          <w:szCs w:val="24"/>
        </w:rPr>
      </w:pPr>
    </w:p>
    <w:p w:rsidR="00582D34" w:rsidRDefault="00582D34" w:rsidP="00582D34">
      <w:pPr>
        <w:tabs>
          <w:tab w:val="left" w:pos="3465"/>
        </w:tabs>
        <w:jc w:val="both"/>
        <w:rPr>
          <w:rFonts w:ascii="Arial" w:hAnsi="Arial" w:cs="Arial"/>
          <w:b/>
          <w:color w:val="000000" w:themeColor="text1"/>
          <w:sz w:val="24"/>
          <w:szCs w:val="24"/>
        </w:rPr>
      </w:pPr>
    </w:p>
    <w:p w:rsidR="005959D0" w:rsidRDefault="005959D0" w:rsidP="00582D34">
      <w:pPr>
        <w:tabs>
          <w:tab w:val="left" w:pos="3465"/>
        </w:tabs>
        <w:jc w:val="both"/>
        <w:rPr>
          <w:rFonts w:ascii="Arial" w:hAnsi="Arial" w:cs="Arial"/>
          <w:b/>
          <w:color w:val="000000" w:themeColor="text1"/>
          <w:sz w:val="24"/>
        </w:rPr>
      </w:pPr>
    </w:p>
    <w:p w:rsidR="00BD3393" w:rsidRDefault="00BD3393" w:rsidP="00162314">
      <w:pPr>
        <w:jc w:val="both"/>
        <w:rPr>
          <w:rFonts w:ascii="Arial" w:hAnsi="Arial" w:cs="Arial"/>
          <w:b/>
          <w:color w:val="000000" w:themeColor="text1"/>
          <w:sz w:val="24"/>
        </w:rPr>
      </w:pPr>
    </w:p>
    <w:p w:rsidR="00853D77" w:rsidRDefault="00853D77" w:rsidP="00162314">
      <w:pPr>
        <w:jc w:val="both"/>
        <w:rPr>
          <w:rFonts w:ascii="Arial" w:hAnsi="Arial" w:cs="Arial"/>
          <w:b/>
          <w:color w:val="000000" w:themeColor="text1"/>
          <w:sz w:val="24"/>
        </w:rPr>
      </w:pPr>
    </w:p>
    <w:p w:rsidR="00853D77" w:rsidRDefault="00853D77" w:rsidP="00162314">
      <w:pPr>
        <w:jc w:val="both"/>
        <w:rPr>
          <w:rFonts w:ascii="Arial" w:hAnsi="Arial" w:cs="Arial"/>
          <w:b/>
          <w:color w:val="000000" w:themeColor="text1"/>
          <w:sz w:val="24"/>
        </w:rPr>
      </w:pPr>
    </w:p>
    <w:p w:rsidR="00F7787B" w:rsidRDefault="00F7787B" w:rsidP="00646333">
      <w:pPr>
        <w:pStyle w:val="Prrafodelista"/>
        <w:numPr>
          <w:ilvl w:val="0"/>
          <w:numId w:val="12"/>
        </w:numPr>
        <w:jc w:val="center"/>
        <w:outlineLvl w:val="0"/>
        <w:rPr>
          <w:rFonts w:ascii="Arial" w:hAnsi="Arial" w:cs="Arial"/>
          <w:b/>
          <w:color w:val="000000" w:themeColor="text1"/>
          <w:sz w:val="24"/>
        </w:rPr>
      </w:pPr>
      <w:bookmarkStart w:id="98" w:name="_Toc529048233"/>
      <w:r>
        <w:rPr>
          <w:rFonts w:ascii="Arial" w:hAnsi="Arial" w:cs="Arial"/>
          <w:b/>
          <w:color w:val="000000" w:themeColor="text1"/>
          <w:sz w:val="24"/>
        </w:rPr>
        <w:t>RECOMENDACIONES</w:t>
      </w:r>
      <w:bookmarkEnd w:id="98"/>
    </w:p>
    <w:p w:rsidR="00F7787B" w:rsidRDefault="00F7787B" w:rsidP="00617EF4">
      <w:pPr>
        <w:pStyle w:val="Prrafodelista"/>
        <w:spacing w:line="360" w:lineRule="auto"/>
        <w:ind w:left="1080"/>
        <w:jc w:val="both"/>
        <w:rPr>
          <w:rFonts w:ascii="Arial" w:hAnsi="Arial" w:cs="Arial"/>
          <w:b/>
          <w:color w:val="000000" w:themeColor="text1"/>
          <w:sz w:val="24"/>
        </w:rPr>
      </w:pPr>
    </w:p>
    <w:p w:rsidR="00986EE8" w:rsidRDefault="00986EE8" w:rsidP="00617EF4">
      <w:pPr>
        <w:pStyle w:val="Prrafodelista"/>
        <w:numPr>
          <w:ilvl w:val="0"/>
          <w:numId w:val="13"/>
        </w:numPr>
        <w:spacing w:line="360" w:lineRule="auto"/>
        <w:jc w:val="both"/>
        <w:rPr>
          <w:rFonts w:ascii="Arial" w:hAnsi="Arial" w:cs="Arial"/>
          <w:i/>
          <w:sz w:val="24"/>
        </w:rPr>
      </w:pPr>
      <w:r w:rsidRPr="00986EE8">
        <w:rPr>
          <w:rFonts w:ascii="Arial" w:hAnsi="Arial" w:cs="Arial"/>
          <w:color w:val="000000" w:themeColor="text1"/>
          <w:sz w:val="24"/>
        </w:rPr>
        <w:t>En base o los resultados obtenidos en el presente estudio, es recomendable el tratamiento a semillas de calabacita (</w:t>
      </w:r>
      <w:r>
        <w:rPr>
          <w:rFonts w:ascii="Arial" w:hAnsi="Arial" w:cs="Arial"/>
          <w:i/>
          <w:color w:val="000000" w:themeColor="text1"/>
          <w:sz w:val="24"/>
        </w:rPr>
        <w:t>C</w:t>
      </w:r>
      <w:r w:rsidR="00D157C2">
        <w:rPr>
          <w:rFonts w:ascii="Arial" w:hAnsi="Arial" w:cs="Arial"/>
          <w:i/>
          <w:color w:val="000000" w:themeColor="text1"/>
          <w:sz w:val="24"/>
        </w:rPr>
        <w:t>ucu</w:t>
      </w:r>
      <w:r w:rsidRPr="00986EE8">
        <w:rPr>
          <w:rFonts w:ascii="Arial" w:hAnsi="Arial" w:cs="Arial"/>
          <w:i/>
          <w:color w:val="000000" w:themeColor="text1"/>
          <w:sz w:val="24"/>
        </w:rPr>
        <w:t>rbita pepo</w:t>
      </w:r>
      <w:r w:rsidRPr="00986EE8">
        <w:rPr>
          <w:rFonts w:ascii="Arial" w:hAnsi="Arial" w:cs="Arial"/>
          <w:color w:val="000000" w:themeColor="text1"/>
          <w:sz w:val="24"/>
        </w:rPr>
        <w:t xml:space="preserve"> L.) antes de la siembra para el control de nematodo agallador </w:t>
      </w:r>
      <w:r w:rsidRPr="00986EE8">
        <w:rPr>
          <w:rFonts w:ascii="Arial" w:hAnsi="Arial" w:cs="Arial"/>
          <w:i/>
          <w:sz w:val="24"/>
        </w:rPr>
        <w:t xml:space="preserve"> Meloidogyne incognita</w:t>
      </w:r>
      <w:r>
        <w:rPr>
          <w:rFonts w:ascii="Arial" w:hAnsi="Arial" w:cs="Arial"/>
          <w:i/>
          <w:sz w:val="24"/>
        </w:rPr>
        <w:t>.</w:t>
      </w:r>
    </w:p>
    <w:p w:rsidR="00986EE8" w:rsidRPr="00853D77" w:rsidRDefault="00986EE8" w:rsidP="00617EF4">
      <w:pPr>
        <w:pStyle w:val="Prrafodelista"/>
        <w:numPr>
          <w:ilvl w:val="0"/>
          <w:numId w:val="13"/>
        </w:numPr>
        <w:spacing w:line="360" w:lineRule="auto"/>
        <w:jc w:val="both"/>
        <w:rPr>
          <w:rFonts w:ascii="Arial" w:hAnsi="Arial" w:cs="Arial"/>
          <w:i/>
          <w:sz w:val="24"/>
        </w:rPr>
      </w:pPr>
      <w:r>
        <w:rPr>
          <w:rFonts w:ascii="Arial" w:hAnsi="Arial" w:cs="Arial"/>
          <w:sz w:val="24"/>
        </w:rPr>
        <w:t xml:space="preserve">Producto que además de ser eficiente para el control de este temido nematodo otorga mayor seguridad al operador en el tratamiento de semilla, así como el evitar la contaminación del medio ambiente en </w:t>
      </w:r>
      <w:r w:rsidR="00853D77">
        <w:rPr>
          <w:rFonts w:ascii="Arial" w:hAnsi="Arial" w:cs="Arial"/>
          <w:sz w:val="24"/>
        </w:rPr>
        <w:t xml:space="preserve">comparación con nematicidas tradicionales utilizados para el control de nematodos. </w:t>
      </w:r>
    </w:p>
    <w:p w:rsidR="00F7787B" w:rsidRDefault="00F7787B" w:rsidP="00617EF4">
      <w:pPr>
        <w:pStyle w:val="Prrafodelista"/>
        <w:spacing w:line="360" w:lineRule="auto"/>
        <w:ind w:left="1080"/>
        <w:jc w:val="both"/>
        <w:rPr>
          <w:rFonts w:ascii="Arial" w:hAnsi="Arial" w:cs="Arial"/>
          <w:b/>
          <w:color w:val="000000" w:themeColor="text1"/>
          <w:sz w:val="24"/>
        </w:rPr>
      </w:pPr>
    </w:p>
    <w:p w:rsidR="00F7787B" w:rsidRDefault="00F7787B" w:rsidP="00617EF4">
      <w:pPr>
        <w:pStyle w:val="Prrafodelista"/>
        <w:spacing w:line="360" w:lineRule="auto"/>
        <w:ind w:left="1080"/>
        <w:jc w:val="both"/>
        <w:rPr>
          <w:rFonts w:ascii="Arial" w:hAnsi="Arial" w:cs="Arial"/>
          <w:b/>
          <w:color w:val="000000" w:themeColor="text1"/>
          <w:sz w:val="24"/>
        </w:rPr>
      </w:pPr>
    </w:p>
    <w:p w:rsidR="00F7787B" w:rsidRDefault="00F7787B" w:rsidP="00617EF4">
      <w:pPr>
        <w:pStyle w:val="Prrafodelista"/>
        <w:spacing w:line="360" w:lineRule="auto"/>
        <w:ind w:left="1080"/>
        <w:jc w:val="both"/>
        <w:rPr>
          <w:rFonts w:ascii="Arial" w:hAnsi="Arial" w:cs="Arial"/>
          <w:b/>
          <w:color w:val="000000" w:themeColor="text1"/>
          <w:sz w:val="24"/>
        </w:rPr>
      </w:pPr>
    </w:p>
    <w:p w:rsidR="00F7787B" w:rsidRDefault="00F7787B" w:rsidP="00617EF4">
      <w:pPr>
        <w:pStyle w:val="Prrafodelista"/>
        <w:spacing w:line="360" w:lineRule="auto"/>
        <w:ind w:left="1080"/>
        <w:jc w:val="both"/>
        <w:rPr>
          <w:rFonts w:ascii="Arial" w:hAnsi="Arial" w:cs="Arial"/>
          <w:b/>
          <w:color w:val="000000" w:themeColor="text1"/>
          <w:sz w:val="24"/>
        </w:rPr>
      </w:pPr>
    </w:p>
    <w:p w:rsidR="00F7787B" w:rsidRDefault="00F7787B" w:rsidP="00853D77">
      <w:pPr>
        <w:pStyle w:val="Prrafodelista"/>
        <w:spacing w:line="360" w:lineRule="auto"/>
        <w:ind w:left="1080"/>
        <w:jc w:val="both"/>
        <w:rPr>
          <w:rFonts w:ascii="Arial" w:hAnsi="Arial" w:cs="Arial"/>
          <w:b/>
          <w:color w:val="000000" w:themeColor="text1"/>
          <w:sz w:val="24"/>
        </w:rPr>
      </w:pPr>
    </w:p>
    <w:p w:rsidR="00F7787B" w:rsidRDefault="00F7787B" w:rsidP="00853D77">
      <w:pPr>
        <w:pStyle w:val="Prrafodelista"/>
        <w:spacing w:line="360" w:lineRule="auto"/>
        <w:ind w:left="1080"/>
        <w:jc w:val="both"/>
        <w:rPr>
          <w:rFonts w:ascii="Arial" w:hAnsi="Arial" w:cs="Arial"/>
          <w:b/>
          <w:color w:val="000000" w:themeColor="text1"/>
          <w:sz w:val="24"/>
        </w:rPr>
      </w:pPr>
    </w:p>
    <w:p w:rsidR="00F7787B" w:rsidRDefault="00F7787B" w:rsidP="00853D77">
      <w:pPr>
        <w:pStyle w:val="Prrafodelista"/>
        <w:spacing w:line="360" w:lineRule="auto"/>
        <w:ind w:left="1080"/>
        <w:jc w:val="both"/>
        <w:rPr>
          <w:rFonts w:ascii="Arial" w:hAnsi="Arial" w:cs="Arial"/>
          <w:b/>
          <w:color w:val="000000" w:themeColor="text1"/>
          <w:sz w:val="24"/>
        </w:rPr>
      </w:pPr>
    </w:p>
    <w:p w:rsidR="00F7787B" w:rsidRDefault="00F7787B" w:rsidP="00853D77">
      <w:pPr>
        <w:pStyle w:val="Prrafodelista"/>
        <w:spacing w:line="360" w:lineRule="auto"/>
        <w:ind w:left="1080"/>
        <w:jc w:val="both"/>
        <w:rPr>
          <w:rFonts w:ascii="Arial" w:hAnsi="Arial" w:cs="Arial"/>
          <w:b/>
          <w:color w:val="000000" w:themeColor="text1"/>
          <w:sz w:val="24"/>
        </w:rPr>
      </w:pPr>
    </w:p>
    <w:p w:rsidR="00F7787B" w:rsidRDefault="00F7787B" w:rsidP="00853D77">
      <w:pPr>
        <w:pStyle w:val="Prrafodelista"/>
        <w:spacing w:line="360" w:lineRule="auto"/>
        <w:ind w:left="1080"/>
        <w:jc w:val="both"/>
        <w:rPr>
          <w:rFonts w:ascii="Arial" w:hAnsi="Arial" w:cs="Arial"/>
          <w:b/>
          <w:color w:val="000000" w:themeColor="text1"/>
          <w:sz w:val="24"/>
        </w:rPr>
      </w:pPr>
    </w:p>
    <w:p w:rsidR="00F7787B" w:rsidRDefault="00F7787B" w:rsidP="00853D77">
      <w:pPr>
        <w:pStyle w:val="Prrafodelista"/>
        <w:spacing w:line="360" w:lineRule="auto"/>
        <w:ind w:left="1080"/>
        <w:jc w:val="both"/>
        <w:rPr>
          <w:rFonts w:ascii="Arial" w:hAnsi="Arial" w:cs="Arial"/>
          <w:b/>
          <w:color w:val="000000" w:themeColor="text1"/>
          <w:sz w:val="24"/>
        </w:rPr>
      </w:pPr>
    </w:p>
    <w:p w:rsidR="00F7787B" w:rsidRDefault="00F7787B" w:rsidP="00853D77">
      <w:pPr>
        <w:pStyle w:val="Prrafodelista"/>
        <w:spacing w:line="360" w:lineRule="auto"/>
        <w:ind w:left="1080"/>
        <w:jc w:val="both"/>
        <w:rPr>
          <w:rFonts w:ascii="Arial" w:hAnsi="Arial" w:cs="Arial"/>
          <w:b/>
          <w:color w:val="000000" w:themeColor="text1"/>
          <w:sz w:val="24"/>
        </w:rPr>
      </w:pPr>
    </w:p>
    <w:p w:rsidR="00F7787B" w:rsidRDefault="00F7787B" w:rsidP="00F7787B">
      <w:pPr>
        <w:pStyle w:val="Prrafodelista"/>
        <w:ind w:left="1080"/>
        <w:jc w:val="both"/>
        <w:rPr>
          <w:rFonts w:ascii="Arial" w:hAnsi="Arial" w:cs="Arial"/>
          <w:b/>
          <w:color w:val="000000" w:themeColor="text1"/>
          <w:sz w:val="24"/>
        </w:rPr>
      </w:pPr>
    </w:p>
    <w:p w:rsidR="00F7787B" w:rsidRDefault="00F7787B" w:rsidP="00F7787B">
      <w:pPr>
        <w:pStyle w:val="Prrafodelista"/>
        <w:ind w:left="1080"/>
        <w:jc w:val="both"/>
        <w:rPr>
          <w:rFonts w:ascii="Arial" w:hAnsi="Arial" w:cs="Arial"/>
          <w:b/>
          <w:color w:val="000000" w:themeColor="text1"/>
          <w:sz w:val="24"/>
        </w:rPr>
      </w:pPr>
    </w:p>
    <w:p w:rsidR="00F7787B" w:rsidRDefault="00F7787B" w:rsidP="00F7787B">
      <w:pPr>
        <w:pStyle w:val="Prrafodelista"/>
        <w:ind w:left="1080"/>
        <w:jc w:val="both"/>
        <w:rPr>
          <w:rFonts w:ascii="Arial" w:hAnsi="Arial" w:cs="Arial"/>
          <w:b/>
          <w:color w:val="000000" w:themeColor="text1"/>
          <w:sz w:val="24"/>
        </w:rPr>
      </w:pPr>
    </w:p>
    <w:p w:rsidR="00F7787B" w:rsidRDefault="00F7787B" w:rsidP="00F7787B">
      <w:pPr>
        <w:pStyle w:val="Prrafodelista"/>
        <w:ind w:left="1080"/>
        <w:jc w:val="both"/>
        <w:rPr>
          <w:rFonts w:ascii="Arial" w:hAnsi="Arial" w:cs="Arial"/>
          <w:b/>
          <w:color w:val="000000" w:themeColor="text1"/>
          <w:sz w:val="24"/>
        </w:rPr>
      </w:pPr>
    </w:p>
    <w:p w:rsidR="00F7787B" w:rsidRDefault="00F7787B" w:rsidP="00F7787B">
      <w:pPr>
        <w:pStyle w:val="Prrafodelista"/>
        <w:ind w:left="1080"/>
        <w:jc w:val="both"/>
        <w:rPr>
          <w:rFonts w:ascii="Arial" w:hAnsi="Arial" w:cs="Arial"/>
          <w:b/>
          <w:color w:val="000000" w:themeColor="text1"/>
          <w:sz w:val="24"/>
        </w:rPr>
      </w:pPr>
    </w:p>
    <w:p w:rsidR="00F7787B" w:rsidRDefault="00F7787B" w:rsidP="00F7787B">
      <w:pPr>
        <w:pStyle w:val="Prrafodelista"/>
        <w:ind w:left="1080"/>
        <w:jc w:val="both"/>
        <w:rPr>
          <w:rFonts w:ascii="Arial" w:hAnsi="Arial" w:cs="Arial"/>
          <w:b/>
          <w:color w:val="000000" w:themeColor="text1"/>
          <w:sz w:val="24"/>
        </w:rPr>
      </w:pPr>
    </w:p>
    <w:p w:rsidR="00F7787B" w:rsidRDefault="00F7787B" w:rsidP="00F7787B">
      <w:pPr>
        <w:pStyle w:val="Prrafodelista"/>
        <w:ind w:left="1080"/>
        <w:jc w:val="both"/>
        <w:rPr>
          <w:rFonts w:ascii="Arial" w:hAnsi="Arial" w:cs="Arial"/>
          <w:b/>
          <w:color w:val="000000" w:themeColor="text1"/>
          <w:sz w:val="24"/>
        </w:rPr>
      </w:pPr>
    </w:p>
    <w:p w:rsidR="00853D77" w:rsidRDefault="00853D77" w:rsidP="00F7787B">
      <w:pPr>
        <w:pStyle w:val="Prrafodelista"/>
        <w:ind w:left="1080"/>
        <w:jc w:val="both"/>
        <w:rPr>
          <w:rFonts w:ascii="Arial" w:hAnsi="Arial" w:cs="Arial"/>
          <w:b/>
          <w:color w:val="000000" w:themeColor="text1"/>
          <w:sz w:val="24"/>
        </w:rPr>
      </w:pPr>
    </w:p>
    <w:p w:rsidR="00582D34" w:rsidRDefault="00582D34" w:rsidP="00F7787B">
      <w:pPr>
        <w:pStyle w:val="Prrafodelista"/>
        <w:ind w:left="1080"/>
        <w:jc w:val="both"/>
        <w:rPr>
          <w:rFonts w:ascii="Arial" w:hAnsi="Arial" w:cs="Arial"/>
          <w:b/>
          <w:color w:val="000000" w:themeColor="text1"/>
          <w:sz w:val="24"/>
        </w:rPr>
      </w:pPr>
    </w:p>
    <w:p w:rsidR="005959D0" w:rsidRDefault="005959D0" w:rsidP="00F7787B">
      <w:pPr>
        <w:pStyle w:val="Prrafodelista"/>
        <w:ind w:left="1080"/>
        <w:jc w:val="both"/>
        <w:rPr>
          <w:rFonts w:ascii="Arial" w:hAnsi="Arial" w:cs="Arial"/>
          <w:b/>
          <w:color w:val="000000" w:themeColor="text1"/>
          <w:sz w:val="24"/>
        </w:rPr>
      </w:pPr>
    </w:p>
    <w:p w:rsidR="00582D34" w:rsidRDefault="00582D34" w:rsidP="00F7787B">
      <w:pPr>
        <w:pStyle w:val="Prrafodelista"/>
        <w:ind w:left="1080"/>
        <w:jc w:val="both"/>
        <w:rPr>
          <w:rFonts w:ascii="Arial" w:hAnsi="Arial" w:cs="Arial"/>
          <w:b/>
          <w:color w:val="000000" w:themeColor="text1"/>
          <w:sz w:val="24"/>
        </w:rPr>
      </w:pPr>
    </w:p>
    <w:p w:rsidR="00F7787B" w:rsidRPr="00F7787B" w:rsidRDefault="00F7787B" w:rsidP="00F7787B">
      <w:pPr>
        <w:pStyle w:val="Prrafodelista"/>
        <w:ind w:left="1080"/>
        <w:jc w:val="both"/>
        <w:rPr>
          <w:rFonts w:ascii="Arial" w:hAnsi="Arial" w:cs="Arial"/>
          <w:b/>
          <w:color w:val="000000" w:themeColor="text1"/>
          <w:sz w:val="24"/>
        </w:rPr>
      </w:pPr>
    </w:p>
    <w:p w:rsidR="00E101DA" w:rsidRPr="00E101DA" w:rsidRDefault="00162EBF" w:rsidP="00646333">
      <w:pPr>
        <w:pStyle w:val="Prrafodelista"/>
        <w:numPr>
          <w:ilvl w:val="0"/>
          <w:numId w:val="12"/>
        </w:numPr>
        <w:spacing w:line="360" w:lineRule="auto"/>
        <w:jc w:val="center"/>
        <w:outlineLvl w:val="0"/>
        <w:rPr>
          <w:rFonts w:ascii="Arial" w:hAnsi="Arial" w:cs="Arial"/>
          <w:b/>
          <w:color w:val="000000" w:themeColor="text1"/>
          <w:sz w:val="24"/>
          <w:szCs w:val="24"/>
        </w:rPr>
      </w:pPr>
      <w:bookmarkStart w:id="99" w:name="_Toc529048234"/>
      <w:r w:rsidRPr="00FF2355">
        <w:rPr>
          <w:rFonts w:ascii="Arial" w:hAnsi="Arial" w:cs="Arial"/>
          <w:b/>
          <w:color w:val="000000" w:themeColor="text1"/>
          <w:sz w:val="24"/>
          <w:szCs w:val="24"/>
        </w:rPr>
        <w:t>LITERATURA CITADA</w:t>
      </w:r>
      <w:bookmarkEnd w:id="99"/>
    </w:p>
    <w:p w:rsidR="00E101DA" w:rsidRPr="00DA478A" w:rsidRDefault="00802E4F" w:rsidP="00737812">
      <w:pPr>
        <w:spacing w:line="360" w:lineRule="auto"/>
        <w:ind w:left="709" w:hanging="709"/>
        <w:jc w:val="both"/>
        <w:rPr>
          <w:rFonts w:ascii="Arial" w:hAnsi="Arial" w:cs="Arial"/>
          <w:sz w:val="24"/>
          <w:szCs w:val="24"/>
        </w:rPr>
      </w:pPr>
      <w:r>
        <w:rPr>
          <w:rFonts w:ascii="Arial" w:hAnsi="Arial" w:cs="Arial"/>
          <w:sz w:val="24"/>
          <w:szCs w:val="24"/>
        </w:rPr>
        <w:t>Liñán</w:t>
      </w:r>
      <w:r w:rsidR="00B21F6E">
        <w:rPr>
          <w:rFonts w:ascii="Arial" w:hAnsi="Arial" w:cs="Arial"/>
          <w:sz w:val="24"/>
          <w:szCs w:val="24"/>
        </w:rPr>
        <w:t xml:space="preserve"> de Ca</w:t>
      </w:r>
      <w:r w:rsidR="00A5135F">
        <w:rPr>
          <w:rFonts w:ascii="Arial" w:hAnsi="Arial" w:cs="Arial"/>
          <w:sz w:val="24"/>
          <w:szCs w:val="24"/>
        </w:rPr>
        <w:t>r</w:t>
      </w:r>
      <w:r w:rsidR="00B21F6E">
        <w:rPr>
          <w:rFonts w:ascii="Arial" w:hAnsi="Arial" w:cs="Arial"/>
          <w:sz w:val="24"/>
          <w:szCs w:val="24"/>
        </w:rPr>
        <w:t>los. 2016</w:t>
      </w:r>
      <w:r w:rsidR="00E101DA">
        <w:rPr>
          <w:rFonts w:ascii="Arial" w:hAnsi="Arial" w:cs="Arial"/>
          <w:sz w:val="24"/>
          <w:szCs w:val="24"/>
        </w:rPr>
        <w:t>.</w:t>
      </w:r>
      <w:r w:rsidR="00B21F6E">
        <w:rPr>
          <w:rFonts w:ascii="Arial" w:hAnsi="Arial" w:cs="Arial"/>
          <w:sz w:val="24"/>
          <w:szCs w:val="24"/>
        </w:rPr>
        <w:t xml:space="preserve"> Agroquímicos de México. </w:t>
      </w:r>
      <w:r w:rsidR="00E101DA">
        <w:rPr>
          <w:rFonts w:ascii="Arial" w:hAnsi="Arial" w:cs="Arial"/>
          <w:sz w:val="24"/>
          <w:szCs w:val="24"/>
        </w:rPr>
        <w:t>Productos Fitosanitarios, Nutricionales</w:t>
      </w:r>
      <w:r w:rsidR="00B21F6E">
        <w:rPr>
          <w:rFonts w:ascii="Arial" w:hAnsi="Arial" w:cs="Arial"/>
          <w:sz w:val="24"/>
          <w:szCs w:val="24"/>
        </w:rPr>
        <w:t xml:space="preserve">, Orgánicos y otros Insumos. </w:t>
      </w:r>
      <w:r w:rsidR="00E101DA">
        <w:rPr>
          <w:rFonts w:ascii="Arial" w:hAnsi="Arial" w:cs="Arial"/>
          <w:sz w:val="24"/>
          <w:szCs w:val="24"/>
        </w:rPr>
        <w:t>Edición: 8°</w:t>
      </w:r>
    </w:p>
    <w:p w:rsidR="00E101DA" w:rsidRPr="00413F81" w:rsidRDefault="00E101DA" w:rsidP="00737812">
      <w:pPr>
        <w:spacing w:line="360" w:lineRule="auto"/>
        <w:ind w:left="709" w:hanging="709"/>
        <w:jc w:val="both"/>
        <w:rPr>
          <w:rFonts w:ascii="Arial" w:hAnsi="Arial" w:cs="Arial"/>
          <w:sz w:val="24"/>
          <w:szCs w:val="24"/>
        </w:rPr>
      </w:pPr>
      <w:r w:rsidRPr="000B66BD">
        <w:rPr>
          <w:rFonts w:ascii="Arial" w:hAnsi="Arial" w:cs="Arial"/>
          <w:sz w:val="24"/>
          <w:szCs w:val="24"/>
        </w:rPr>
        <w:t xml:space="preserve">Anaya R. y R. Nápoles. 1999. Hortalizas: Plagas y enfermedades. Editorial </w:t>
      </w:r>
      <w:r w:rsidR="009C30EE">
        <w:rPr>
          <w:rFonts w:ascii="Arial" w:hAnsi="Arial" w:cs="Arial"/>
          <w:sz w:val="24"/>
          <w:szCs w:val="24"/>
        </w:rPr>
        <w:t xml:space="preserve"> </w:t>
      </w:r>
      <w:r w:rsidRPr="000B66BD">
        <w:rPr>
          <w:rFonts w:ascii="Arial" w:hAnsi="Arial" w:cs="Arial"/>
          <w:sz w:val="24"/>
          <w:szCs w:val="24"/>
        </w:rPr>
        <w:t xml:space="preserve">Trillas. </w:t>
      </w:r>
      <w:r w:rsidRPr="00413F81">
        <w:rPr>
          <w:rFonts w:ascii="Arial" w:hAnsi="Arial" w:cs="Arial"/>
          <w:sz w:val="24"/>
          <w:szCs w:val="24"/>
        </w:rPr>
        <w:t>México, D.F. p</w:t>
      </w:r>
      <w:r w:rsidR="000C59AC" w:rsidRPr="00413F81">
        <w:rPr>
          <w:rFonts w:ascii="Arial" w:hAnsi="Arial" w:cs="Arial"/>
          <w:sz w:val="24"/>
          <w:szCs w:val="24"/>
        </w:rPr>
        <w:t>.</w:t>
      </w:r>
      <w:r w:rsidRPr="00413F81">
        <w:rPr>
          <w:rFonts w:ascii="Arial" w:hAnsi="Arial" w:cs="Arial"/>
          <w:sz w:val="24"/>
          <w:szCs w:val="24"/>
        </w:rPr>
        <w:t>p. 64-70.</w:t>
      </w:r>
    </w:p>
    <w:p w:rsidR="00E101DA" w:rsidRDefault="00E101DA" w:rsidP="00737812">
      <w:pPr>
        <w:spacing w:line="360" w:lineRule="auto"/>
        <w:ind w:left="709" w:hanging="709"/>
        <w:jc w:val="both"/>
        <w:rPr>
          <w:rFonts w:ascii="Arial" w:hAnsi="Arial" w:cs="Arial"/>
          <w:sz w:val="24"/>
          <w:szCs w:val="24"/>
          <w:lang w:val="en-US"/>
        </w:rPr>
      </w:pPr>
      <w:r w:rsidRPr="006F0035">
        <w:rPr>
          <w:rFonts w:ascii="Arial" w:hAnsi="Arial" w:cs="Arial"/>
          <w:sz w:val="24"/>
          <w:szCs w:val="24"/>
          <w:lang w:val="en-US"/>
        </w:rPr>
        <w:t xml:space="preserve">Appleman, L., and </w:t>
      </w:r>
      <w:r>
        <w:rPr>
          <w:rFonts w:ascii="Arial" w:hAnsi="Arial" w:cs="Arial"/>
          <w:sz w:val="24"/>
          <w:szCs w:val="24"/>
          <w:lang w:val="en-US"/>
        </w:rPr>
        <w:t>D. Hanmer. 2003. Screening for root-knot nematode (Meloidogyne hapla) using lettuce.UW-L Journal of</w:t>
      </w:r>
      <w:r w:rsidR="000C59AC">
        <w:rPr>
          <w:rFonts w:ascii="Arial" w:hAnsi="Arial" w:cs="Arial"/>
          <w:sz w:val="24"/>
          <w:szCs w:val="24"/>
          <w:lang w:val="en-US"/>
        </w:rPr>
        <w:t xml:space="preserve"> Undergraduate Research VI. p. 3.</w:t>
      </w:r>
    </w:p>
    <w:p w:rsidR="00E101DA" w:rsidRPr="000B66BD" w:rsidRDefault="00E101DA" w:rsidP="00737812">
      <w:pPr>
        <w:spacing w:line="360" w:lineRule="auto"/>
        <w:ind w:left="709" w:hanging="709"/>
        <w:jc w:val="both"/>
        <w:rPr>
          <w:rFonts w:ascii="Arial" w:hAnsi="Arial" w:cs="Arial"/>
          <w:sz w:val="24"/>
          <w:szCs w:val="24"/>
          <w:lang w:val="en-US"/>
        </w:rPr>
      </w:pPr>
      <w:r w:rsidRPr="00C2047E">
        <w:rPr>
          <w:rFonts w:ascii="Arial" w:hAnsi="Arial" w:cs="Arial"/>
          <w:sz w:val="24"/>
          <w:szCs w:val="24"/>
          <w:lang w:val="en-US"/>
        </w:rPr>
        <w:t xml:space="preserve">Ayoub, S. M. 1997. </w:t>
      </w:r>
      <w:r w:rsidRPr="00522C3F">
        <w:rPr>
          <w:rFonts w:ascii="Arial" w:hAnsi="Arial" w:cs="Arial"/>
          <w:sz w:val="24"/>
          <w:szCs w:val="24"/>
          <w:lang w:val="en-US"/>
        </w:rPr>
        <w:t>Plant Nematology. An Agricultural. Training Aid. Department of food and Agriculture. Div. of Plant Industry Laboratory Services Nematology. Sacramento, California. p</w:t>
      </w:r>
      <w:r w:rsidR="000C59AC">
        <w:rPr>
          <w:rFonts w:ascii="Arial" w:hAnsi="Arial" w:cs="Arial"/>
          <w:sz w:val="24"/>
          <w:szCs w:val="24"/>
          <w:lang w:val="en-US"/>
        </w:rPr>
        <w:t>.</w:t>
      </w:r>
      <w:r w:rsidRPr="00522C3F">
        <w:rPr>
          <w:rFonts w:ascii="Arial" w:hAnsi="Arial" w:cs="Arial"/>
          <w:sz w:val="24"/>
          <w:szCs w:val="24"/>
          <w:lang w:val="en-US"/>
        </w:rPr>
        <w:t>p. 39-71.</w:t>
      </w:r>
    </w:p>
    <w:p w:rsidR="00E101DA" w:rsidRPr="00177B00" w:rsidRDefault="00E101DA" w:rsidP="00737812">
      <w:pPr>
        <w:spacing w:line="360" w:lineRule="auto"/>
        <w:ind w:left="709" w:hanging="709"/>
        <w:jc w:val="both"/>
        <w:rPr>
          <w:rFonts w:ascii="Arial" w:hAnsi="Arial" w:cs="Arial"/>
          <w:sz w:val="24"/>
          <w:szCs w:val="24"/>
        </w:rPr>
      </w:pPr>
      <w:r w:rsidRPr="00522C3F">
        <w:rPr>
          <w:rFonts w:ascii="Arial" w:hAnsi="Arial" w:cs="Arial"/>
          <w:sz w:val="24"/>
          <w:szCs w:val="24"/>
          <w:lang w:val="en-US"/>
        </w:rPr>
        <w:t xml:space="preserve">Barham, J.D., T.L. Kirkpatrick and R. Bateman. 2005. Field evaluations of Avicta a new seed-treatment nematicide. Summaries of Arkansas Cotton Research 2005. Arkansas Agricultural Experiment Station. </w:t>
      </w:r>
      <w:r w:rsidRPr="00177B00">
        <w:rPr>
          <w:rFonts w:ascii="Arial" w:hAnsi="Arial" w:cs="Arial"/>
          <w:sz w:val="24"/>
          <w:szCs w:val="24"/>
        </w:rPr>
        <w:t>Research series 543: 128-134.</w:t>
      </w:r>
    </w:p>
    <w:p w:rsidR="00E101DA" w:rsidRDefault="00E101DA" w:rsidP="00737812">
      <w:pPr>
        <w:spacing w:line="360" w:lineRule="auto"/>
        <w:ind w:left="709" w:hanging="709"/>
        <w:jc w:val="both"/>
        <w:rPr>
          <w:rFonts w:ascii="Arial" w:hAnsi="Arial" w:cs="Arial"/>
          <w:sz w:val="24"/>
          <w:szCs w:val="24"/>
        </w:rPr>
      </w:pPr>
      <w:r>
        <w:rPr>
          <w:rFonts w:ascii="Arial" w:hAnsi="Arial" w:cs="Arial"/>
          <w:sz w:val="24"/>
          <w:szCs w:val="24"/>
        </w:rPr>
        <w:t>Bastarrachea F., J. A. Febrero. 2007. Identificación de enfermedades que atacan al cultivo de Melón (</w:t>
      </w:r>
      <w:r w:rsidRPr="00332E18">
        <w:rPr>
          <w:rFonts w:ascii="Arial" w:hAnsi="Arial" w:cs="Arial"/>
          <w:i/>
          <w:sz w:val="24"/>
          <w:szCs w:val="24"/>
        </w:rPr>
        <w:t>Cucumis melo</w:t>
      </w:r>
      <w:r>
        <w:rPr>
          <w:rFonts w:ascii="Arial" w:hAnsi="Arial" w:cs="Arial"/>
          <w:sz w:val="24"/>
          <w:szCs w:val="24"/>
        </w:rPr>
        <w:t xml:space="preserve"> L.) en la Comarca Lagunera (Ciclo Agrícola, 2006). Tesis profesional, Universidad Autónoma Agraria Antonio Narro-Unidad Laguna. Torreón, Coah., México. </w:t>
      </w:r>
      <w:r w:rsidR="000C59AC">
        <w:rPr>
          <w:rFonts w:ascii="Arial" w:hAnsi="Arial" w:cs="Arial"/>
          <w:sz w:val="24"/>
          <w:szCs w:val="24"/>
        </w:rPr>
        <w:t>p.</w:t>
      </w:r>
      <w:r>
        <w:rPr>
          <w:rFonts w:ascii="Arial" w:hAnsi="Arial" w:cs="Arial"/>
          <w:sz w:val="24"/>
          <w:szCs w:val="24"/>
        </w:rPr>
        <w:t>p. 51.</w:t>
      </w:r>
    </w:p>
    <w:p w:rsidR="000C0AC5" w:rsidRPr="00177B00" w:rsidRDefault="00E101DA" w:rsidP="000C0AC5">
      <w:pPr>
        <w:pStyle w:val="Sinespaciado"/>
        <w:ind w:left="709" w:hanging="709"/>
        <w:rPr>
          <w:rFonts w:ascii="Arial" w:hAnsi="Arial" w:cs="Arial"/>
          <w:sz w:val="24"/>
          <w:szCs w:val="24"/>
          <w:lang w:val="en-US"/>
        </w:rPr>
      </w:pPr>
      <w:r w:rsidRPr="00FB236F">
        <w:rPr>
          <w:rFonts w:ascii="Arial" w:hAnsi="Arial" w:cs="Arial"/>
          <w:sz w:val="24"/>
          <w:szCs w:val="24"/>
          <w:lang w:val="en-US"/>
        </w:rPr>
        <w:t xml:space="preserve">Becker, J. O., B. Slaats y D. Hofer. </w:t>
      </w:r>
      <w:r w:rsidRPr="000C0AC5">
        <w:rPr>
          <w:rFonts w:ascii="Arial" w:hAnsi="Arial" w:cs="Arial"/>
          <w:sz w:val="24"/>
          <w:szCs w:val="24"/>
          <w:lang w:val="en-US"/>
        </w:rPr>
        <w:t>2004. Cucumber seed coating with abamectin guards against early root d</w:t>
      </w:r>
      <w:r w:rsidR="000C0AC5" w:rsidRPr="000C0AC5">
        <w:rPr>
          <w:rFonts w:ascii="Arial" w:hAnsi="Arial" w:cs="Arial"/>
          <w:sz w:val="24"/>
          <w:szCs w:val="24"/>
          <w:lang w:val="en-US"/>
        </w:rPr>
        <w:t>amage by root – knot nematodes.</w:t>
      </w:r>
      <w:r w:rsidR="000C0AC5">
        <w:rPr>
          <w:rFonts w:ascii="Arial" w:hAnsi="Arial" w:cs="Arial"/>
          <w:sz w:val="24"/>
          <w:szCs w:val="24"/>
          <w:lang w:val="en-US"/>
        </w:rPr>
        <w:t xml:space="preserve"> </w:t>
      </w:r>
      <w:r w:rsidR="000C0AC5" w:rsidRPr="00177B00">
        <w:rPr>
          <w:rFonts w:ascii="Arial" w:hAnsi="Arial" w:cs="Arial"/>
          <w:sz w:val="24"/>
          <w:szCs w:val="24"/>
          <w:lang w:val="en-US"/>
        </w:rPr>
        <w:t xml:space="preserve">[en línea] </w:t>
      </w:r>
    </w:p>
    <w:p w:rsidR="00E101DA" w:rsidRDefault="00384334" w:rsidP="000C0AC5">
      <w:pPr>
        <w:pStyle w:val="Sinespaciado"/>
        <w:ind w:left="709" w:hanging="1"/>
        <w:rPr>
          <w:rFonts w:ascii="Arial" w:hAnsi="Arial" w:cs="Arial"/>
          <w:sz w:val="24"/>
          <w:szCs w:val="24"/>
        </w:rPr>
      </w:pPr>
      <w:hyperlink r:id="rId25" w:history="1">
        <w:r w:rsidR="00E101DA" w:rsidRPr="00452F4C">
          <w:rPr>
            <w:rStyle w:val="Hipervnculo"/>
            <w:rFonts w:ascii="Arial" w:hAnsi="Arial" w:cs="Arial"/>
            <w:sz w:val="24"/>
            <w:szCs w:val="24"/>
          </w:rPr>
          <w:t>http://apsnet.org/meetings/div/pc03abs.asp</w:t>
        </w:r>
      </w:hyperlink>
      <w:r w:rsidR="000C0AC5" w:rsidRPr="00452F4C">
        <w:rPr>
          <w:rFonts w:ascii="Arial" w:hAnsi="Arial" w:cs="Arial"/>
          <w:sz w:val="24"/>
          <w:szCs w:val="24"/>
        </w:rPr>
        <w:t xml:space="preserve"> </w:t>
      </w:r>
      <w:r w:rsidR="00E101DA" w:rsidRPr="00452F4C">
        <w:rPr>
          <w:rFonts w:ascii="Arial" w:hAnsi="Arial" w:cs="Arial"/>
          <w:sz w:val="24"/>
          <w:szCs w:val="24"/>
        </w:rPr>
        <w:t>[fecha de consulta: 06/09/</w:t>
      </w:r>
      <w:r w:rsidR="00E101DA" w:rsidRPr="000C0AC5">
        <w:rPr>
          <w:rFonts w:ascii="Arial" w:hAnsi="Arial" w:cs="Arial"/>
          <w:sz w:val="24"/>
          <w:szCs w:val="24"/>
        </w:rPr>
        <w:t>2018].</w:t>
      </w:r>
      <w:r w:rsidR="002D4705" w:rsidRPr="000C0AC5">
        <w:rPr>
          <w:rFonts w:ascii="Arial" w:hAnsi="Arial" w:cs="Arial"/>
          <w:sz w:val="24"/>
          <w:szCs w:val="24"/>
        </w:rPr>
        <w:t xml:space="preserve">   </w:t>
      </w:r>
    </w:p>
    <w:p w:rsidR="000C0AC5" w:rsidRPr="000C0AC5" w:rsidRDefault="000C0AC5" w:rsidP="000C0AC5">
      <w:pPr>
        <w:pStyle w:val="Sinespaciado"/>
        <w:ind w:left="709" w:hanging="1"/>
        <w:rPr>
          <w:rFonts w:ascii="Arial" w:hAnsi="Arial" w:cs="Arial"/>
          <w:sz w:val="24"/>
          <w:szCs w:val="24"/>
        </w:rPr>
      </w:pPr>
    </w:p>
    <w:p w:rsidR="00E101DA" w:rsidRPr="00452F4C" w:rsidRDefault="00E101DA" w:rsidP="00737812">
      <w:pPr>
        <w:spacing w:line="360" w:lineRule="auto"/>
        <w:ind w:left="709" w:hanging="709"/>
        <w:jc w:val="both"/>
        <w:rPr>
          <w:rFonts w:ascii="Arial" w:hAnsi="Arial" w:cs="Arial"/>
          <w:sz w:val="24"/>
          <w:szCs w:val="24"/>
        </w:rPr>
      </w:pPr>
      <w:r>
        <w:rPr>
          <w:rFonts w:ascii="Arial" w:hAnsi="Arial" w:cs="Arial"/>
          <w:sz w:val="24"/>
          <w:szCs w:val="24"/>
        </w:rPr>
        <w:t xml:space="preserve">Blancard D, H. Lecoq, M. Pitrat. 1991. Enfermedades de las cucurbitáceas observar. </w:t>
      </w:r>
      <w:r w:rsidRPr="00AD03D7">
        <w:rPr>
          <w:rFonts w:ascii="Arial" w:hAnsi="Arial" w:cs="Arial"/>
          <w:sz w:val="24"/>
          <w:szCs w:val="24"/>
        </w:rPr>
        <w:t xml:space="preserve">Identificar y luchar. </w:t>
      </w:r>
      <w:r w:rsidRPr="00452F4C">
        <w:rPr>
          <w:rFonts w:ascii="Arial" w:hAnsi="Arial" w:cs="Arial"/>
          <w:sz w:val="24"/>
          <w:szCs w:val="24"/>
        </w:rPr>
        <w:t>(Ed.) Mund</w:t>
      </w:r>
      <w:r w:rsidR="000C59AC" w:rsidRPr="00452F4C">
        <w:rPr>
          <w:rFonts w:ascii="Arial" w:hAnsi="Arial" w:cs="Arial"/>
          <w:sz w:val="24"/>
          <w:szCs w:val="24"/>
        </w:rPr>
        <w:t>i Prensa, Madrid, España. p. 301.</w:t>
      </w:r>
    </w:p>
    <w:p w:rsidR="00954B96" w:rsidRDefault="00954B96" w:rsidP="00737812">
      <w:pPr>
        <w:spacing w:line="360" w:lineRule="auto"/>
        <w:ind w:left="709" w:hanging="709"/>
        <w:jc w:val="both"/>
        <w:rPr>
          <w:rFonts w:ascii="Arial" w:hAnsi="Arial" w:cs="Arial"/>
          <w:sz w:val="24"/>
          <w:szCs w:val="24"/>
          <w:lang w:val="fr-FR"/>
        </w:rPr>
      </w:pPr>
    </w:p>
    <w:p w:rsidR="00E101DA" w:rsidRDefault="00E101DA" w:rsidP="00737812">
      <w:pPr>
        <w:spacing w:line="360" w:lineRule="auto"/>
        <w:ind w:left="709" w:hanging="709"/>
        <w:jc w:val="both"/>
        <w:rPr>
          <w:rFonts w:ascii="Arial" w:hAnsi="Arial" w:cs="Arial"/>
          <w:sz w:val="24"/>
          <w:szCs w:val="24"/>
        </w:rPr>
      </w:pPr>
      <w:r w:rsidRPr="00522C3F">
        <w:rPr>
          <w:rFonts w:ascii="Arial" w:hAnsi="Arial" w:cs="Arial"/>
          <w:sz w:val="24"/>
          <w:szCs w:val="24"/>
          <w:lang w:val="fr-FR"/>
        </w:rPr>
        <w:t xml:space="preserve">Brust, E. G., W. D. Scout y J. M. Ferris. </w:t>
      </w:r>
      <w:r w:rsidRPr="000C59AC">
        <w:rPr>
          <w:rFonts w:ascii="Arial" w:hAnsi="Arial" w:cs="Arial"/>
          <w:sz w:val="24"/>
          <w:szCs w:val="24"/>
          <w:lang w:val="en-US"/>
        </w:rPr>
        <w:t xml:space="preserve">2003. Root – knot nematode control in Melons. </w:t>
      </w:r>
      <w:r w:rsidRPr="001C0AB0">
        <w:rPr>
          <w:rFonts w:ascii="Arial" w:hAnsi="Arial" w:cs="Arial"/>
          <w:sz w:val="24"/>
          <w:szCs w:val="24"/>
          <w:lang w:val="en-US"/>
        </w:rPr>
        <w:t xml:space="preserve">Department of Entomology. [en línea].¨ </w:t>
      </w:r>
      <w:r w:rsidRPr="00522C3F">
        <w:rPr>
          <w:rFonts w:ascii="Arial" w:hAnsi="Arial" w:cs="Arial"/>
          <w:sz w:val="24"/>
          <w:szCs w:val="24"/>
        </w:rPr>
        <w:t>Pu</w:t>
      </w:r>
      <w:r w:rsidR="000C59AC">
        <w:rPr>
          <w:rFonts w:ascii="Arial" w:hAnsi="Arial" w:cs="Arial"/>
          <w:sz w:val="24"/>
          <w:szCs w:val="24"/>
        </w:rPr>
        <w:t xml:space="preserve">rdue University. E-212-W. p.3. </w:t>
      </w:r>
      <w:hyperlink r:id="rId26" w:history="1">
        <w:r w:rsidRPr="00522C3F">
          <w:rPr>
            <w:rStyle w:val="Hipervnculo"/>
            <w:rFonts w:ascii="Arial" w:hAnsi="Arial" w:cs="Arial"/>
            <w:sz w:val="24"/>
            <w:szCs w:val="24"/>
          </w:rPr>
          <w:t>http://72.14.205.104/search?q=cache:Z9S9Na413kj:www.entm.purdue.edu/Entomology/htm</w:t>
        </w:r>
      </w:hyperlink>
      <w:r w:rsidRPr="00522C3F">
        <w:rPr>
          <w:rFonts w:ascii="Arial" w:hAnsi="Arial" w:cs="Arial"/>
          <w:sz w:val="24"/>
          <w:szCs w:val="24"/>
        </w:rPr>
        <w:t xml:space="preserve">  [</w:t>
      </w:r>
      <w:r>
        <w:rPr>
          <w:rFonts w:ascii="Arial" w:hAnsi="Arial" w:cs="Arial"/>
          <w:sz w:val="24"/>
          <w:szCs w:val="24"/>
        </w:rPr>
        <w:t>fecha de consulta: 06/09/2018].</w:t>
      </w:r>
    </w:p>
    <w:p w:rsidR="00E101DA" w:rsidRDefault="00E101DA" w:rsidP="00737812">
      <w:pPr>
        <w:spacing w:line="360" w:lineRule="auto"/>
        <w:ind w:left="709" w:hanging="709"/>
        <w:jc w:val="both"/>
        <w:rPr>
          <w:rFonts w:ascii="Arial" w:hAnsi="Arial" w:cs="Arial"/>
          <w:sz w:val="24"/>
          <w:szCs w:val="24"/>
        </w:rPr>
      </w:pPr>
      <w:r w:rsidRPr="00522C3F">
        <w:rPr>
          <w:rFonts w:ascii="Arial" w:hAnsi="Arial" w:cs="Arial"/>
          <w:sz w:val="24"/>
          <w:szCs w:val="24"/>
        </w:rPr>
        <w:t>Cepeda  S., M. 2001. Nematodos de los frutales. Editorial Trillas, S.A de C.V. México, D.F. p. 204.</w:t>
      </w:r>
    </w:p>
    <w:p w:rsidR="00E101DA" w:rsidRPr="00522C3F" w:rsidRDefault="00E101DA" w:rsidP="00737812">
      <w:pPr>
        <w:spacing w:line="360" w:lineRule="auto"/>
        <w:ind w:left="709" w:hanging="709"/>
        <w:jc w:val="both"/>
        <w:rPr>
          <w:rFonts w:ascii="Arial" w:hAnsi="Arial" w:cs="Arial"/>
          <w:sz w:val="24"/>
          <w:szCs w:val="24"/>
        </w:rPr>
      </w:pPr>
      <w:r w:rsidRPr="00522C3F">
        <w:rPr>
          <w:rFonts w:ascii="Arial" w:hAnsi="Arial" w:cs="Arial"/>
          <w:sz w:val="24"/>
          <w:szCs w:val="24"/>
        </w:rPr>
        <w:t>Cepeda  S., M. 2004. Nematología Agrícola. Editorial Trillas, S.A de C.V. México, D.F. p</w:t>
      </w:r>
      <w:r w:rsidR="000C59AC">
        <w:rPr>
          <w:rFonts w:ascii="Arial" w:hAnsi="Arial" w:cs="Arial"/>
          <w:sz w:val="24"/>
          <w:szCs w:val="24"/>
        </w:rPr>
        <w:t>.</w:t>
      </w:r>
      <w:r w:rsidRPr="00522C3F">
        <w:rPr>
          <w:rFonts w:ascii="Arial" w:hAnsi="Arial" w:cs="Arial"/>
          <w:sz w:val="24"/>
          <w:szCs w:val="24"/>
        </w:rPr>
        <w:t>p. 132- 188.</w:t>
      </w:r>
    </w:p>
    <w:p w:rsidR="00E101DA" w:rsidRDefault="00E101DA" w:rsidP="00737812">
      <w:pPr>
        <w:spacing w:line="360" w:lineRule="auto"/>
        <w:ind w:left="709" w:hanging="709"/>
        <w:jc w:val="both"/>
        <w:rPr>
          <w:rFonts w:ascii="Arial" w:hAnsi="Arial" w:cs="Arial"/>
          <w:sz w:val="24"/>
          <w:szCs w:val="24"/>
        </w:rPr>
      </w:pPr>
      <w:r w:rsidRPr="00522C3F">
        <w:rPr>
          <w:rFonts w:ascii="Arial" w:hAnsi="Arial" w:cs="Arial"/>
          <w:sz w:val="24"/>
          <w:szCs w:val="24"/>
        </w:rPr>
        <w:t xml:space="preserve">Cepeda S., M. 1996. Nematología Agrícola. Editorial Trillas, S.A de </w:t>
      </w:r>
      <w:r>
        <w:rPr>
          <w:rFonts w:ascii="Arial" w:hAnsi="Arial" w:cs="Arial"/>
          <w:sz w:val="24"/>
          <w:szCs w:val="24"/>
        </w:rPr>
        <w:t>C.V. México, D.F. p</w:t>
      </w:r>
      <w:r w:rsidR="000C59AC">
        <w:rPr>
          <w:rFonts w:ascii="Arial" w:hAnsi="Arial" w:cs="Arial"/>
          <w:sz w:val="24"/>
          <w:szCs w:val="24"/>
        </w:rPr>
        <w:t>.</w:t>
      </w:r>
      <w:r>
        <w:rPr>
          <w:rFonts w:ascii="Arial" w:hAnsi="Arial" w:cs="Arial"/>
          <w:sz w:val="24"/>
          <w:szCs w:val="24"/>
        </w:rPr>
        <w:t>p. 132- 188.</w:t>
      </w:r>
    </w:p>
    <w:p w:rsidR="00E101DA" w:rsidRPr="00522C3F" w:rsidRDefault="00E101DA" w:rsidP="00737812">
      <w:pPr>
        <w:spacing w:line="360" w:lineRule="auto"/>
        <w:ind w:left="709" w:hanging="709"/>
        <w:jc w:val="both"/>
        <w:rPr>
          <w:rFonts w:ascii="Arial" w:hAnsi="Arial" w:cs="Arial"/>
          <w:sz w:val="24"/>
          <w:szCs w:val="24"/>
        </w:rPr>
      </w:pPr>
      <w:r w:rsidRPr="00522C3F">
        <w:rPr>
          <w:rFonts w:ascii="Arial" w:hAnsi="Arial" w:cs="Arial"/>
          <w:sz w:val="24"/>
          <w:szCs w:val="24"/>
          <w:lang w:val="en-US"/>
        </w:rPr>
        <w:t xml:space="preserve">Chen, X., S. Muller and J.O. Becker. 2006. Improved Plant Protection Against Root-Knot Nematodes by Combining Biological Control and Biorationals Approaches. </w:t>
      </w:r>
      <w:r w:rsidRPr="00522C3F">
        <w:rPr>
          <w:rFonts w:ascii="Arial" w:hAnsi="Arial" w:cs="Arial"/>
          <w:sz w:val="24"/>
          <w:szCs w:val="24"/>
        </w:rPr>
        <w:t xml:space="preserve">[en línea]. University of California. Riverside, Ca. </w:t>
      </w:r>
      <w:hyperlink r:id="rId27" w:history="1">
        <w:r w:rsidRPr="00522C3F">
          <w:rPr>
            <w:rStyle w:val="Hipervnculo"/>
            <w:rFonts w:ascii="Arial" w:hAnsi="Arial" w:cs="Arial"/>
            <w:sz w:val="24"/>
            <w:szCs w:val="24"/>
          </w:rPr>
          <w:t>http://www.mbao.org/2006/06PowerPoints/MBA0%20PDFs/Preplant/10%20%Biorationals/Becker.pdf</w:t>
        </w:r>
      </w:hyperlink>
      <w:r w:rsidRPr="00522C3F">
        <w:rPr>
          <w:rFonts w:ascii="Arial" w:hAnsi="Arial" w:cs="Arial"/>
          <w:sz w:val="24"/>
          <w:szCs w:val="24"/>
        </w:rPr>
        <w:t>. [fecha de consulta: 13/09/2018].</w:t>
      </w:r>
    </w:p>
    <w:p w:rsidR="00E101DA" w:rsidRDefault="00E101DA" w:rsidP="00737812">
      <w:pPr>
        <w:spacing w:line="360" w:lineRule="auto"/>
        <w:ind w:left="709" w:hanging="709"/>
        <w:jc w:val="both"/>
        <w:rPr>
          <w:rFonts w:ascii="Arial" w:hAnsi="Arial" w:cs="Arial"/>
          <w:sz w:val="24"/>
          <w:szCs w:val="24"/>
        </w:rPr>
      </w:pPr>
      <w:r>
        <w:rPr>
          <w:rFonts w:ascii="Arial" w:hAnsi="Arial" w:cs="Arial"/>
          <w:sz w:val="24"/>
          <w:szCs w:val="24"/>
        </w:rPr>
        <w:t>Chew M., J. I. y F Jiménez., D. 2002. Enfermedades del melón. Tecnología de producci</w:t>
      </w:r>
      <w:r w:rsidR="00576007">
        <w:rPr>
          <w:rFonts w:ascii="Arial" w:hAnsi="Arial" w:cs="Arial"/>
          <w:sz w:val="24"/>
          <w:szCs w:val="24"/>
        </w:rPr>
        <w:t>ón y comercialización. Secretarí</w:t>
      </w:r>
      <w:r>
        <w:rPr>
          <w:rFonts w:ascii="Arial" w:hAnsi="Arial" w:cs="Arial"/>
          <w:sz w:val="24"/>
          <w:szCs w:val="24"/>
        </w:rPr>
        <w:t>a de Agricultura, Ganadería, Desarrollo Rural, Pesca y Alimentación. INFAP. CAELALA. Matamoros, Coah. p</w:t>
      </w:r>
      <w:r w:rsidR="000C59AC">
        <w:rPr>
          <w:rFonts w:ascii="Arial" w:hAnsi="Arial" w:cs="Arial"/>
          <w:sz w:val="24"/>
          <w:szCs w:val="24"/>
        </w:rPr>
        <w:t>.</w:t>
      </w:r>
      <w:r>
        <w:rPr>
          <w:rFonts w:ascii="Arial" w:hAnsi="Arial" w:cs="Arial"/>
          <w:sz w:val="24"/>
          <w:szCs w:val="24"/>
        </w:rPr>
        <w:t>p. 161-195.</w:t>
      </w:r>
    </w:p>
    <w:p w:rsidR="00E101DA" w:rsidRDefault="00E101DA" w:rsidP="00737812">
      <w:pPr>
        <w:spacing w:line="360" w:lineRule="auto"/>
        <w:ind w:left="709" w:hanging="709"/>
        <w:jc w:val="both"/>
        <w:rPr>
          <w:rFonts w:ascii="Arial" w:hAnsi="Arial" w:cs="Arial"/>
          <w:sz w:val="24"/>
          <w:szCs w:val="24"/>
        </w:rPr>
      </w:pPr>
      <w:r>
        <w:rPr>
          <w:rFonts w:ascii="Arial" w:hAnsi="Arial" w:cs="Arial"/>
          <w:sz w:val="24"/>
          <w:szCs w:val="24"/>
        </w:rPr>
        <w:t xml:space="preserve">CII (Chemonics International Inc.). 2009. </w:t>
      </w:r>
      <w:r w:rsidRPr="00522C3F">
        <w:rPr>
          <w:rFonts w:ascii="Arial" w:hAnsi="Arial" w:cs="Arial"/>
          <w:sz w:val="24"/>
          <w:szCs w:val="24"/>
        </w:rPr>
        <w:t>Proyecto de Des</w:t>
      </w:r>
      <w:r>
        <w:rPr>
          <w:rFonts w:ascii="Arial" w:hAnsi="Arial" w:cs="Arial"/>
          <w:sz w:val="24"/>
          <w:szCs w:val="24"/>
        </w:rPr>
        <w:t xml:space="preserve">arrollo de la Cadena de Valor y Conglomerado Agrícola. </w:t>
      </w:r>
      <w:r w:rsidRPr="00522C3F">
        <w:rPr>
          <w:rFonts w:ascii="Arial" w:hAnsi="Arial" w:cs="Arial"/>
          <w:sz w:val="24"/>
          <w:szCs w:val="24"/>
        </w:rPr>
        <w:t>Cultivo de Pipián</w:t>
      </w:r>
      <w:r>
        <w:rPr>
          <w:rFonts w:ascii="Arial" w:hAnsi="Arial" w:cs="Arial"/>
          <w:sz w:val="24"/>
          <w:szCs w:val="24"/>
        </w:rPr>
        <w:t xml:space="preserve"> (</w:t>
      </w:r>
      <w:r w:rsidRPr="00C95D91">
        <w:rPr>
          <w:rFonts w:ascii="Arial" w:hAnsi="Arial" w:cs="Arial"/>
          <w:i/>
          <w:sz w:val="24"/>
          <w:szCs w:val="24"/>
        </w:rPr>
        <w:t>Cucurbita mixta</w:t>
      </w:r>
      <w:r>
        <w:rPr>
          <w:rFonts w:ascii="Arial" w:hAnsi="Arial" w:cs="Arial"/>
          <w:sz w:val="24"/>
          <w:szCs w:val="24"/>
        </w:rPr>
        <w:t xml:space="preserve">). [en línea]. Nicaragua. </w:t>
      </w:r>
      <w:r w:rsidR="000C59AC" w:rsidRPr="00452F4C">
        <w:rPr>
          <w:rFonts w:ascii="Arial" w:hAnsi="Arial" w:cs="Arial"/>
          <w:sz w:val="24"/>
          <w:szCs w:val="24"/>
        </w:rPr>
        <w:t>p.</w:t>
      </w:r>
      <w:r w:rsidRPr="00452F4C">
        <w:rPr>
          <w:rFonts w:ascii="Arial" w:hAnsi="Arial" w:cs="Arial"/>
          <w:sz w:val="24"/>
          <w:szCs w:val="24"/>
        </w:rPr>
        <w:t xml:space="preserve">p. 7-8. </w:t>
      </w:r>
      <w:hyperlink r:id="rId28" w:history="1">
        <w:r w:rsidRPr="00452F4C">
          <w:rPr>
            <w:rStyle w:val="Hipervnculo"/>
            <w:rFonts w:ascii="Arial" w:hAnsi="Arial" w:cs="Arial"/>
            <w:sz w:val="24"/>
            <w:szCs w:val="24"/>
          </w:rPr>
          <w:t>http://cenida.una.edu.ni/relectronicos/RENF01CH517c.pdf</w:t>
        </w:r>
      </w:hyperlink>
      <w:r w:rsidRPr="00452F4C">
        <w:rPr>
          <w:rFonts w:ascii="Arial" w:hAnsi="Arial" w:cs="Arial"/>
          <w:sz w:val="24"/>
          <w:szCs w:val="24"/>
        </w:rPr>
        <w:t xml:space="preserve">. </w:t>
      </w:r>
      <w:r w:rsidRPr="00522C3F">
        <w:rPr>
          <w:rFonts w:ascii="Arial" w:hAnsi="Arial" w:cs="Arial"/>
          <w:sz w:val="24"/>
          <w:szCs w:val="24"/>
        </w:rPr>
        <w:t>[</w:t>
      </w:r>
      <w:r>
        <w:rPr>
          <w:rFonts w:ascii="Arial" w:hAnsi="Arial" w:cs="Arial"/>
          <w:sz w:val="24"/>
          <w:szCs w:val="24"/>
        </w:rPr>
        <w:t xml:space="preserve">fecha de consulta: </w:t>
      </w:r>
      <w:r w:rsidRPr="00BD047E">
        <w:rPr>
          <w:rFonts w:ascii="Arial" w:hAnsi="Arial" w:cs="Arial"/>
          <w:sz w:val="24"/>
          <w:szCs w:val="24"/>
        </w:rPr>
        <w:t>14/09/2018].</w:t>
      </w:r>
    </w:p>
    <w:p w:rsidR="00737812" w:rsidRDefault="00737812" w:rsidP="00737812">
      <w:pPr>
        <w:spacing w:line="360" w:lineRule="auto"/>
        <w:ind w:left="709" w:hanging="709"/>
        <w:jc w:val="both"/>
        <w:rPr>
          <w:rFonts w:ascii="Arial" w:hAnsi="Arial" w:cs="Arial"/>
          <w:sz w:val="24"/>
          <w:szCs w:val="24"/>
        </w:rPr>
      </w:pPr>
    </w:p>
    <w:p w:rsidR="00E101DA" w:rsidRDefault="00E101DA" w:rsidP="00737812">
      <w:pPr>
        <w:spacing w:line="360" w:lineRule="auto"/>
        <w:ind w:left="709" w:hanging="709"/>
        <w:jc w:val="both"/>
        <w:rPr>
          <w:rFonts w:ascii="Arial" w:hAnsi="Arial" w:cs="Arial"/>
          <w:sz w:val="24"/>
          <w:szCs w:val="24"/>
        </w:rPr>
      </w:pPr>
      <w:r>
        <w:rPr>
          <w:rFonts w:ascii="Arial" w:hAnsi="Arial" w:cs="Arial"/>
          <w:sz w:val="24"/>
          <w:szCs w:val="24"/>
        </w:rPr>
        <w:t xml:space="preserve">Claridades agropecuarias. 1999. La calabaza y la calabacita mexicanas en el mercado norteamericano. p.4. [en línea]. </w:t>
      </w:r>
      <w:hyperlink r:id="rId29" w:anchor="page=3" w:history="1">
        <w:r w:rsidRPr="00E805B3">
          <w:rPr>
            <w:rStyle w:val="Hipervnculo"/>
            <w:rFonts w:ascii="Arial" w:hAnsi="Arial" w:cs="Arial"/>
            <w:sz w:val="24"/>
            <w:szCs w:val="24"/>
          </w:rPr>
          <w:t>http://www.infoaserca.gob.mx/claridades/revista/076/ca076.pdf#page=3</w:t>
        </w:r>
      </w:hyperlink>
      <w:r>
        <w:rPr>
          <w:rFonts w:ascii="Arial" w:hAnsi="Arial" w:cs="Arial"/>
          <w:sz w:val="24"/>
          <w:szCs w:val="24"/>
        </w:rPr>
        <w:t>. [fecha de consulta: 20/10/2017].</w:t>
      </w:r>
    </w:p>
    <w:p w:rsidR="00E101DA" w:rsidRPr="0004608E" w:rsidRDefault="00E101DA" w:rsidP="00737812">
      <w:pPr>
        <w:spacing w:line="360" w:lineRule="auto"/>
        <w:ind w:left="709" w:hanging="709"/>
        <w:jc w:val="both"/>
        <w:rPr>
          <w:rFonts w:ascii="Arial" w:hAnsi="Arial" w:cs="Arial"/>
          <w:sz w:val="24"/>
          <w:szCs w:val="24"/>
          <w:lang w:val="en-US"/>
        </w:rPr>
      </w:pPr>
      <w:r>
        <w:rPr>
          <w:rFonts w:ascii="Arial" w:hAnsi="Arial" w:cs="Arial"/>
          <w:sz w:val="24"/>
          <w:szCs w:val="24"/>
        </w:rPr>
        <w:t xml:space="preserve">CONABIO (La Comisión Nacional para el Conocimiento y Uso de la Biodiversidad), 2018. </w:t>
      </w:r>
      <w:r w:rsidRPr="00067732">
        <w:rPr>
          <w:rFonts w:ascii="Arial" w:hAnsi="Arial" w:cs="Arial"/>
          <w:i/>
          <w:sz w:val="24"/>
          <w:szCs w:val="24"/>
        </w:rPr>
        <w:t>Cucurbita pepo pepo</w:t>
      </w:r>
      <w:r>
        <w:rPr>
          <w:rFonts w:ascii="Arial" w:hAnsi="Arial" w:cs="Arial"/>
          <w:i/>
          <w:sz w:val="24"/>
          <w:szCs w:val="24"/>
        </w:rPr>
        <w:t>.</w:t>
      </w:r>
      <w:r>
        <w:rPr>
          <w:rFonts w:ascii="Arial" w:hAnsi="Arial" w:cs="Arial"/>
          <w:sz w:val="24"/>
          <w:szCs w:val="24"/>
        </w:rPr>
        <w:t xml:space="preserve"> [en línea]. </w:t>
      </w:r>
      <w:hyperlink r:id="rId30" w:history="1">
        <w:r w:rsidRPr="0003175A">
          <w:rPr>
            <w:rStyle w:val="Hipervnculo"/>
            <w:rFonts w:ascii="Arial" w:hAnsi="Arial" w:cs="Arial"/>
            <w:sz w:val="24"/>
            <w:szCs w:val="24"/>
          </w:rPr>
          <w:t>http://www.conabio.gob.mx/conocimiento/bioseguridad/pdf/20870_sg7.pdf</w:t>
        </w:r>
      </w:hyperlink>
      <w:r>
        <w:rPr>
          <w:rFonts w:ascii="Arial" w:hAnsi="Arial" w:cs="Arial"/>
          <w:sz w:val="24"/>
          <w:szCs w:val="24"/>
        </w:rPr>
        <w:t xml:space="preserve">. </w:t>
      </w:r>
      <w:r w:rsidRPr="0004608E">
        <w:rPr>
          <w:rFonts w:ascii="Arial" w:hAnsi="Arial" w:cs="Arial"/>
          <w:sz w:val="24"/>
          <w:szCs w:val="24"/>
          <w:lang w:val="en-US"/>
        </w:rPr>
        <w:t>[fecha de consulta: 04/10/2018].</w:t>
      </w:r>
    </w:p>
    <w:p w:rsidR="00E101DA" w:rsidRPr="00522C3F" w:rsidRDefault="00E101DA" w:rsidP="00737812">
      <w:pPr>
        <w:spacing w:line="360" w:lineRule="auto"/>
        <w:ind w:left="709" w:hanging="709"/>
        <w:jc w:val="both"/>
        <w:rPr>
          <w:rFonts w:ascii="Arial" w:hAnsi="Arial" w:cs="Arial"/>
          <w:sz w:val="24"/>
          <w:szCs w:val="24"/>
        </w:rPr>
      </w:pPr>
      <w:r w:rsidRPr="00A539CF">
        <w:rPr>
          <w:rFonts w:ascii="Arial" w:hAnsi="Arial" w:cs="Arial"/>
          <w:sz w:val="24"/>
          <w:szCs w:val="24"/>
          <w:lang w:val="en-US"/>
        </w:rPr>
        <w:t xml:space="preserve">Driver, J.G., and F.L. Louws. </w:t>
      </w:r>
      <w:r w:rsidRPr="0004608E">
        <w:rPr>
          <w:rFonts w:ascii="Arial" w:hAnsi="Arial" w:cs="Arial"/>
          <w:sz w:val="24"/>
          <w:szCs w:val="24"/>
          <w:lang w:val="en-US"/>
        </w:rPr>
        <w:t>2006. Effec</w:t>
      </w:r>
      <w:r w:rsidRPr="00522C3F">
        <w:rPr>
          <w:rFonts w:ascii="Arial" w:hAnsi="Arial" w:cs="Arial"/>
          <w:sz w:val="24"/>
          <w:szCs w:val="24"/>
          <w:lang w:val="en-US"/>
        </w:rPr>
        <w:t>ts of seed treatment to manage nematodes as an alternative to methyl bro</w:t>
      </w:r>
      <w:r>
        <w:rPr>
          <w:rFonts w:ascii="Arial" w:hAnsi="Arial" w:cs="Arial"/>
          <w:sz w:val="24"/>
          <w:szCs w:val="24"/>
          <w:lang w:val="en-US"/>
        </w:rPr>
        <w:t xml:space="preserve">mide on cantaloupe. [en línea]. </w:t>
      </w:r>
      <w:r w:rsidRPr="00522C3F">
        <w:rPr>
          <w:rFonts w:ascii="Arial" w:hAnsi="Arial" w:cs="Arial"/>
          <w:sz w:val="24"/>
          <w:szCs w:val="24"/>
          <w:lang w:val="en-US"/>
        </w:rPr>
        <w:t xml:space="preserve">Department of Plant Pathology. North Carolina State University. </w:t>
      </w:r>
      <w:r w:rsidRPr="00177B00">
        <w:rPr>
          <w:rFonts w:ascii="Arial" w:hAnsi="Arial" w:cs="Arial"/>
          <w:sz w:val="24"/>
          <w:szCs w:val="24"/>
        </w:rPr>
        <w:t xml:space="preserve">Raleigh, N.C. </w:t>
      </w:r>
      <w:hyperlink r:id="rId31" w:history="1">
        <w:r w:rsidRPr="00177B00">
          <w:rPr>
            <w:rStyle w:val="Hipervnculo"/>
            <w:rFonts w:ascii="Arial" w:hAnsi="Arial" w:cs="Arial"/>
            <w:sz w:val="24"/>
            <w:szCs w:val="24"/>
          </w:rPr>
          <w:t>http://mbao.org/2006/06Points/MBAO%20PDFs/Preplant/10%20%20Biorationals/Driver.pdf</w:t>
        </w:r>
      </w:hyperlink>
      <w:r w:rsidRPr="00177B00">
        <w:rPr>
          <w:rFonts w:ascii="Arial" w:hAnsi="Arial" w:cs="Arial"/>
          <w:sz w:val="24"/>
          <w:szCs w:val="24"/>
        </w:rPr>
        <w:t xml:space="preserve">. </w:t>
      </w:r>
      <w:r w:rsidRPr="00522C3F">
        <w:rPr>
          <w:rFonts w:ascii="Arial" w:hAnsi="Arial" w:cs="Arial"/>
          <w:sz w:val="24"/>
          <w:szCs w:val="24"/>
        </w:rPr>
        <w:t>[fecha de consulta: 13/09/2018].</w:t>
      </w:r>
    </w:p>
    <w:p w:rsidR="00E101DA" w:rsidRDefault="00E101DA" w:rsidP="00737812">
      <w:pPr>
        <w:spacing w:line="360" w:lineRule="auto"/>
        <w:ind w:left="709" w:hanging="709"/>
        <w:jc w:val="both"/>
        <w:rPr>
          <w:rFonts w:ascii="Arial" w:hAnsi="Arial" w:cs="Arial"/>
          <w:sz w:val="24"/>
          <w:szCs w:val="24"/>
        </w:rPr>
      </w:pPr>
      <w:r w:rsidRPr="00177B00">
        <w:rPr>
          <w:rFonts w:ascii="Arial" w:hAnsi="Arial" w:cs="Arial"/>
          <w:sz w:val="24"/>
          <w:szCs w:val="24"/>
          <w:lang w:val="en-US"/>
        </w:rPr>
        <w:t xml:space="preserve">Eisenback, J. H., J. Sasser y A. Triantaphyllou. </w:t>
      </w:r>
      <w:r w:rsidRPr="0020297D">
        <w:rPr>
          <w:rFonts w:ascii="Arial" w:hAnsi="Arial" w:cs="Arial"/>
          <w:sz w:val="24"/>
          <w:szCs w:val="24"/>
          <w:lang w:val="es-ES"/>
        </w:rPr>
        <w:t xml:space="preserve">1983. </w:t>
      </w:r>
      <w:r w:rsidRPr="0020297D">
        <w:rPr>
          <w:rFonts w:ascii="Arial" w:hAnsi="Arial" w:cs="Arial"/>
          <w:sz w:val="24"/>
          <w:szCs w:val="24"/>
        </w:rPr>
        <w:t>Guía para la identificación de las cuatro especies más comunes del nematodo agallador (</w:t>
      </w:r>
      <w:r w:rsidRPr="0020297D">
        <w:rPr>
          <w:rFonts w:ascii="Arial" w:hAnsi="Arial" w:cs="Arial"/>
          <w:i/>
          <w:sz w:val="24"/>
          <w:szCs w:val="24"/>
        </w:rPr>
        <w:t xml:space="preserve">Meloidogyne </w:t>
      </w:r>
      <w:r w:rsidRPr="0020297D">
        <w:rPr>
          <w:rFonts w:ascii="Arial" w:hAnsi="Arial" w:cs="Arial"/>
          <w:sz w:val="24"/>
          <w:szCs w:val="24"/>
        </w:rPr>
        <w:t xml:space="preserve">sp), con una clave pictórica. </w:t>
      </w:r>
      <w:r w:rsidRPr="0020297D">
        <w:rPr>
          <w:rFonts w:ascii="Arial" w:hAnsi="Arial" w:cs="Arial"/>
          <w:sz w:val="24"/>
          <w:szCs w:val="24"/>
          <w:lang w:val="es-ES"/>
        </w:rPr>
        <w:t>Proyecto Internacional de</w:t>
      </w:r>
      <w:r w:rsidRPr="0020297D">
        <w:rPr>
          <w:rFonts w:ascii="Arial" w:hAnsi="Arial" w:cs="Arial"/>
          <w:i/>
          <w:sz w:val="24"/>
          <w:szCs w:val="24"/>
          <w:lang w:val="es-ES"/>
        </w:rPr>
        <w:t xml:space="preserve"> Meloidogyne. </w:t>
      </w:r>
      <w:r w:rsidRPr="0020297D">
        <w:rPr>
          <w:rFonts w:ascii="Arial" w:hAnsi="Arial" w:cs="Arial"/>
          <w:sz w:val="24"/>
          <w:szCs w:val="24"/>
          <w:lang w:val="es-ES"/>
        </w:rPr>
        <w:t xml:space="preserve">Raleigh, Carolina Norte, USA. </w:t>
      </w:r>
      <w:r w:rsidR="000C59AC">
        <w:rPr>
          <w:rFonts w:ascii="Arial" w:hAnsi="Arial" w:cs="Arial"/>
          <w:sz w:val="24"/>
          <w:szCs w:val="24"/>
          <w:lang w:val="es-ES"/>
        </w:rPr>
        <w:t xml:space="preserve">p. </w:t>
      </w:r>
      <w:r w:rsidRPr="0020297D">
        <w:rPr>
          <w:rFonts w:ascii="Arial" w:hAnsi="Arial" w:cs="Arial"/>
          <w:sz w:val="24"/>
          <w:szCs w:val="24"/>
          <w:lang w:val="es-ES"/>
        </w:rPr>
        <w:t>4</w:t>
      </w:r>
      <w:r w:rsidR="000C59AC">
        <w:rPr>
          <w:rFonts w:ascii="Arial" w:hAnsi="Arial" w:cs="Arial"/>
          <w:sz w:val="24"/>
          <w:szCs w:val="24"/>
        </w:rPr>
        <w:t>8.</w:t>
      </w:r>
    </w:p>
    <w:p w:rsidR="00E101DA" w:rsidRPr="00522C3F" w:rsidRDefault="00737812" w:rsidP="00737812">
      <w:pPr>
        <w:spacing w:after="160" w:line="360" w:lineRule="auto"/>
        <w:ind w:left="709" w:hanging="709"/>
        <w:jc w:val="both"/>
        <w:rPr>
          <w:rFonts w:ascii="Arial" w:hAnsi="Arial" w:cs="Arial"/>
          <w:sz w:val="24"/>
          <w:szCs w:val="24"/>
        </w:rPr>
      </w:pPr>
      <w:r>
        <w:rPr>
          <w:rFonts w:ascii="Arial" w:hAnsi="Arial" w:cs="Arial"/>
          <w:sz w:val="24"/>
          <w:szCs w:val="24"/>
        </w:rPr>
        <w:t xml:space="preserve">El </w:t>
      </w:r>
      <w:r w:rsidR="00E101DA">
        <w:rPr>
          <w:rFonts w:ascii="Arial" w:hAnsi="Arial" w:cs="Arial"/>
          <w:sz w:val="24"/>
          <w:szCs w:val="24"/>
        </w:rPr>
        <w:t xml:space="preserve">poder del consumidor. </w:t>
      </w:r>
      <w:r w:rsidR="00E101DA" w:rsidRPr="00522C3F">
        <w:rPr>
          <w:rFonts w:ascii="Arial" w:hAnsi="Arial" w:cs="Arial"/>
          <w:sz w:val="24"/>
          <w:szCs w:val="24"/>
        </w:rPr>
        <w:t>2015.</w:t>
      </w:r>
      <w:r w:rsidR="00E101DA">
        <w:rPr>
          <w:rFonts w:ascii="Arial" w:hAnsi="Arial" w:cs="Arial"/>
          <w:sz w:val="24"/>
          <w:szCs w:val="24"/>
        </w:rPr>
        <w:t xml:space="preserve"> La calabacita. </w:t>
      </w:r>
      <w:r w:rsidR="00E101DA" w:rsidRPr="00522C3F">
        <w:rPr>
          <w:rFonts w:ascii="Arial" w:hAnsi="Arial" w:cs="Arial"/>
          <w:sz w:val="24"/>
          <w:szCs w:val="24"/>
        </w:rPr>
        <w:t xml:space="preserve">[en línea]. </w:t>
      </w:r>
      <w:hyperlink r:id="rId32" w:history="1">
        <w:r w:rsidR="00E101DA" w:rsidRPr="00522C3F">
          <w:rPr>
            <w:rStyle w:val="Hipervnculo"/>
            <w:rFonts w:ascii="Arial" w:hAnsi="Arial" w:cs="Arial"/>
            <w:sz w:val="24"/>
            <w:szCs w:val="24"/>
          </w:rPr>
          <w:t>http://elpoderdelconsumidor.org/analisisdeproductos/el-poder-de-la-calabacita/</w:t>
        </w:r>
      </w:hyperlink>
      <w:r w:rsidR="00E101DA" w:rsidRPr="00522C3F">
        <w:rPr>
          <w:rFonts w:ascii="Arial" w:hAnsi="Arial" w:cs="Arial"/>
          <w:sz w:val="24"/>
          <w:szCs w:val="24"/>
        </w:rPr>
        <w:t>. [fecha de consulta: 31/08/2018].</w:t>
      </w:r>
      <w:r w:rsidR="00E101DA">
        <w:rPr>
          <w:rFonts w:ascii="Arial" w:hAnsi="Arial" w:cs="Arial"/>
          <w:sz w:val="24"/>
          <w:szCs w:val="24"/>
        </w:rPr>
        <w:t xml:space="preserve"> </w:t>
      </w:r>
    </w:p>
    <w:p w:rsidR="00737812" w:rsidRDefault="00E101DA" w:rsidP="009C30EE">
      <w:pPr>
        <w:spacing w:line="360" w:lineRule="auto"/>
        <w:ind w:left="709" w:hanging="709"/>
        <w:jc w:val="both"/>
        <w:rPr>
          <w:rFonts w:ascii="Arial" w:hAnsi="Arial" w:cs="Arial"/>
          <w:sz w:val="24"/>
          <w:szCs w:val="24"/>
        </w:rPr>
      </w:pPr>
      <w:r>
        <w:rPr>
          <w:rFonts w:ascii="Arial" w:hAnsi="Arial" w:cs="Arial"/>
          <w:sz w:val="24"/>
          <w:szCs w:val="24"/>
        </w:rPr>
        <w:t>El Siglo de Torreón. 2018. Resumen Económico y de noticia</w:t>
      </w:r>
      <w:r w:rsidR="00D62ECC">
        <w:rPr>
          <w:rFonts w:ascii="Arial" w:hAnsi="Arial" w:cs="Arial"/>
          <w:sz w:val="24"/>
          <w:szCs w:val="24"/>
        </w:rPr>
        <w:t>s 2017. Torreón, Coah., México. p. 24.</w:t>
      </w:r>
    </w:p>
    <w:p w:rsidR="00E101DA" w:rsidRPr="0004608E" w:rsidRDefault="00E101DA" w:rsidP="00737812">
      <w:pPr>
        <w:spacing w:line="360" w:lineRule="auto"/>
        <w:ind w:left="709" w:hanging="709"/>
        <w:jc w:val="both"/>
        <w:rPr>
          <w:rFonts w:ascii="Arial" w:hAnsi="Arial" w:cs="Arial"/>
          <w:sz w:val="24"/>
          <w:szCs w:val="24"/>
        </w:rPr>
      </w:pPr>
      <w:r>
        <w:rPr>
          <w:rFonts w:ascii="Arial" w:hAnsi="Arial" w:cs="Arial"/>
          <w:sz w:val="24"/>
          <w:szCs w:val="24"/>
        </w:rPr>
        <w:t xml:space="preserve">FAO-UNEP. 2011. Aldicarb. Documento de orientación para la adopción de decisiones. </w:t>
      </w:r>
      <w:r w:rsidRPr="00522C3F">
        <w:rPr>
          <w:rFonts w:ascii="Arial" w:hAnsi="Arial" w:cs="Arial"/>
          <w:sz w:val="24"/>
          <w:szCs w:val="24"/>
        </w:rPr>
        <w:t>Secretaría del Convenio de Rotterdam sobre el procedimiento de consentimiento fundamentado previo aplicable a ciertos plaguicidas y productos químicos peligrosos objeto de come</w:t>
      </w:r>
      <w:r>
        <w:rPr>
          <w:rFonts w:ascii="Arial" w:hAnsi="Arial" w:cs="Arial"/>
          <w:sz w:val="24"/>
          <w:szCs w:val="24"/>
        </w:rPr>
        <w:t>rcio internacional.</w:t>
      </w:r>
      <w:r w:rsidR="00737812">
        <w:rPr>
          <w:rFonts w:ascii="Arial" w:hAnsi="Arial" w:cs="Arial"/>
          <w:sz w:val="24"/>
          <w:szCs w:val="24"/>
        </w:rPr>
        <w:t xml:space="preserve"> </w:t>
      </w:r>
      <w:r w:rsidRPr="00737812">
        <w:rPr>
          <w:rFonts w:ascii="Arial" w:hAnsi="Arial" w:cs="Arial"/>
          <w:sz w:val="24"/>
          <w:szCs w:val="24"/>
        </w:rPr>
        <w:t xml:space="preserve">[en línea]. </w:t>
      </w:r>
      <w:hyperlink r:id="rId33" w:history="1">
        <w:r w:rsidRPr="0004608E">
          <w:rPr>
            <w:rStyle w:val="Hipervnculo"/>
            <w:rFonts w:ascii="Arial" w:hAnsi="Arial" w:cs="Arial"/>
            <w:sz w:val="24"/>
            <w:szCs w:val="24"/>
          </w:rPr>
          <w:t>http://www.pic.int/Portals/5/DGDs/DGD_Aldicarb_ES.pdf</w:t>
        </w:r>
      </w:hyperlink>
      <w:r w:rsidRPr="0004608E">
        <w:rPr>
          <w:rFonts w:ascii="Arial" w:hAnsi="Arial" w:cs="Arial"/>
          <w:sz w:val="24"/>
          <w:szCs w:val="24"/>
        </w:rPr>
        <w:t>. [fecha de consulta: 13/09/2018].</w:t>
      </w:r>
    </w:p>
    <w:p w:rsidR="00E101DA" w:rsidRPr="00522C3F" w:rsidRDefault="00E101DA" w:rsidP="00737812">
      <w:pPr>
        <w:spacing w:line="360" w:lineRule="auto"/>
        <w:ind w:left="709" w:hanging="709"/>
        <w:jc w:val="both"/>
        <w:rPr>
          <w:rFonts w:ascii="Arial" w:hAnsi="Arial" w:cs="Arial"/>
          <w:sz w:val="24"/>
          <w:szCs w:val="24"/>
        </w:rPr>
      </w:pPr>
      <w:r w:rsidRPr="00522C3F">
        <w:rPr>
          <w:rFonts w:ascii="Arial" w:hAnsi="Arial" w:cs="Arial"/>
          <w:sz w:val="24"/>
          <w:szCs w:val="24"/>
        </w:rPr>
        <w:t xml:space="preserve">FIAV (Fundación para la Investigación Agrícola), 2008. Enfermedades Causadas por Nematodos. DANAC- Venezuela. (FIAV). [en línea]. </w:t>
      </w:r>
      <w:hyperlink r:id="rId34" w:history="1">
        <w:r w:rsidRPr="00522C3F">
          <w:rPr>
            <w:rStyle w:val="Hipervnculo"/>
            <w:rFonts w:ascii="Arial" w:hAnsi="Arial" w:cs="Arial"/>
            <w:sz w:val="24"/>
            <w:szCs w:val="24"/>
          </w:rPr>
          <w:t>http://www.danac.org.ve/indice/enfermedades.php?letra=X&amp;listado=t&amp;ps=9.htm</w:t>
        </w:r>
      </w:hyperlink>
      <w:r w:rsidRPr="00522C3F">
        <w:rPr>
          <w:rFonts w:ascii="Arial" w:hAnsi="Arial" w:cs="Arial"/>
          <w:sz w:val="24"/>
          <w:szCs w:val="24"/>
        </w:rPr>
        <w:t>. [fecha de consulta: 06/09/2018].</w:t>
      </w:r>
    </w:p>
    <w:p w:rsidR="00E101DA" w:rsidRPr="00522C3F" w:rsidRDefault="00E101DA" w:rsidP="00737812">
      <w:pPr>
        <w:spacing w:line="360" w:lineRule="auto"/>
        <w:ind w:left="709" w:hanging="709"/>
        <w:jc w:val="both"/>
        <w:rPr>
          <w:rFonts w:ascii="Arial" w:hAnsi="Arial" w:cs="Arial"/>
          <w:sz w:val="24"/>
          <w:szCs w:val="24"/>
        </w:rPr>
      </w:pPr>
      <w:r w:rsidRPr="00522C3F">
        <w:rPr>
          <w:rFonts w:ascii="Arial" w:hAnsi="Arial" w:cs="Arial"/>
          <w:sz w:val="24"/>
          <w:szCs w:val="24"/>
        </w:rPr>
        <w:t xml:space="preserve">Financiera Rural, 2011. México. [en línea]. </w:t>
      </w:r>
      <w:hyperlink r:id="rId35" w:history="1">
        <w:r w:rsidRPr="00522C3F">
          <w:rPr>
            <w:rStyle w:val="Hipervnculo"/>
            <w:rFonts w:ascii="Arial" w:hAnsi="Arial" w:cs="Arial"/>
            <w:sz w:val="24"/>
            <w:szCs w:val="24"/>
          </w:rPr>
          <w:t>http://www.financierarural.gob.mx/informacionsectorrural/Documents/Monografias/Monograf%C3%ADaCalabaza(ene2011)vf.pdf</w:t>
        </w:r>
      </w:hyperlink>
      <w:r w:rsidRPr="00522C3F">
        <w:rPr>
          <w:rFonts w:ascii="Arial" w:hAnsi="Arial" w:cs="Arial"/>
          <w:sz w:val="24"/>
          <w:szCs w:val="24"/>
        </w:rPr>
        <w:t>. [fecha de consulta: 27/09/2018].</w:t>
      </w:r>
    </w:p>
    <w:p w:rsidR="00E101DA" w:rsidRDefault="00E101DA" w:rsidP="00737812">
      <w:pPr>
        <w:spacing w:line="360" w:lineRule="auto"/>
        <w:ind w:left="709" w:hanging="709"/>
        <w:jc w:val="both"/>
        <w:rPr>
          <w:rFonts w:ascii="Arial" w:hAnsi="Arial" w:cs="Arial"/>
          <w:sz w:val="24"/>
          <w:szCs w:val="24"/>
        </w:rPr>
      </w:pPr>
      <w:r>
        <w:rPr>
          <w:rFonts w:ascii="Arial" w:hAnsi="Arial" w:cs="Arial"/>
          <w:sz w:val="24"/>
          <w:szCs w:val="24"/>
        </w:rPr>
        <w:t xml:space="preserve">Financiera Rural, 2011. México. [en línea]. Página web: </w:t>
      </w:r>
      <w:hyperlink r:id="rId36" w:history="1">
        <w:r w:rsidRPr="00E805B3">
          <w:rPr>
            <w:rStyle w:val="Hipervnculo"/>
            <w:rFonts w:ascii="Arial" w:hAnsi="Arial" w:cs="Arial"/>
            <w:sz w:val="24"/>
            <w:szCs w:val="24"/>
          </w:rPr>
          <w:t>http://www.financierarural.gob.mx/informacionsectorrural/Documents/Monografias/Monograf%C3%ADaCalabaza(ene2011)vf.pdf</w:t>
        </w:r>
      </w:hyperlink>
      <w:r>
        <w:rPr>
          <w:rFonts w:ascii="Arial" w:hAnsi="Arial" w:cs="Arial"/>
          <w:sz w:val="24"/>
          <w:szCs w:val="24"/>
        </w:rPr>
        <w:t>. [fecha de consulta: 20/11/2017].</w:t>
      </w:r>
    </w:p>
    <w:p w:rsidR="00E101DA" w:rsidRDefault="00E101DA" w:rsidP="00737812">
      <w:pPr>
        <w:spacing w:line="360" w:lineRule="auto"/>
        <w:ind w:left="709" w:hanging="709"/>
        <w:jc w:val="both"/>
        <w:rPr>
          <w:rFonts w:ascii="Arial" w:hAnsi="Arial" w:cs="Arial"/>
          <w:sz w:val="24"/>
          <w:szCs w:val="24"/>
          <w:lang w:val="en-US"/>
        </w:rPr>
      </w:pPr>
      <w:r w:rsidRPr="00522C3F">
        <w:rPr>
          <w:rFonts w:ascii="Arial" w:hAnsi="Arial" w:cs="Arial"/>
          <w:sz w:val="24"/>
          <w:szCs w:val="24"/>
        </w:rPr>
        <w:t xml:space="preserve">FMC Agroquímica de México, S. de R. L. de C. V. [en línea]. </w:t>
      </w:r>
      <w:hyperlink r:id="rId37" w:history="1">
        <w:r w:rsidRPr="00522C3F">
          <w:rPr>
            <w:rStyle w:val="Hipervnculo"/>
            <w:rFonts w:ascii="Arial" w:hAnsi="Arial" w:cs="Arial"/>
            <w:sz w:val="24"/>
            <w:szCs w:val="24"/>
          </w:rPr>
          <w:t>http://innovacionagricola.com/wp-content/uploads/2016/10/Furadan-350-L-FICHA-TECNICA.pdf</w:t>
        </w:r>
      </w:hyperlink>
      <w:r w:rsidRPr="00522C3F">
        <w:rPr>
          <w:rFonts w:ascii="Arial" w:hAnsi="Arial" w:cs="Arial"/>
          <w:sz w:val="24"/>
          <w:szCs w:val="24"/>
        </w:rPr>
        <w:t xml:space="preserve">. </w:t>
      </w:r>
      <w:r w:rsidRPr="00C2047E">
        <w:rPr>
          <w:rFonts w:ascii="Arial" w:hAnsi="Arial" w:cs="Arial"/>
          <w:sz w:val="24"/>
          <w:szCs w:val="24"/>
          <w:lang w:val="en-US"/>
        </w:rPr>
        <w:t>[fecha de consulta: 13/09/2018].</w:t>
      </w:r>
    </w:p>
    <w:p w:rsidR="00E101DA" w:rsidRPr="00D22159" w:rsidRDefault="00E101DA" w:rsidP="00737812">
      <w:pPr>
        <w:spacing w:line="360" w:lineRule="auto"/>
        <w:ind w:left="709" w:hanging="709"/>
        <w:jc w:val="both"/>
        <w:rPr>
          <w:rFonts w:ascii="Arial" w:hAnsi="Arial" w:cs="Arial"/>
          <w:sz w:val="24"/>
          <w:szCs w:val="24"/>
        </w:rPr>
      </w:pPr>
      <w:r w:rsidRPr="00522C3F">
        <w:rPr>
          <w:rFonts w:ascii="Arial" w:hAnsi="Arial" w:cs="Arial"/>
          <w:sz w:val="24"/>
          <w:szCs w:val="24"/>
          <w:lang w:val="en-US"/>
        </w:rPr>
        <w:t xml:space="preserve">Greco N. 2006. Alternatives to Methyl Bromide to control plant parasitic nematodes in greenhouses. </w:t>
      </w:r>
      <w:r w:rsidRPr="00522C3F">
        <w:rPr>
          <w:rFonts w:ascii="Arial" w:hAnsi="Arial" w:cs="Arial"/>
          <w:sz w:val="24"/>
          <w:szCs w:val="24"/>
        </w:rPr>
        <w:t>[en línea]. Instituto di Nematologia Agraría. Bari, Italia. [</w:t>
      </w:r>
      <w:r w:rsidR="00D62ECC">
        <w:rPr>
          <w:rFonts w:ascii="Arial" w:hAnsi="Arial" w:cs="Arial"/>
          <w:sz w:val="24"/>
          <w:szCs w:val="24"/>
        </w:rPr>
        <w:t>e</w:t>
      </w:r>
      <w:r w:rsidRPr="00522C3F">
        <w:rPr>
          <w:rFonts w:ascii="Arial" w:hAnsi="Arial" w:cs="Arial"/>
          <w:sz w:val="24"/>
          <w:szCs w:val="24"/>
        </w:rPr>
        <w:t>n línea]</w:t>
      </w:r>
      <w:r>
        <w:rPr>
          <w:rFonts w:ascii="Arial" w:hAnsi="Arial" w:cs="Arial"/>
          <w:sz w:val="24"/>
          <w:szCs w:val="24"/>
        </w:rPr>
        <w:t xml:space="preserve"> </w:t>
      </w:r>
      <w:hyperlink r:id="rId38" w:history="1">
        <w:r w:rsidRPr="00522C3F">
          <w:rPr>
            <w:rStyle w:val="Hipervnculo"/>
            <w:rFonts w:ascii="Arial" w:hAnsi="Arial" w:cs="Arial"/>
            <w:sz w:val="24"/>
            <w:szCs w:val="24"/>
          </w:rPr>
          <w:t>http://miniagric.gr/greek/data/files2251/GRECO1.DOC</w:t>
        </w:r>
      </w:hyperlink>
      <w:r w:rsidRPr="00522C3F">
        <w:rPr>
          <w:rFonts w:ascii="Arial" w:hAnsi="Arial" w:cs="Arial"/>
          <w:sz w:val="24"/>
          <w:szCs w:val="24"/>
        </w:rPr>
        <w:t xml:space="preserve">  [fecha de consulta: 13/09/2018].</w:t>
      </w:r>
    </w:p>
    <w:p w:rsidR="00E101DA" w:rsidRDefault="00E101DA" w:rsidP="00737812">
      <w:pPr>
        <w:spacing w:line="360" w:lineRule="auto"/>
        <w:ind w:left="709" w:hanging="709"/>
        <w:jc w:val="both"/>
        <w:rPr>
          <w:rFonts w:ascii="Arial" w:hAnsi="Arial" w:cs="Arial"/>
          <w:sz w:val="24"/>
          <w:szCs w:val="24"/>
        </w:rPr>
      </w:pPr>
      <w:r>
        <w:rPr>
          <w:rFonts w:ascii="Arial" w:hAnsi="Arial" w:cs="Arial"/>
          <w:sz w:val="24"/>
          <w:szCs w:val="24"/>
        </w:rPr>
        <w:t xml:space="preserve">Guenkov G. 1974. </w:t>
      </w:r>
      <w:r w:rsidR="009E7266">
        <w:rPr>
          <w:rFonts w:ascii="Arial" w:hAnsi="Arial" w:cs="Arial"/>
          <w:sz w:val="24"/>
          <w:szCs w:val="24"/>
        </w:rPr>
        <w:t>Fundamentos de horticultura cubana. Instituto cubano del libro. La  Habana, Cuba. p.p. 169-172.</w:t>
      </w:r>
    </w:p>
    <w:p w:rsidR="00E101DA" w:rsidRDefault="00E101DA" w:rsidP="00737812">
      <w:pPr>
        <w:spacing w:line="360" w:lineRule="auto"/>
        <w:ind w:left="709" w:hanging="709"/>
        <w:jc w:val="both"/>
        <w:rPr>
          <w:rFonts w:ascii="Arial" w:hAnsi="Arial" w:cs="Arial"/>
          <w:sz w:val="24"/>
          <w:szCs w:val="24"/>
        </w:rPr>
      </w:pPr>
      <w:r w:rsidRPr="00452F4C">
        <w:rPr>
          <w:rFonts w:ascii="Arial" w:hAnsi="Arial" w:cs="Arial"/>
          <w:sz w:val="24"/>
          <w:szCs w:val="24"/>
          <w:lang w:val="en-US"/>
        </w:rPr>
        <w:t xml:space="preserve">Hernández B., G. </w:t>
      </w:r>
      <w:r w:rsidR="002D4705" w:rsidRPr="00452F4C">
        <w:rPr>
          <w:rFonts w:ascii="Arial" w:hAnsi="Arial" w:cs="Arial"/>
          <w:sz w:val="24"/>
          <w:szCs w:val="24"/>
          <w:lang w:val="en-US"/>
        </w:rPr>
        <w:t>1978. Cucurbitá</w:t>
      </w:r>
      <w:r w:rsidRPr="00452F4C">
        <w:rPr>
          <w:rFonts w:ascii="Arial" w:hAnsi="Arial" w:cs="Arial"/>
          <w:sz w:val="24"/>
          <w:szCs w:val="24"/>
          <w:lang w:val="en-US"/>
        </w:rPr>
        <w:t xml:space="preserve">ceas. In: T Cervantes S (ed.). </w:t>
      </w:r>
      <w:r>
        <w:rPr>
          <w:rFonts w:ascii="Arial" w:hAnsi="Arial" w:cs="Arial"/>
          <w:sz w:val="24"/>
          <w:szCs w:val="24"/>
        </w:rPr>
        <w:t xml:space="preserve">Recursos Genéticos Disponibles a </w:t>
      </w:r>
      <w:r w:rsidR="00D62ECC">
        <w:rPr>
          <w:rFonts w:ascii="Arial" w:hAnsi="Arial" w:cs="Arial"/>
          <w:sz w:val="24"/>
          <w:szCs w:val="24"/>
        </w:rPr>
        <w:t>México</w:t>
      </w:r>
      <w:r>
        <w:rPr>
          <w:rFonts w:ascii="Arial" w:hAnsi="Arial" w:cs="Arial"/>
          <w:sz w:val="24"/>
          <w:szCs w:val="24"/>
        </w:rPr>
        <w:t xml:space="preserve">. SOMEFI. Chapingo, </w:t>
      </w:r>
      <w:r w:rsidR="00D62ECC">
        <w:rPr>
          <w:rFonts w:ascii="Arial" w:hAnsi="Arial" w:cs="Arial"/>
          <w:sz w:val="24"/>
          <w:szCs w:val="24"/>
        </w:rPr>
        <w:t>México</w:t>
      </w:r>
      <w:r>
        <w:rPr>
          <w:rFonts w:ascii="Arial" w:hAnsi="Arial" w:cs="Arial"/>
          <w:sz w:val="24"/>
          <w:szCs w:val="24"/>
        </w:rPr>
        <w:t xml:space="preserve">. </w:t>
      </w:r>
      <w:r w:rsidR="00D62ECC">
        <w:rPr>
          <w:rFonts w:ascii="Arial" w:hAnsi="Arial" w:cs="Arial"/>
          <w:sz w:val="24"/>
          <w:szCs w:val="24"/>
        </w:rPr>
        <w:t xml:space="preserve">p.p. </w:t>
      </w:r>
      <w:r>
        <w:rPr>
          <w:rFonts w:ascii="Arial" w:hAnsi="Arial" w:cs="Arial"/>
          <w:sz w:val="24"/>
          <w:szCs w:val="24"/>
        </w:rPr>
        <w:t>357-367.</w:t>
      </w:r>
    </w:p>
    <w:p w:rsidR="00E101DA" w:rsidRPr="00522C3F" w:rsidRDefault="00E101DA" w:rsidP="00737812">
      <w:pPr>
        <w:spacing w:line="360" w:lineRule="auto"/>
        <w:ind w:left="709" w:hanging="709"/>
        <w:jc w:val="both"/>
        <w:rPr>
          <w:rFonts w:ascii="Arial" w:hAnsi="Arial" w:cs="Arial"/>
          <w:sz w:val="24"/>
          <w:szCs w:val="24"/>
        </w:rPr>
      </w:pPr>
      <w:r>
        <w:rPr>
          <w:rFonts w:ascii="Arial" w:hAnsi="Arial" w:cs="Arial"/>
          <w:sz w:val="24"/>
          <w:szCs w:val="24"/>
        </w:rPr>
        <w:t>Hydro Environment</w:t>
      </w:r>
      <w:r w:rsidRPr="00522C3F">
        <w:rPr>
          <w:rFonts w:ascii="Arial" w:hAnsi="Arial" w:cs="Arial"/>
          <w:sz w:val="24"/>
          <w:szCs w:val="24"/>
        </w:rPr>
        <w:t>. 2016.</w:t>
      </w:r>
      <w:r>
        <w:rPr>
          <w:rFonts w:ascii="Arial" w:hAnsi="Arial" w:cs="Arial"/>
          <w:sz w:val="24"/>
          <w:szCs w:val="24"/>
        </w:rPr>
        <w:t xml:space="preserve"> Calabaza, uno de los principales cultivos en México. </w:t>
      </w:r>
      <w:r w:rsidRPr="00522C3F">
        <w:rPr>
          <w:rFonts w:ascii="Arial" w:hAnsi="Arial" w:cs="Arial"/>
          <w:sz w:val="24"/>
          <w:szCs w:val="24"/>
        </w:rPr>
        <w:t xml:space="preserve">[en línea]. </w:t>
      </w:r>
      <w:hyperlink r:id="rId39" w:history="1">
        <w:r w:rsidRPr="00522C3F">
          <w:rPr>
            <w:rStyle w:val="Hipervnculo"/>
            <w:rFonts w:ascii="Arial" w:hAnsi="Arial" w:cs="Arial"/>
            <w:sz w:val="24"/>
            <w:szCs w:val="24"/>
          </w:rPr>
          <w:t>http://hidroponia.mx/calabaza-uno-de-los-principales-cultivos-en-mexico/</w:t>
        </w:r>
      </w:hyperlink>
      <w:r w:rsidRPr="00522C3F">
        <w:rPr>
          <w:rFonts w:ascii="Arial" w:hAnsi="Arial" w:cs="Arial"/>
          <w:sz w:val="24"/>
          <w:szCs w:val="24"/>
        </w:rPr>
        <w:t>. [fecha de consulta: 05/09/2018].</w:t>
      </w:r>
    </w:p>
    <w:p w:rsidR="00E101DA" w:rsidRPr="00D22159" w:rsidRDefault="00E101DA" w:rsidP="00737812">
      <w:pPr>
        <w:spacing w:after="160" w:line="360" w:lineRule="auto"/>
        <w:ind w:left="709" w:hanging="709"/>
        <w:jc w:val="both"/>
        <w:rPr>
          <w:rFonts w:ascii="Arial" w:hAnsi="Arial" w:cs="Arial"/>
          <w:sz w:val="24"/>
          <w:szCs w:val="24"/>
        </w:rPr>
      </w:pPr>
      <w:r w:rsidRPr="00522C3F">
        <w:rPr>
          <w:rFonts w:ascii="Arial" w:hAnsi="Arial" w:cs="Arial"/>
          <w:sz w:val="24"/>
          <w:szCs w:val="24"/>
        </w:rPr>
        <w:t xml:space="preserve">INFOAGRO (Información Agropecuaria). 2010. El cultivo del calabacín. [en línea]. </w:t>
      </w:r>
      <w:hyperlink r:id="rId40" w:history="1">
        <w:r w:rsidRPr="00522C3F">
          <w:rPr>
            <w:rFonts w:ascii="Arial" w:hAnsi="Arial" w:cs="Arial"/>
            <w:color w:val="0563C1" w:themeColor="hyperlink"/>
            <w:sz w:val="24"/>
            <w:szCs w:val="24"/>
            <w:u w:val="single"/>
          </w:rPr>
          <w:t>http://static.plenummedia.com/40767/files/20150501084444-el-cultivo-del-calabacin.pdf</w:t>
        </w:r>
      </w:hyperlink>
      <w:r w:rsidRPr="00522C3F">
        <w:rPr>
          <w:rFonts w:ascii="Arial" w:hAnsi="Arial" w:cs="Arial"/>
          <w:sz w:val="24"/>
          <w:szCs w:val="24"/>
        </w:rPr>
        <w:t xml:space="preserve">. </w:t>
      </w:r>
      <w:r w:rsidRPr="00D22159">
        <w:rPr>
          <w:rFonts w:ascii="Arial" w:hAnsi="Arial" w:cs="Arial"/>
          <w:sz w:val="24"/>
          <w:szCs w:val="24"/>
        </w:rPr>
        <w:t>[fecha de consulta: 15/11/2017].</w:t>
      </w:r>
    </w:p>
    <w:p w:rsidR="00E101DA" w:rsidRDefault="00E101DA" w:rsidP="00737812">
      <w:pPr>
        <w:spacing w:line="360" w:lineRule="auto"/>
        <w:ind w:left="709" w:hanging="709"/>
        <w:jc w:val="both"/>
        <w:rPr>
          <w:rFonts w:ascii="Arial" w:hAnsi="Arial" w:cs="Arial"/>
          <w:sz w:val="24"/>
          <w:szCs w:val="24"/>
        </w:rPr>
      </w:pPr>
      <w:r w:rsidRPr="00522C3F">
        <w:rPr>
          <w:rFonts w:ascii="Arial" w:hAnsi="Arial" w:cs="Arial"/>
          <w:sz w:val="24"/>
          <w:szCs w:val="24"/>
        </w:rPr>
        <w:t>INFOAGRO</w:t>
      </w:r>
      <w:r>
        <w:rPr>
          <w:rFonts w:ascii="Arial" w:hAnsi="Arial" w:cs="Arial"/>
          <w:sz w:val="24"/>
          <w:szCs w:val="24"/>
        </w:rPr>
        <w:t xml:space="preserve"> (Información Agropecuaria</w:t>
      </w:r>
      <w:r w:rsidRPr="00522C3F">
        <w:rPr>
          <w:rFonts w:ascii="Arial" w:hAnsi="Arial" w:cs="Arial"/>
          <w:sz w:val="24"/>
          <w:szCs w:val="24"/>
        </w:rPr>
        <w:t xml:space="preserve">). 2017. El cultivo del calabacín. [en línea]. </w:t>
      </w:r>
      <w:hyperlink r:id="rId41" w:history="1">
        <w:r w:rsidRPr="00522C3F">
          <w:rPr>
            <w:rStyle w:val="Hipervnculo"/>
            <w:rFonts w:ascii="Arial" w:hAnsi="Arial" w:cs="Arial"/>
            <w:sz w:val="24"/>
            <w:szCs w:val="24"/>
          </w:rPr>
          <w:t>http://www.infoagro.com/hortalizas/calabacin.htm</w:t>
        </w:r>
      </w:hyperlink>
      <w:r w:rsidRPr="00522C3F">
        <w:rPr>
          <w:rFonts w:ascii="Arial" w:hAnsi="Arial" w:cs="Arial"/>
          <w:sz w:val="24"/>
          <w:szCs w:val="24"/>
        </w:rPr>
        <w:t>. [fecha de consulta: 14/09/2018].</w:t>
      </w:r>
    </w:p>
    <w:p w:rsidR="00E101DA" w:rsidRPr="00FB236F" w:rsidRDefault="00E101DA" w:rsidP="00737812">
      <w:pPr>
        <w:spacing w:line="360" w:lineRule="auto"/>
        <w:ind w:left="709" w:hanging="709"/>
        <w:jc w:val="both"/>
        <w:rPr>
          <w:rFonts w:ascii="Arial" w:hAnsi="Arial" w:cs="Arial"/>
          <w:sz w:val="24"/>
          <w:szCs w:val="24"/>
          <w:lang w:val="en-US"/>
        </w:rPr>
      </w:pPr>
      <w:r w:rsidRPr="00E101DA">
        <w:rPr>
          <w:rFonts w:ascii="Arial" w:hAnsi="Arial" w:cs="Arial"/>
          <w:sz w:val="24"/>
          <w:szCs w:val="24"/>
          <w:lang w:val="en-US"/>
        </w:rPr>
        <w:t>Jenkins, W.</w:t>
      </w:r>
      <w:r w:rsidR="002D4705">
        <w:rPr>
          <w:rFonts w:ascii="Arial" w:hAnsi="Arial" w:cs="Arial"/>
          <w:sz w:val="24"/>
          <w:szCs w:val="24"/>
          <w:lang w:val="en-US"/>
        </w:rPr>
        <w:t xml:space="preserve"> </w:t>
      </w:r>
      <w:r w:rsidRPr="00E101DA">
        <w:rPr>
          <w:rFonts w:ascii="Arial" w:hAnsi="Arial" w:cs="Arial"/>
          <w:sz w:val="24"/>
          <w:szCs w:val="24"/>
          <w:lang w:val="en-US"/>
        </w:rPr>
        <w:t>R., and D.</w:t>
      </w:r>
      <w:r w:rsidR="002D4705">
        <w:rPr>
          <w:rFonts w:ascii="Arial" w:hAnsi="Arial" w:cs="Arial"/>
          <w:sz w:val="24"/>
          <w:szCs w:val="24"/>
          <w:lang w:val="en-US"/>
        </w:rPr>
        <w:t xml:space="preserve"> </w:t>
      </w:r>
      <w:r w:rsidRPr="00E101DA">
        <w:rPr>
          <w:rFonts w:ascii="Arial" w:hAnsi="Arial" w:cs="Arial"/>
          <w:sz w:val="24"/>
          <w:szCs w:val="24"/>
          <w:lang w:val="en-US"/>
        </w:rPr>
        <w:t xml:space="preserve">P. Taylor. </w:t>
      </w:r>
      <w:r>
        <w:rPr>
          <w:rFonts w:ascii="Arial" w:hAnsi="Arial" w:cs="Arial"/>
          <w:sz w:val="24"/>
          <w:szCs w:val="24"/>
          <w:lang w:val="en-US"/>
        </w:rPr>
        <w:t xml:space="preserve">1967. Plant Nematology. Reinhold Publishing Corporation. </w:t>
      </w:r>
      <w:r w:rsidRPr="00FB236F">
        <w:rPr>
          <w:rFonts w:ascii="Arial" w:hAnsi="Arial" w:cs="Arial"/>
          <w:sz w:val="24"/>
          <w:szCs w:val="24"/>
          <w:lang w:val="en-US"/>
        </w:rPr>
        <w:t xml:space="preserve">New York-Amsterdam-London. </w:t>
      </w:r>
      <w:r w:rsidR="00E60D2A" w:rsidRPr="00FB236F">
        <w:rPr>
          <w:rFonts w:ascii="Arial" w:hAnsi="Arial" w:cs="Arial"/>
          <w:sz w:val="24"/>
          <w:szCs w:val="24"/>
          <w:lang w:val="en-US"/>
        </w:rPr>
        <w:t>p.</w:t>
      </w:r>
      <w:r w:rsidRPr="00FB236F">
        <w:rPr>
          <w:rFonts w:ascii="Arial" w:hAnsi="Arial" w:cs="Arial"/>
          <w:sz w:val="24"/>
          <w:szCs w:val="24"/>
          <w:lang w:val="en-US"/>
        </w:rPr>
        <w:t>p. 102-105.</w:t>
      </w:r>
    </w:p>
    <w:p w:rsidR="00E101DA" w:rsidRDefault="00E101DA" w:rsidP="00737812">
      <w:pPr>
        <w:spacing w:line="360" w:lineRule="auto"/>
        <w:ind w:left="709" w:hanging="709"/>
        <w:jc w:val="both"/>
        <w:rPr>
          <w:rFonts w:ascii="Arial" w:hAnsi="Arial" w:cs="Arial"/>
          <w:sz w:val="24"/>
          <w:szCs w:val="24"/>
        </w:rPr>
      </w:pPr>
      <w:r>
        <w:rPr>
          <w:rFonts w:ascii="Arial" w:hAnsi="Arial" w:cs="Arial"/>
          <w:sz w:val="24"/>
          <w:szCs w:val="24"/>
        </w:rPr>
        <w:t>Jiménez, D. F. 1996. Maleza hospedera de virus, fluctuación poblacional de vectores y su relación con enfermedades virales del melón (</w:t>
      </w:r>
      <w:r w:rsidRPr="00EA3138">
        <w:rPr>
          <w:rFonts w:ascii="Arial" w:hAnsi="Arial" w:cs="Arial"/>
          <w:i/>
          <w:sz w:val="24"/>
          <w:szCs w:val="24"/>
        </w:rPr>
        <w:t>Cucumis melo</w:t>
      </w:r>
      <w:r>
        <w:rPr>
          <w:rFonts w:ascii="Arial" w:hAnsi="Arial" w:cs="Arial"/>
          <w:sz w:val="24"/>
          <w:szCs w:val="24"/>
        </w:rPr>
        <w:t xml:space="preserve"> L.) en la Comarca Lagunera. México. Revista mexicana de Fitopatología 14:31-37.</w:t>
      </w:r>
    </w:p>
    <w:p w:rsidR="00E101DA" w:rsidRPr="00522C3F" w:rsidRDefault="00E101DA" w:rsidP="00737812">
      <w:pPr>
        <w:spacing w:line="360" w:lineRule="auto"/>
        <w:ind w:left="709" w:hanging="709"/>
        <w:jc w:val="both"/>
        <w:rPr>
          <w:rFonts w:ascii="Arial" w:hAnsi="Arial" w:cs="Arial"/>
          <w:sz w:val="24"/>
          <w:szCs w:val="24"/>
        </w:rPr>
      </w:pPr>
      <w:r w:rsidRPr="00177B00">
        <w:rPr>
          <w:rFonts w:ascii="Arial" w:hAnsi="Arial" w:cs="Arial"/>
          <w:sz w:val="24"/>
          <w:szCs w:val="24"/>
          <w:lang w:val="en-US"/>
        </w:rPr>
        <w:t xml:space="preserve">Kim, L., J.S. Feitelson, J. Harvey and P.S. Zorner. </w:t>
      </w:r>
      <w:r w:rsidRPr="00522C3F">
        <w:rPr>
          <w:rFonts w:ascii="Arial" w:hAnsi="Arial" w:cs="Arial"/>
          <w:sz w:val="24"/>
          <w:szCs w:val="24"/>
          <w:lang w:val="en-US"/>
        </w:rPr>
        <w:t xml:space="preserve">1997. Materials and methods for controlling nematodes. </w:t>
      </w:r>
      <w:r w:rsidRPr="00522C3F">
        <w:rPr>
          <w:rFonts w:ascii="Arial" w:hAnsi="Arial" w:cs="Arial"/>
          <w:sz w:val="24"/>
          <w:szCs w:val="24"/>
        </w:rPr>
        <w:t xml:space="preserve">[en línea]. </w:t>
      </w:r>
      <w:hyperlink r:id="rId42" w:history="1">
        <w:r w:rsidRPr="00522C3F">
          <w:rPr>
            <w:rStyle w:val="Hipervnculo"/>
            <w:rFonts w:ascii="Arial" w:hAnsi="Arial" w:cs="Arial"/>
            <w:sz w:val="24"/>
            <w:szCs w:val="24"/>
          </w:rPr>
          <w:t>http://materials&amp;methodscontrolnemasAvermectin.htm</w:t>
        </w:r>
      </w:hyperlink>
      <w:r w:rsidRPr="00522C3F">
        <w:rPr>
          <w:rFonts w:ascii="Arial" w:hAnsi="Arial" w:cs="Arial"/>
          <w:sz w:val="24"/>
          <w:szCs w:val="24"/>
        </w:rPr>
        <w:t>. [fecha de consulta: 12/09/2018].</w:t>
      </w:r>
    </w:p>
    <w:p w:rsidR="00E101DA" w:rsidRPr="00FB236F" w:rsidRDefault="00E101DA" w:rsidP="00737812">
      <w:pPr>
        <w:spacing w:line="360" w:lineRule="auto"/>
        <w:ind w:left="709" w:hanging="709"/>
        <w:jc w:val="both"/>
        <w:rPr>
          <w:rFonts w:ascii="Arial" w:hAnsi="Arial" w:cs="Arial"/>
          <w:sz w:val="24"/>
          <w:szCs w:val="24"/>
          <w:lang w:val="en-US"/>
        </w:rPr>
      </w:pPr>
      <w:r w:rsidRPr="00E90302">
        <w:rPr>
          <w:rFonts w:ascii="Arial" w:hAnsi="Arial" w:cs="Arial"/>
          <w:sz w:val="24"/>
          <w:szCs w:val="24"/>
        </w:rPr>
        <w:t>Lebeda A., M. P. Widrlechner, J. Staub, H. Ezura, J. Zalapa, E. Kř</w:t>
      </w:r>
      <w:r>
        <w:rPr>
          <w:rFonts w:ascii="Arial" w:hAnsi="Arial" w:cs="Arial"/>
          <w:sz w:val="24"/>
          <w:szCs w:val="24"/>
        </w:rPr>
        <w:t xml:space="preserve">istová. </w:t>
      </w:r>
      <w:r w:rsidRPr="00266CFE">
        <w:rPr>
          <w:rFonts w:ascii="Arial" w:hAnsi="Arial" w:cs="Arial"/>
          <w:sz w:val="24"/>
          <w:szCs w:val="24"/>
          <w:lang w:val="en-US"/>
        </w:rPr>
        <w:t xml:space="preserve">2007. Cucurbits (Cucurbitaceae; </w:t>
      </w:r>
      <w:r w:rsidRPr="00266CFE">
        <w:rPr>
          <w:rFonts w:ascii="Arial" w:hAnsi="Arial" w:cs="Arial"/>
          <w:i/>
          <w:sz w:val="24"/>
          <w:szCs w:val="24"/>
          <w:lang w:val="en-US"/>
        </w:rPr>
        <w:t xml:space="preserve">Cucumis </w:t>
      </w:r>
      <w:r w:rsidRPr="00266CFE">
        <w:rPr>
          <w:rFonts w:ascii="Arial" w:hAnsi="Arial" w:cs="Arial"/>
          <w:sz w:val="24"/>
          <w:szCs w:val="24"/>
          <w:lang w:val="en-US"/>
        </w:rPr>
        <w:t xml:space="preserve">spp., </w:t>
      </w:r>
      <w:r w:rsidRPr="00266CFE">
        <w:rPr>
          <w:rFonts w:ascii="Arial" w:hAnsi="Arial" w:cs="Arial"/>
          <w:i/>
          <w:sz w:val="24"/>
          <w:szCs w:val="24"/>
          <w:lang w:val="en-US"/>
        </w:rPr>
        <w:t>Cucurbita</w:t>
      </w:r>
      <w:r w:rsidRPr="00266CFE">
        <w:rPr>
          <w:rFonts w:ascii="Arial" w:hAnsi="Arial" w:cs="Arial"/>
          <w:sz w:val="24"/>
          <w:szCs w:val="24"/>
          <w:lang w:val="en-US"/>
        </w:rPr>
        <w:t xml:space="preserve"> spp., </w:t>
      </w:r>
      <w:r w:rsidRPr="00266CFE">
        <w:rPr>
          <w:rFonts w:ascii="Arial" w:hAnsi="Arial" w:cs="Arial"/>
          <w:i/>
          <w:sz w:val="24"/>
          <w:szCs w:val="24"/>
          <w:lang w:val="en-US"/>
        </w:rPr>
        <w:t>Citrullus</w:t>
      </w:r>
      <w:r w:rsidRPr="00266CFE">
        <w:rPr>
          <w:rFonts w:ascii="Arial" w:hAnsi="Arial" w:cs="Arial"/>
          <w:sz w:val="24"/>
          <w:szCs w:val="24"/>
          <w:lang w:val="en-US"/>
        </w:rPr>
        <w:t xml:space="preserve"> spp.) </w:t>
      </w:r>
      <w:r w:rsidRPr="00D1116E">
        <w:rPr>
          <w:rFonts w:ascii="Arial" w:hAnsi="Arial" w:cs="Arial"/>
          <w:sz w:val="24"/>
          <w:szCs w:val="24"/>
          <w:lang w:val="en-US"/>
        </w:rPr>
        <w:t xml:space="preserve">In: Genetic Resources, Choromosome Engineering, and Crop Improvement. </w:t>
      </w:r>
      <w:r w:rsidRPr="00FB236F">
        <w:rPr>
          <w:rFonts w:ascii="Arial" w:hAnsi="Arial" w:cs="Arial"/>
          <w:sz w:val="24"/>
          <w:szCs w:val="24"/>
          <w:lang w:val="en-US"/>
        </w:rPr>
        <w:t>Vol. 3. Vegetable Crops. R J singh (Ed.). CRC. Press. Boca Raton, FL, USA. p</w:t>
      </w:r>
      <w:r w:rsidR="00E60D2A" w:rsidRPr="00FB236F">
        <w:rPr>
          <w:rFonts w:ascii="Arial" w:hAnsi="Arial" w:cs="Arial"/>
          <w:sz w:val="24"/>
          <w:szCs w:val="24"/>
          <w:lang w:val="en-US"/>
        </w:rPr>
        <w:t xml:space="preserve">.p. </w:t>
      </w:r>
      <w:r w:rsidRPr="00FB236F">
        <w:rPr>
          <w:rFonts w:ascii="Arial" w:hAnsi="Arial" w:cs="Arial"/>
          <w:sz w:val="24"/>
          <w:szCs w:val="24"/>
          <w:lang w:val="en-US"/>
        </w:rPr>
        <w:t>271-376.</w:t>
      </w:r>
    </w:p>
    <w:p w:rsidR="00E101DA" w:rsidRPr="00095D2A" w:rsidRDefault="00E101DA" w:rsidP="00737812">
      <w:pPr>
        <w:spacing w:line="360" w:lineRule="auto"/>
        <w:ind w:left="709" w:hanging="709"/>
        <w:jc w:val="both"/>
        <w:rPr>
          <w:rFonts w:ascii="Arial" w:hAnsi="Arial" w:cs="Arial"/>
          <w:sz w:val="24"/>
          <w:szCs w:val="24"/>
          <w:lang w:val="en-US"/>
        </w:rPr>
      </w:pPr>
      <w:r>
        <w:rPr>
          <w:rFonts w:ascii="Arial" w:hAnsi="Arial" w:cs="Arial"/>
          <w:sz w:val="24"/>
          <w:szCs w:val="24"/>
        </w:rPr>
        <w:t xml:space="preserve">Lira-Saade R. 1995. Estudios taxonómicos y eco geográficos de las cucurbitáceas latinoamericanas de importancia económica. </w:t>
      </w:r>
      <w:r w:rsidR="00E60D2A">
        <w:rPr>
          <w:rFonts w:ascii="Arial" w:hAnsi="Arial" w:cs="Arial"/>
          <w:sz w:val="24"/>
          <w:szCs w:val="24"/>
          <w:lang w:val="en-US"/>
        </w:rPr>
        <w:t>IPGRI. Roma, Italia. p. 281.</w:t>
      </w:r>
    </w:p>
    <w:p w:rsidR="00E101DA" w:rsidRDefault="00E101DA" w:rsidP="00737812">
      <w:pPr>
        <w:spacing w:line="360" w:lineRule="auto"/>
        <w:ind w:left="709" w:hanging="709"/>
        <w:jc w:val="both"/>
        <w:rPr>
          <w:rFonts w:ascii="Arial" w:hAnsi="Arial" w:cs="Arial"/>
          <w:sz w:val="24"/>
          <w:szCs w:val="24"/>
          <w:lang w:val="en-US"/>
        </w:rPr>
      </w:pPr>
      <w:r>
        <w:rPr>
          <w:rFonts w:ascii="Arial" w:hAnsi="Arial" w:cs="Arial"/>
          <w:sz w:val="24"/>
          <w:szCs w:val="24"/>
          <w:lang w:val="en-US"/>
        </w:rPr>
        <w:t xml:space="preserve">Mai, W.F., and H.H. Lyon. 1975. Pictorial key to general of plant-parasitic nematodes. Fourth Edition. Cornell University Press. Ithaca, New York. </w:t>
      </w:r>
      <w:r w:rsidR="00E60D2A">
        <w:rPr>
          <w:rFonts w:ascii="Arial" w:hAnsi="Arial" w:cs="Arial"/>
          <w:sz w:val="24"/>
          <w:szCs w:val="24"/>
          <w:lang w:val="en-US"/>
        </w:rPr>
        <w:t>p.</w:t>
      </w:r>
      <w:r>
        <w:rPr>
          <w:rFonts w:ascii="Arial" w:hAnsi="Arial" w:cs="Arial"/>
          <w:sz w:val="24"/>
          <w:szCs w:val="24"/>
          <w:lang w:val="en-US"/>
        </w:rPr>
        <w:t>p. 64-65.</w:t>
      </w:r>
    </w:p>
    <w:p w:rsidR="00E101DA" w:rsidRPr="001D16C7" w:rsidRDefault="00E101DA" w:rsidP="00737812">
      <w:pPr>
        <w:spacing w:line="360" w:lineRule="auto"/>
        <w:ind w:left="709" w:hanging="709"/>
        <w:jc w:val="both"/>
        <w:rPr>
          <w:rFonts w:ascii="Arial" w:hAnsi="Arial" w:cs="Arial"/>
          <w:sz w:val="24"/>
          <w:szCs w:val="24"/>
        </w:rPr>
      </w:pPr>
      <w:r w:rsidRPr="00452F4C">
        <w:rPr>
          <w:rFonts w:ascii="Arial" w:hAnsi="Arial" w:cs="Arial"/>
          <w:sz w:val="24"/>
          <w:szCs w:val="24"/>
        </w:rPr>
        <w:t xml:space="preserve">Maluf, W. R., S. M. Acevedo., L. A. Gómez A. y A. C. Barneche. </w:t>
      </w:r>
      <w:r w:rsidRPr="001D16C7">
        <w:rPr>
          <w:rFonts w:ascii="Arial" w:hAnsi="Arial" w:cs="Arial"/>
          <w:sz w:val="24"/>
          <w:szCs w:val="24"/>
          <w:lang w:val="en-US"/>
        </w:rPr>
        <w:t xml:space="preserve">2008 Inherithance of resistance to the root-knot nematode Meloidogyne javanica in lettuce. </w:t>
      </w:r>
      <w:r w:rsidRPr="001D16C7">
        <w:rPr>
          <w:rFonts w:ascii="Arial" w:hAnsi="Arial" w:cs="Arial"/>
          <w:sz w:val="24"/>
          <w:szCs w:val="24"/>
        </w:rPr>
        <w:t xml:space="preserve">[en línea]: Genet Mol. Res. </w:t>
      </w:r>
      <w:hyperlink r:id="rId43" w:history="1">
        <w:r w:rsidRPr="001D16C7">
          <w:rPr>
            <w:rStyle w:val="Hipervnculo"/>
            <w:rFonts w:ascii="Arial" w:hAnsi="Arial" w:cs="Arial"/>
            <w:sz w:val="24"/>
            <w:szCs w:val="24"/>
          </w:rPr>
          <w:t>www.ufpel.edu.br/faem/agrociencia/v14n2/artigo09.pdf</w:t>
        </w:r>
      </w:hyperlink>
      <w:r w:rsidRPr="001D16C7">
        <w:rPr>
          <w:rFonts w:ascii="Arial" w:hAnsi="Arial" w:cs="Arial"/>
          <w:sz w:val="24"/>
          <w:szCs w:val="24"/>
        </w:rPr>
        <w:t xml:space="preserve">   [fecha de consulta: 16/09/</w:t>
      </w:r>
      <w:r>
        <w:rPr>
          <w:rFonts w:ascii="Arial" w:hAnsi="Arial" w:cs="Arial"/>
          <w:sz w:val="24"/>
          <w:szCs w:val="24"/>
        </w:rPr>
        <w:t>18</w:t>
      </w:r>
      <w:r w:rsidRPr="001D16C7">
        <w:rPr>
          <w:rFonts w:ascii="Arial" w:hAnsi="Arial" w:cs="Arial"/>
          <w:sz w:val="24"/>
          <w:szCs w:val="24"/>
        </w:rPr>
        <w:t xml:space="preserve">]. </w:t>
      </w:r>
    </w:p>
    <w:p w:rsidR="00E101DA" w:rsidRPr="00D22159" w:rsidRDefault="00E101DA" w:rsidP="00737812">
      <w:pPr>
        <w:spacing w:line="360" w:lineRule="auto"/>
        <w:ind w:left="709" w:hanging="709"/>
        <w:jc w:val="both"/>
        <w:rPr>
          <w:rFonts w:ascii="Arial" w:hAnsi="Arial" w:cs="Arial"/>
          <w:sz w:val="24"/>
          <w:szCs w:val="24"/>
        </w:rPr>
      </w:pPr>
      <w:r w:rsidRPr="00522C3F">
        <w:rPr>
          <w:rFonts w:ascii="Arial" w:hAnsi="Arial" w:cs="Arial"/>
          <w:sz w:val="24"/>
          <w:szCs w:val="24"/>
          <w:lang w:val="es-ES"/>
        </w:rPr>
        <w:t>Maluf, W. R., S. M. Acevedo.</w:t>
      </w:r>
      <w:r w:rsidRPr="00522C3F">
        <w:rPr>
          <w:rFonts w:ascii="Arial" w:hAnsi="Arial" w:cs="Arial"/>
          <w:sz w:val="24"/>
          <w:szCs w:val="24"/>
        </w:rPr>
        <w:t>,</w:t>
      </w:r>
      <w:r w:rsidRPr="00522C3F">
        <w:rPr>
          <w:rFonts w:ascii="Arial" w:hAnsi="Arial" w:cs="Arial"/>
          <w:sz w:val="24"/>
          <w:szCs w:val="24"/>
          <w:lang w:val="es-ES"/>
        </w:rPr>
        <w:t xml:space="preserve"> L. A. Gómez A. y A. C. Barneche. </w:t>
      </w:r>
      <w:r w:rsidRPr="00522C3F">
        <w:rPr>
          <w:rFonts w:ascii="Arial" w:hAnsi="Arial" w:cs="Arial"/>
          <w:sz w:val="24"/>
          <w:szCs w:val="24"/>
          <w:lang w:val="en-US"/>
        </w:rPr>
        <w:t xml:space="preserve">2002. Inherithance of resistance to the root-knot nematode </w:t>
      </w:r>
      <w:r w:rsidRPr="00522C3F">
        <w:rPr>
          <w:rFonts w:ascii="Arial" w:hAnsi="Arial" w:cs="Arial"/>
          <w:i/>
          <w:sz w:val="24"/>
          <w:szCs w:val="24"/>
          <w:lang w:val="en-US"/>
        </w:rPr>
        <w:t>Meloidogyne javanica</w:t>
      </w:r>
      <w:r w:rsidRPr="00522C3F">
        <w:rPr>
          <w:rFonts w:ascii="Arial" w:hAnsi="Arial" w:cs="Arial"/>
          <w:sz w:val="24"/>
          <w:szCs w:val="24"/>
          <w:lang w:val="en-US"/>
        </w:rPr>
        <w:t xml:space="preserve"> in lettuce. </w:t>
      </w:r>
      <w:r w:rsidRPr="00522C3F">
        <w:rPr>
          <w:rFonts w:ascii="Arial" w:hAnsi="Arial" w:cs="Arial"/>
          <w:sz w:val="24"/>
          <w:szCs w:val="24"/>
          <w:lang w:val="es-ES"/>
        </w:rPr>
        <w:t xml:space="preserve">[en línea]. Genet. Mol. Res. 1(1):64-71. </w:t>
      </w:r>
      <w:hyperlink r:id="rId44" w:history="1">
        <w:r w:rsidRPr="00522C3F">
          <w:rPr>
            <w:rStyle w:val="Hipervnculo"/>
            <w:rFonts w:ascii="Arial" w:hAnsi="Arial" w:cs="Arial"/>
            <w:sz w:val="24"/>
            <w:szCs w:val="24"/>
          </w:rPr>
          <w:t>http://www.funpeerp.com.br/gmr/year2002/vol11/gmr0008_full_text.html</w:t>
        </w:r>
      </w:hyperlink>
      <w:r w:rsidRPr="00522C3F">
        <w:rPr>
          <w:rFonts w:ascii="Arial" w:hAnsi="Arial" w:cs="Arial"/>
          <w:sz w:val="24"/>
          <w:szCs w:val="24"/>
        </w:rPr>
        <w:t xml:space="preserve">. </w:t>
      </w:r>
      <w:r w:rsidRPr="00D22159">
        <w:rPr>
          <w:rFonts w:ascii="Arial" w:hAnsi="Arial" w:cs="Arial"/>
          <w:sz w:val="24"/>
          <w:szCs w:val="24"/>
        </w:rPr>
        <w:t>[fecha de consulta: 06/09/2018].</w:t>
      </w:r>
    </w:p>
    <w:p w:rsidR="00E101DA" w:rsidRPr="00452F4C" w:rsidRDefault="00E101DA" w:rsidP="00737812">
      <w:pPr>
        <w:spacing w:line="360" w:lineRule="auto"/>
        <w:ind w:left="709" w:hanging="709"/>
        <w:jc w:val="both"/>
        <w:rPr>
          <w:rFonts w:ascii="Arial" w:hAnsi="Arial" w:cs="Arial"/>
          <w:sz w:val="24"/>
          <w:szCs w:val="24"/>
        </w:rPr>
      </w:pPr>
      <w:r w:rsidRPr="00DA478A">
        <w:rPr>
          <w:rFonts w:ascii="Arial" w:hAnsi="Arial" w:cs="Arial"/>
          <w:sz w:val="24"/>
          <w:szCs w:val="24"/>
        </w:rPr>
        <w:t>Martínez P., O. R. 2014. Determinación de producción de fruto fresco de diez poblaciones de chile (</w:t>
      </w:r>
      <w:r w:rsidRPr="00DA478A">
        <w:rPr>
          <w:rFonts w:ascii="Arial" w:hAnsi="Arial" w:cs="Arial"/>
          <w:i/>
          <w:sz w:val="24"/>
          <w:szCs w:val="24"/>
        </w:rPr>
        <w:t>Capsicum annuum</w:t>
      </w:r>
      <w:r w:rsidRPr="00DA478A">
        <w:rPr>
          <w:rFonts w:ascii="Arial" w:hAnsi="Arial" w:cs="Arial"/>
          <w:sz w:val="24"/>
          <w:szCs w:val="24"/>
        </w:rPr>
        <w:t xml:space="preserve"> L.) tipo Mirasol. </w:t>
      </w:r>
      <w:r w:rsidRPr="00452F4C">
        <w:rPr>
          <w:rFonts w:ascii="Arial" w:hAnsi="Arial" w:cs="Arial"/>
          <w:sz w:val="24"/>
          <w:szCs w:val="24"/>
        </w:rPr>
        <w:t xml:space="preserve">Tesis de licenciatura. UAAAN. Torreón, Coah. México. </w:t>
      </w:r>
      <w:r w:rsidR="00D62ECC" w:rsidRPr="00452F4C">
        <w:rPr>
          <w:rFonts w:ascii="Arial" w:hAnsi="Arial" w:cs="Arial"/>
          <w:sz w:val="24"/>
          <w:szCs w:val="24"/>
        </w:rPr>
        <w:t xml:space="preserve">p. </w:t>
      </w:r>
      <w:r w:rsidRPr="00452F4C">
        <w:rPr>
          <w:rFonts w:ascii="Arial" w:hAnsi="Arial" w:cs="Arial"/>
          <w:sz w:val="24"/>
          <w:szCs w:val="24"/>
        </w:rPr>
        <w:t>22.</w:t>
      </w:r>
    </w:p>
    <w:p w:rsidR="00E101DA" w:rsidRPr="00D22159" w:rsidRDefault="00E101DA" w:rsidP="00737812">
      <w:pPr>
        <w:spacing w:line="360" w:lineRule="auto"/>
        <w:ind w:left="709" w:hanging="709"/>
        <w:jc w:val="both"/>
        <w:rPr>
          <w:rFonts w:ascii="Arial" w:hAnsi="Arial" w:cs="Arial"/>
          <w:sz w:val="24"/>
          <w:szCs w:val="24"/>
        </w:rPr>
      </w:pPr>
      <w:r w:rsidRPr="00177B00">
        <w:rPr>
          <w:rFonts w:ascii="Arial" w:hAnsi="Arial" w:cs="Arial"/>
          <w:sz w:val="24"/>
          <w:szCs w:val="24"/>
          <w:lang w:val="en-US"/>
        </w:rPr>
        <w:t xml:space="preserve">Noling, J.W., 2005. </w:t>
      </w:r>
      <w:r w:rsidRPr="00522C3F">
        <w:rPr>
          <w:rFonts w:ascii="Arial" w:hAnsi="Arial" w:cs="Arial"/>
          <w:sz w:val="24"/>
          <w:szCs w:val="24"/>
          <w:lang w:val="en-US"/>
        </w:rPr>
        <w:t xml:space="preserve">Nematode management in cucurbits (cucumber, melons, squash). Entomology and Nematology Department. Florida Cooperative Extension Service. Institute of Food and Agricultural Sciences. </w:t>
      </w:r>
      <w:r w:rsidRPr="00D22159">
        <w:rPr>
          <w:rFonts w:ascii="Arial" w:hAnsi="Arial" w:cs="Arial"/>
          <w:sz w:val="24"/>
          <w:szCs w:val="24"/>
        </w:rPr>
        <w:t>University of Florida. ENY-025. p.104.</w:t>
      </w:r>
    </w:p>
    <w:p w:rsidR="00E101DA" w:rsidRDefault="00E101DA" w:rsidP="00312090">
      <w:pPr>
        <w:spacing w:line="360" w:lineRule="auto"/>
        <w:ind w:left="773" w:hangingChars="322" w:hanging="773"/>
        <w:jc w:val="both"/>
        <w:rPr>
          <w:rFonts w:ascii="Arial" w:hAnsi="Arial" w:cs="Arial"/>
          <w:sz w:val="24"/>
          <w:szCs w:val="24"/>
        </w:rPr>
      </w:pPr>
      <w:r w:rsidRPr="00345857">
        <w:rPr>
          <w:rFonts w:ascii="Arial" w:hAnsi="Arial" w:cs="Arial"/>
          <w:sz w:val="24"/>
          <w:szCs w:val="24"/>
        </w:rPr>
        <w:t xml:space="preserve">Pérez </w:t>
      </w:r>
      <w:r>
        <w:rPr>
          <w:rFonts w:ascii="Arial" w:hAnsi="Arial" w:cs="Arial"/>
          <w:sz w:val="24"/>
          <w:szCs w:val="24"/>
        </w:rPr>
        <w:t xml:space="preserve">G, Márquez M. </w:t>
      </w:r>
      <w:r w:rsidRPr="00345857">
        <w:rPr>
          <w:rFonts w:ascii="Arial" w:hAnsi="Arial" w:cs="Arial"/>
          <w:sz w:val="24"/>
          <w:szCs w:val="24"/>
        </w:rPr>
        <w:t>S</w:t>
      </w:r>
      <w:r>
        <w:rPr>
          <w:rFonts w:ascii="Arial" w:hAnsi="Arial" w:cs="Arial"/>
          <w:sz w:val="24"/>
          <w:szCs w:val="24"/>
        </w:rPr>
        <w:t>.</w:t>
      </w:r>
      <w:r w:rsidRPr="00345857">
        <w:rPr>
          <w:rFonts w:ascii="Arial" w:hAnsi="Arial" w:cs="Arial"/>
          <w:sz w:val="24"/>
          <w:szCs w:val="24"/>
        </w:rPr>
        <w:t xml:space="preserve"> y</w:t>
      </w:r>
      <w:r>
        <w:rPr>
          <w:rFonts w:ascii="Arial" w:hAnsi="Arial" w:cs="Arial"/>
          <w:sz w:val="24"/>
          <w:szCs w:val="24"/>
        </w:rPr>
        <w:t xml:space="preserve"> Peña L., A. 1998. Mejoramiento genético de hortalizas. (E</w:t>
      </w:r>
      <w:r w:rsidR="0074399D">
        <w:rPr>
          <w:rFonts w:ascii="Arial" w:hAnsi="Arial" w:cs="Arial"/>
          <w:sz w:val="24"/>
          <w:szCs w:val="24"/>
        </w:rPr>
        <w:t>d.). Mundi-prensa. México. p. 380.</w:t>
      </w:r>
    </w:p>
    <w:p w:rsidR="00E101DA" w:rsidRPr="00095D2A" w:rsidRDefault="00E101DA" w:rsidP="00312090">
      <w:pPr>
        <w:spacing w:line="360" w:lineRule="auto"/>
        <w:ind w:left="773" w:hangingChars="322" w:hanging="773"/>
        <w:jc w:val="both"/>
        <w:rPr>
          <w:rFonts w:ascii="Arial" w:hAnsi="Arial" w:cs="Arial"/>
          <w:sz w:val="24"/>
          <w:szCs w:val="24"/>
          <w:lang w:val="en-US"/>
        </w:rPr>
      </w:pPr>
      <w:r>
        <w:rPr>
          <w:rFonts w:ascii="Arial" w:hAnsi="Arial" w:cs="Arial"/>
          <w:sz w:val="24"/>
          <w:szCs w:val="24"/>
        </w:rPr>
        <w:t xml:space="preserve">Ramírez D., M. U. Nava G. y A.A. Fu, C. 2002. Manejo integrado de plagas en el cultivo del melón. Tecnologías de producción y comercialización. Secretaria de Agricultura, Ganadería, Desarrollo Rural, Pesca y Alimentación. </w:t>
      </w:r>
      <w:r w:rsidRPr="00095D2A">
        <w:rPr>
          <w:rFonts w:ascii="Arial" w:hAnsi="Arial" w:cs="Arial"/>
          <w:sz w:val="24"/>
          <w:szCs w:val="24"/>
          <w:lang w:val="en-US"/>
        </w:rPr>
        <w:t xml:space="preserve">INIFAP. </w:t>
      </w:r>
      <w:r w:rsidRPr="00B7330C">
        <w:rPr>
          <w:rFonts w:ascii="Arial" w:hAnsi="Arial" w:cs="Arial"/>
          <w:sz w:val="24"/>
          <w:szCs w:val="24"/>
          <w:lang w:val="en-US"/>
        </w:rPr>
        <w:t xml:space="preserve">CAELALA. Matamoros, Coah. </w:t>
      </w:r>
      <w:r w:rsidR="0074399D">
        <w:rPr>
          <w:rFonts w:ascii="Arial" w:hAnsi="Arial" w:cs="Arial"/>
          <w:sz w:val="24"/>
          <w:szCs w:val="24"/>
          <w:lang w:val="en-US"/>
        </w:rPr>
        <w:t>p.</w:t>
      </w:r>
      <w:r w:rsidRPr="00B7330C">
        <w:rPr>
          <w:rFonts w:ascii="Arial" w:hAnsi="Arial" w:cs="Arial"/>
          <w:sz w:val="24"/>
          <w:szCs w:val="24"/>
          <w:lang w:val="en-US"/>
        </w:rPr>
        <w:t>p. 129-159.</w:t>
      </w:r>
    </w:p>
    <w:p w:rsidR="00E101DA" w:rsidRPr="00522C3F" w:rsidRDefault="00E101DA" w:rsidP="00312090">
      <w:pPr>
        <w:spacing w:line="360" w:lineRule="auto"/>
        <w:ind w:left="773" w:hangingChars="322" w:hanging="773"/>
        <w:jc w:val="both"/>
        <w:rPr>
          <w:rFonts w:ascii="Arial" w:hAnsi="Arial" w:cs="Arial"/>
          <w:sz w:val="24"/>
          <w:szCs w:val="24"/>
        </w:rPr>
      </w:pPr>
      <w:r w:rsidRPr="00522C3F">
        <w:rPr>
          <w:rFonts w:ascii="Arial" w:hAnsi="Arial" w:cs="Arial"/>
          <w:sz w:val="24"/>
          <w:szCs w:val="24"/>
          <w:lang w:val="en-US"/>
        </w:rPr>
        <w:t xml:space="preserve">Robinson E. February 2006. Gall mapping root-knot nematode variation.                                                </w:t>
      </w:r>
      <w:r w:rsidRPr="00522C3F">
        <w:rPr>
          <w:rFonts w:ascii="Arial" w:hAnsi="Arial" w:cs="Arial"/>
          <w:sz w:val="24"/>
          <w:szCs w:val="24"/>
        </w:rPr>
        <w:t xml:space="preserve">[en línea]: Delta Farm Press. </w:t>
      </w:r>
      <w:hyperlink r:id="rId45" w:history="1">
        <w:r w:rsidRPr="00522C3F">
          <w:rPr>
            <w:rStyle w:val="Hipervnculo"/>
            <w:rFonts w:ascii="Arial" w:hAnsi="Arial" w:cs="Arial"/>
            <w:sz w:val="24"/>
            <w:szCs w:val="24"/>
          </w:rPr>
          <w:t>http://deltafarmpress.com/news/060223-gall-mapping/.htm</w:t>
        </w:r>
      </w:hyperlink>
      <w:r w:rsidRPr="00522C3F">
        <w:rPr>
          <w:rFonts w:ascii="Arial" w:hAnsi="Arial" w:cs="Arial"/>
          <w:sz w:val="24"/>
          <w:szCs w:val="24"/>
        </w:rPr>
        <w:t xml:space="preserve">. [fecha de consulta: 06/09/2018].  </w:t>
      </w:r>
    </w:p>
    <w:p w:rsidR="00E101DA" w:rsidRPr="00522C3F" w:rsidRDefault="00E101DA" w:rsidP="00312090">
      <w:pPr>
        <w:spacing w:after="160" w:line="360" w:lineRule="auto"/>
        <w:ind w:left="773" w:hangingChars="322" w:hanging="773"/>
        <w:jc w:val="both"/>
        <w:rPr>
          <w:rFonts w:ascii="Arial" w:hAnsi="Arial" w:cs="Arial"/>
          <w:sz w:val="24"/>
          <w:szCs w:val="24"/>
        </w:rPr>
      </w:pPr>
      <w:r w:rsidRPr="00522C3F">
        <w:rPr>
          <w:rFonts w:ascii="Arial" w:hAnsi="Arial" w:cs="Arial"/>
          <w:sz w:val="24"/>
          <w:szCs w:val="24"/>
        </w:rPr>
        <w:t>SAGARPA (2011) Anuario estadístico de la producción agrícola de los Estados Unidos Mexicanos. Centro de Estadística Agropecuaria. Secretaria de Agricultura Ganadería y D</w:t>
      </w:r>
      <w:r w:rsidR="0074399D">
        <w:rPr>
          <w:rFonts w:ascii="Arial" w:hAnsi="Arial" w:cs="Arial"/>
          <w:sz w:val="24"/>
          <w:szCs w:val="24"/>
        </w:rPr>
        <w:t>esarrollo Rural. Tomo II. p. 765.</w:t>
      </w:r>
    </w:p>
    <w:p w:rsidR="00E101DA" w:rsidRPr="00522C3F" w:rsidRDefault="00E101DA" w:rsidP="00312090">
      <w:pPr>
        <w:spacing w:line="360" w:lineRule="auto"/>
        <w:ind w:left="773" w:hangingChars="322" w:hanging="773"/>
        <w:jc w:val="both"/>
        <w:rPr>
          <w:rFonts w:ascii="Arial" w:hAnsi="Arial" w:cs="Arial"/>
          <w:sz w:val="24"/>
          <w:szCs w:val="24"/>
        </w:rPr>
      </w:pPr>
      <w:r w:rsidRPr="00522C3F">
        <w:rPr>
          <w:rFonts w:ascii="Arial" w:hAnsi="Arial" w:cs="Arial"/>
          <w:sz w:val="24"/>
          <w:szCs w:val="24"/>
        </w:rPr>
        <w:t xml:space="preserve">Santiago J., C. 2006. Manejo Integrado de Nematodos </w:t>
      </w:r>
      <w:r w:rsidR="0074399D">
        <w:rPr>
          <w:rFonts w:ascii="Arial" w:hAnsi="Arial" w:cs="Arial"/>
          <w:sz w:val="24"/>
          <w:szCs w:val="24"/>
        </w:rPr>
        <w:t>Fito</w:t>
      </w:r>
      <w:r w:rsidR="0074399D" w:rsidRPr="00522C3F">
        <w:rPr>
          <w:rFonts w:ascii="Arial" w:hAnsi="Arial" w:cs="Arial"/>
          <w:sz w:val="24"/>
          <w:szCs w:val="24"/>
        </w:rPr>
        <w:t>parásitos</w:t>
      </w:r>
      <w:r w:rsidRPr="00522C3F">
        <w:rPr>
          <w:rFonts w:ascii="Arial" w:hAnsi="Arial" w:cs="Arial"/>
          <w:sz w:val="24"/>
          <w:szCs w:val="24"/>
        </w:rPr>
        <w:t xml:space="preserve"> cosmopolitas (Gemmar) en el cultivo de plátano [en línea]. Universidad de Puerto Rico Recinto Universitario de Mayagüez. </w:t>
      </w:r>
      <w:hyperlink r:id="rId46" w:history="1">
        <w:r w:rsidRPr="00522C3F">
          <w:rPr>
            <w:rStyle w:val="Hipervnculo"/>
            <w:rFonts w:ascii="Arial" w:hAnsi="Arial" w:cs="Arial"/>
            <w:sz w:val="24"/>
            <w:szCs w:val="24"/>
          </w:rPr>
          <w:t>http://grad.uprm.edu/tesis/santiagogonzalez.pdf</w:t>
        </w:r>
      </w:hyperlink>
      <w:r w:rsidRPr="00522C3F">
        <w:rPr>
          <w:rFonts w:ascii="Arial" w:hAnsi="Arial" w:cs="Arial"/>
          <w:sz w:val="24"/>
          <w:szCs w:val="24"/>
        </w:rPr>
        <w:t xml:space="preserve">   [fecha de consulta: 12/09/2018]. </w:t>
      </w:r>
    </w:p>
    <w:p w:rsidR="00E101DA" w:rsidRPr="00522C3F" w:rsidRDefault="00E101DA" w:rsidP="00312090">
      <w:pPr>
        <w:spacing w:line="360" w:lineRule="auto"/>
        <w:ind w:left="773" w:hangingChars="322" w:hanging="773"/>
        <w:jc w:val="both"/>
        <w:rPr>
          <w:rFonts w:ascii="Arial" w:hAnsi="Arial" w:cs="Arial"/>
          <w:sz w:val="24"/>
          <w:szCs w:val="24"/>
        </w:rPr>
      </w:pPr>
      <w:r w:rsidRPr="00522C3F">
        <w:rPr>
          <w:rFonts w:ascii="Arial" w:hAnsi="Arial" w:cs="Arial"/>
          <w:sz w:val="24"/>
          <w:szCs w:val="24"/>
        </w:rPr>
        <w:t xml:space="preserve">SIAP (Servicio de Información Agroalimentaria y Pesquera), 2013. Resumen nacional de la producción agrícola [en línea]. </w:t>
      </w:r>
      <w:hyperlink r:id="rId47" w:history="1">
        <w:r w:rsidRPr="00522C3F">
          <w:rPr>
            <w:rStyle w:val="Hipervnculo"/>
            <w:rFonts w:ascii="Arial" w:hAnsi="Arial" w:cs="Arial"/>
            <w:sz w:val="24"/>
            <w:szCs w:val="24"/>
          </w:rPr>
          <w:t>http://www.siap.gob.mx/index.php?option=com_wrapper&amp;view=wrapper&amp;ltemid=132</w:t>
        </w:r>
      </w:hyperlink>
      <w:r w:rsidRPr="00522C3F">
        <w:rPr>
          <w:rFonts w:ascii="Arial" w:hAnsi="Arial" w:cs="Arial"/>
          <w:sz w:val="24"/>
          <w:szCs w:val="24"/>
        </w:rPr>
        <w:t>. [fecha de consulta: 27/09/2018].</w:t>
      </w:r>
    </w:p>
    <w:p w:rsidR="00E101DA" w:rsidRPr="00522C3F" w:rsidRDefault="00E101DA" w:rsidP="00312090">
      <w:pPr>
        <w:spacing w:line="360" w:lineRule="auto"/>
        <w:ind w:left="773" w:hangingChars="322" w:hanging="773"/>
        <w:jc w:val="both"/>
        <w:rPr>
          <w:rFonts w:ascii="Arial" w:hAnsi="Arial" w:cs="Arial"/>
          <w:color w:val="000000" w:themeColor="text1"/>
          <w:sz w:val="24"/>
          <w:szCs w:val="24"/>
        </w:rPr>
      </w:pPr>
      <w:r w:rsidRPr="00522C3F">
        <w:rPr>
          <w:rFonts w:ascii="Arial" w:hAnsi="Arial" w:cs="Arial"/>
          <w:color w:val="000000" w:themeColor="text1"/>
          <w:sz w:val="24"/>
          <w:szCs w:val="24"/>
        </w:rPr>
        <w:t xml:space="preserve">SIAP (Servicio de Información Agroalimentaria y Pesquera). 2011. SAGARPA, México. [en línea]. </w:t>
      </w:r>
      <w:hyperlink r:id="rId48" w:history="1">
        <w:r w:rsidRPr="00522C3F">
          <w:rPr>
            <w:rStyle w:val="Hipervnculo"/>
            <w:rFonts w:ascii="Arial" w:hAnsi="Arial" w:cs="Arial"/>
            <w:sz w:val="24"/>
            <w:szCs w:val="24"/>
          </w:rPr>
          <w:t>http://w4.siap.gob.mx/AppEstado/Monograficas/Monografias2/Calabacita.html</w:t>
        </w:r>
      </w:hyperlink>
      <w:r w:rsidRPr="00522C3F">
        <w:rPr>
          <w:rFonts w:ascii="Arial" w:hAnsi="Arial" w:cs="Arial"/>
          <w:color w:val="000000" w:themeColor="text1"/>
          <w:sz w:val="24"/>
          <w:szCs w:val="24"/>
        </w:rPr>
        <w:t>. [fecha de consulta: 15/06/18].</w:t>
      </w:r>
    </w:p>
    <w:p w:rsidR="00E101DA" w:rsidRPr="00D22159" w:rsidRDefault="00E101DA" w:rsidP="00312090">
      <w:pPr>
        <w:spacing w:line="360" w:lineRule="auto"/>
        <w:ind w:left="773" w:hangingChars="322" w:hanging="773"/>
        <w:jc w:val="both"/>
        <w:rPr>
          <w:rFonts w:ascii="Arial" w:hAnsi="Arial" w:cs="Arial"/>
          <w:sz w:val="24"/>
          <w:szCs w:val="24"/>
        </w:rPr>
      </w:pPr>
      <w:r w:rsidRPr="00D22159">
        <w:rPr>
          <w:rFonts w:ascii="Arial" w:hAnsi="Arial" w:cs="Arial"/>
          <w:sz w:val="24"/>
          <w:szCs w:val="24"/>
        </w:rPr>
        <w:t>Singh A., K. 1979. Cucurbitaceae and polyploidy. Cytologia 74:897-905.</w:t>
      </w:r>
    </w:p>
    <w:p w:rsidR="00E101DA" w:rsidRPr="00522C3F" w:rsidRDefault="00E101DA" w:rsidP="00312090">
      <w:pPr>
        <w:spacing w:line="360" w:lineRule="auto"/>
        <w:ind w:left="773" w:hangingChars="322" w:hanging="773"/>
        <w:jc w:val="both"/>
        <w:rPr>
          <w:rFonts w:ascii="Arial" w:hAnsi="Arial" w:cs="Arial"/>
          <w:sz w:val="24"/>
          <w:szCs w:val="24"/>
        </w:rPr>
      </w:pPr>
      <w:r w:rsidRPr="00522C3F">
        <w:rPr>
          <w:rFonts w:ascii="Arial" w:hAnsi="Arial" w:cs="Arial"/>
          <w:sz w:val="24"/>
          <w:szCs w:val="24"/>
        </w:rPr>
        <w:t>Solano T., F. 2012. Los Plaguicidas agrícolas en Ecuador: Impactos en la producción, la salud y el ambiente. Universidad Agraria de la Habana. Monografía. p. 16.</w:t>
      </w:r>
    </w:p>
    <w:p w:rsidR="00E101DA" w:rsidRPr="00D22159" w:rsidRDefault="00E101DA" w:rsidP="00312090">
      <w:pPr>
        <w:spacing w:line="360" w:lineRule="auto"/>
        <w:ind w:left="773" w:hangingChars="322" w:hanging="773"/>
        <w:jc w:val="both"/>
        <w:rPr>
          <w:rFonts w:ascii="Arial" w:hAnsi="Arial" w:cs="Arial"/>
          <w:sz w:val="24"/>
          <w:szCs w:val="24"/>
        </w:rPr>
      </w:pPr>
      <w:r w:rsidRPr="00177B00">
        <w:rPr>
          <w:rFonts w:ascii="Arial" w:hAnsi="Arial" w:cs="Arial"/>
          <w:sz w:val="24"/>
          <w:szCs w:val="24"/>
          <w:lang w:val="en-US"/>
        </w:rPr>
        <w:t xml:space="preserve">Stirling, G., J. Nicol and F. Reay. 2002. </w:t>
      </w:r>
      <w:r w:rsidRPr="00B7330C">
        <w:rPr>
          <w:rFonts w:ascii="Arial" w:hAnsi="Arial" w:cs="Arial"/>
          <w:sz w:val="24"/>
          <w:szCs w:val="24"/>
          <w:lang w:val="en-US"/>
        </w:rPr>
        <w:t>Adviso</w:t>
      </w:r>
      <w:r>
        <w:rPr>
          <w:rFonts w:ascii="Arial" w:hAnsi="Arial" w:cs="Arial"/>
          <w:sz w:val="24"/>
          <w:szCs w:val="24"/>
          <w:lang w:val="en-US"/>
        </w:rPr>
        <w:t xml:space="preserve">ry services for nematode pests. Operational Guidelines. Rural Industries Research &amp; Development Corporation Protection Pty. Ltd. </w:t>
      </w:r>
      <w:r w:rsidRPr="00266CFE">
        <w:rPr>
          <w:rFonts w:ascii="Arial" w:hAnsi="Arial" w:cs="Arial"/>
          <w:sz w:val="24"/>
          <w:szCs w:val="24"/>
        </w:rPr>
        <w:t xml:space="preserve">RIRDC. </w:t>
      </w:r>
      <w:r w:rsidRPr="00D22159">
        <w:rPr>
          <w:rFonts w:ascii="Arial" w:hAnsi="Arial" w:cs="Arial"/>
          <w:sz w:val="24"/>
          <w:szCs w:val="24"/>
        </w:rPr>
        <w:t>Publication N° 99/41. p.p. 1-103.</w:t>
      </w:r>
    </w:p>
    <w:p w:rsidR="00E101DA" w:rsidRPr="00522C3F" w:rsidRDefault="00E101DA" w:rsidP="00312090">
      <w:pPr>
        <w:spacing w:line="360" w:lineRule="auto"/>
        <w:ind w:left="773" w:hangingChars="322" w:hanging="773"/>
        <w:jc w:val="both"/>
        <w:rPr>
          <w:rFonts w:ascii="Arial" w:hAnsi="Arial" w:cs="Arial"/>
          <w:sz w:val="24"/>
          <w:szCs w:val="24"/>
        </w:rPr>
      </w:pPr>
      <w:r w:rsidRPr="00522C3F">
        <w:rPr>
          <w:rFonts w:ascii="Arial" w:hAnsi="Arial" w:cs="Arial"/>
          <w:sz w:val="24"/>
          <w:szCs w:val="24"/>
        </w:rPr>
        <w:t xml:space="preserve">Syngenta Agro  S.A. </w:t>
      </w:r>
      <w:r w:rsidR="0074399D">
        <w:rPr>
          <w:rFonts w:ascii="Arial" w:hAnsi="Arial" w:cs="Arial"/>
          <w:sz w:val="24"/>
          <w:szCs w:val="24"/>
        </w:rPr>
        <w:t>2016. Buenos Aires, Argentina. p.</w:t>
      </w:r>
      <w:r w:rsidRPr="00522C3F">
        <w:rPr>
          <w:rFonts w:ascii="Arial" w:hAnsi="Arial" w:cs="Arial"/>
          <w:sz w:val="24"/>
          <w:szCs w:val="24"/>
        </w:rPr>
        <w:t xml:space="preserve">p. 2-3. [en línea]. </w:t>
      </w:r>
      <w:hyperlink r:id="rId49" w:history="1">
        <w:r w:rsidRPr="00522C3F">
          <w:rPr>
            <w:rStyle w:val="Hipervnculo"/>
            <w:rFonts w:ascii="Arial" w:hAnsi="Arial" w:cs="Arial"/>
            <w:sz w:val="24"/>
            <w:szCs w:val="24"/>
          </w:rPr>
          <w:t>https://www.syngenta.com.ar/sites/g/files/zhg331/f/avicta_etiqueta_0.pdf?token=1471356340</w:t>
        </w:r>
      </w:hyperlink>
      <w:r w:rsidRPr="00522C3F">
        <w:rPr>
          <w:rFonts w:ascii="Arial" w:hAnsi="Arial" w:cs="Arial"/>
          <w:sz w:val="24"/>
          <w:szCs w:val="24"/>
        </w:rPr>
        <w:t>. [fecha de consulta: 13/09/2018].</w:t>
      </w:r>
    </w:p>
    <w:p w:rsidR="00E101DA" w:rsidRPr="00452F4C" w:rsidRDefault="00E101DA" w:rsidP="00312090">
      <w:pPr>
        <w:spacing w:line="360" w:lineRule="auto"/>
        <w:ind w:left="773" w:hangingChars="322" w:hanging="773"/>
        <w:jc w:val="both"/>
        <w:rPr>
          <w:rFonts w:ascii="Arial" w:hAnsi="Arial" w:cs="Arial"/>
          <w:sz w:val="24"/>
          <w:szCs w:val="24"/>
        </w:rPr>
      </w:pPr>
      <w:r w:rsidRPr="00377B09">
        <w:rPr>
          <w:rFonts w:ascii="Arial" w:hAnsi="Arial" w:cs="Arial"/>
          <w:sz w:val="24"/>
          <w:szCs w:val="24"/>
        </w:rPr>
        <w:t xml:space="preserve">Talavera M., S. Verdejo. 2015. Gestión de nematodos fitoparásitos. </w:t>
      </w:r>
      <w:r w:rsidRPr="00452F4C">
        <w:rPr>
          <w:rFonts w:ascii="Arial" w:hAnsi="Arial" w:cs="Arial"/>
          <w:sz w:val="24"/>
          <w:szCs w:val="24"/>
        </w:rPr>
        <w:t xml:space="preserve">Interempresas. Madrid – España. </w:t>
      </w:r>
      <w:r w:rsidR="0074399D" w:rsidRPr="00452F4C">
        <w:rPr>
          <w:rFonts w:ascii="Arial" w:hAnsi="Arial" w:cs="Arial"/>
          <w:sz w:val="24"/>
          <w:szCs w:val="24"/>
        </w:rPr>
        <w:t xml:space="preserve">p. </w:t>
      </w:r>
      <w:r w:rsidRPr="00452F4C">
        <w:rPr>
          <w:rFonts w:ascii="Arial" w:hAnsi="Arial" w:cs="Arial"/>
          <w:sz w:val="24"/>
          <w:szCs w:val="24"/>
        </w:rPr>
        <w:t>74</w:t>
      </w:r>
      <w:r w:rsidR="0074399D" w:rsidRPr="00452F4C">
        <w:rPr>
          <w:rFonts w:ascii="Arial" w:hAnsi="Arial" w:cs="Arial"/>
          <w:sz w:val="24"/>
          <w:szCs w:val="24"/>
        </w:rPr>
        <w:t>.</w:t>
      </w:r>
    </w:p>
    <w:p w:rsidR="00E101DA" w:rsidRPr="00413F81" w:rsidRDefault="00E101DA" w:rsidP="00312090">
      <w:pPr>
        <w:spacing w:line="360" w:lineRule="auto"/>
        <w:ind w:left="773" w:hangingChars="322" w:hanging="773"/>
        <w:jc w:val="both"/>
        <w:rPr>
          <w:rFonts w:ascii="Arial" w:hAnsi="Arial" w:cs="Arial"/>
          <w:sz w:val="24"/>
          <w:szCs w:val="24"/>
          <w:lang w:val="en-US"/>
        </w:rPr>
      </w:pPr>
      <w:r w:rsidRPr="00177B00">
        <w:rPr>
          <w:rFonts w:ascii="Arial" w:hAnsi="Arial" w:cs="Arial"/>
          <w:sz w:val="24"/>
          <w:szCs w:val="24"/>
          <w:lang w:val="en-US"/>
        </w:rPr>
        <w:t xml:space="preserve">Tang, B., G.W. Lawrence., R.G. Creech., J.N. Jenkins and J.C. McCarty, Jr. </w:t>
      </w:r>
      <w:r>
        <w:rPr>
          <w:rFonts w:ascii="Arial" w:hAnsi="Arial" w:cs="Arial"/>
          <w:sz w:val="24"/>
          <w:szCs w:val="24"/>
          <w:lang w:val="en-US"/>
        </w:rPr>
        <w:t xml:space="preserve">April 1994. Post-infection development of </w:t>
      </w:r>
      <w:r w:rsidRPr="00033266">
        <w:rPr>
          <w:rFonts w:ascii="Arial" w:hAnsi="Arial" w:cs="Arial"/>
          <w:i/>
          <w:sz w:val="24"/>
          <w:szCs w:val="24"/>
          <w:lang w:val="en-US"/>
        </w:rPr>
        <w:t>Meloidogyne incognita</w:t>
      </w:r>
      <w:r>
        <w:rPr>
          <w:rFonts w:ascii="Arial" w:hAnsi="Arial" w:cs="Arial"/>
          <w:sz w:val="24"/>
          <w:szCs w:val="24"/>
          <w:lang w:val="en-US"/>
        </w:rPr>
        <w:t xml:space="preserve"> in cotton roots. </w:t>
      </w:r>
      <w:r w:rsidRPr="00413F81">
        <w:rPr>
          <w:rFonts w:ascii="Arial" w:hAnsi="Arial" w:cs="Arial"/>
          <w:sz w:val="24"/>
          <w:szCs w:val="24"/>
          <w:lang w:val="en-US"/>
        </w:rPr>
        <w:t>Mississippi Agricultural &amp; Forestry Station. Mississippi State University. Tecnichal Bulletin 195: 1-13.</w:t>
      </w:r>
    </w:p>
    <w:p w:rsidR="00E101DA" w:rsidRPr="001C0AB0" w:rsidRDefault="00E101DA" w:rsidP="00312090">
      <w:pPr>
        <w:spacing w:line="360" w:lineRule="auto"/>
        <w:ind w:left="773" w:hangingChars="322" w:hanging="773"/>
        <w:jc w:val="both"/>
        <w:rPr>
          <w:rFonts w:ascii="Arial" w:hAnsi="Arial" w:cs="Arial"/>
          <w:sz w:val="24"/>
          <w:szCs w:val="24"/>
        </w:rPr>
      </w:pPr>
      <w:r w:rsidRPr="00413F81">
        <w:rPr>
          <w:rFonts w:ascii="Arial" w:hAnsi="Arial" w:cs="Arial"/>
          <w:sz w:val="24"/>
          <w:szCs w:val="24"/>
          <w:lang w:val="en-US"/>
        </w:rPr>
        <w:t xml:space="preserve">Taylor J y J. Sasser. </w:t>
      </w:r>
      <w:r w:rsidRPr="00177B00">
        <w:rPr>
          <w:rFonts w:ascii="Arial" w:hAnsi="Arial" w:cs="Arial"/>
          <w:sz w:val="24"/>
          <w:szCs w:val="24"/>
          <w:lang w:val="en-US"/>
        </w:rPr>
        <w:t xml:space="preserve">1983. </w:t>
      </w:r>
      <w:r w:rsidRPr="007E20D6">
        <w:rPr>
          <w:rFonts w:ascii="Arial" w:hAnsi="Arial" w:cs="Arial"/>
          <w:sz w:val="24"/>
          <w:szCs w:val="24"/>
        </w:rPr>
        <w:t>Biología e identificación</w:t>
      </w:r>
      <w:r w:rsidR="00D62ECC">
        <w:rPr>
          <w:rFonts w:ascii="Arial" w:hAnsi="Arial" w:cs="Arial"/>
          <w:sz w:val="24"/>
          <w:szCs w:val="24"/>
        </w:rPr>
        <w:t xml:space="preserve"> y control de los nematodos de nudo de la </w:t>
      </w:r>
      <w:r w:rsidRPr="007E20D6">
        <w:rPr>
          <w:rFonts w:ascii="Arial" w:hAnsi="Arial" w:cs="Arial"/>
          <w:sz w:val="24"/>
          <w:szCs w:val="24"/>
        </w:rPr>
        <w:t xml:space="preserve">raíz (especies de </w:t>
      </w:r>
      <w:r w:rsidRPr="007E20D6">
        <w:rPr>
          <w:rFonts w:ascii="Arial" w:hAnsi="Arial" w:cs="Arial"/>
          <w:i/>
          <w:sz w:val="24"/>
          <w:szCs w:val="24"/>
        </w:rPr>
        <w:t>Meloidogyne</w:t>
      </w:r>
      <w:r w:rsidRPr="007E20D6">
        <w:rPr>
          <w:rFonts w:ascii="Arial" w:hAnsi="Arial" w:cs="Arial"/>
          <w:sz w:val="24"/>
          <w:szCs w:val="24"/>
        </w:rPr>
        <w:t xml:space="preserve">). </w:t>
      </w:r>
      <w:r w:rsidRPr="001C0AB0">
        <w:rPr>
          <w:rFonts w:ascii="Arial" w:hAnsi="Arial" w:cs="Arial"/>
          <w:sz w:val="24"/>
          <w:szCs w:val="24"/>
        </w:rPr>
        <w:t xml:space="preserve">Raligh. Universidad Carolina del Norte. </w:t>
      </w:r>
      <w:r w:rsidR="00D62ECC" w:rsidRPr="001C0AB0">
        <w:rPr>
          <w:rFonts w:ascii="Arial" w:hAnsi="Arial" w:cs="Arial"/>
          <w:sz w:val="24"/>
          <w:szCs w:val="24"/>
        </w:rPr>
        <w:t xml:space="preserve">p. </w:t>
      </w:r>
      <w:r w:rsidRPr="001C0AB0">
        <w:rPr>
          <w:rFonts w:ascii="Arial" w:hAnsi="Arial" w:cs="Arial"/>
          <w:sz w:val="24"/>
          <w:szCs w:val="24"/>
        </w:rPr>
        <w:t>111</w:t>
      </w:r>
      <w:r w:rsidR="00D62ECC" w:rsidRPr="001C0AB0">
        <w:rPr>
          <w:rFonts w:ascii="Arial" w:hAnsi="Arial" w:cs="Arial"/>
          <w:sz w:val="24"/>
          <w:szCs w:val="24"/>
        </w:rPr>
        <w:t>.</w:t>
      </w:r>
      <w:r w:rsidRPr="001C0AB0">
        <w:rPr>
          <w:rFonts w:ascii="Arial" w:hAnsi="Arial" w:cs="Arial"/>
          <w:sz w:val="24"/>
          <w:szCs w:val="24"/>
        </w:rPr>
        <w:t xml:space="preserve"> </w:t>
      </w:r>
    </w:p>
    <w:p w:rsidR="00312090" w:rsidRPr="0004608E" w:rsidRDefault="00E101DA" w:rsidP="009E7266">
      <w:pPr>
        <w:spacing w:line="360" w:lineRule="auto"/>
        <w:ind w:left="773" w:hangingChars="322" w:hanging="773"/>
        <w:jc w:val="both"/>
        <w:rPr>
          <w:rFonts w:ascii="Arial" w:hAnsi="Arial" w:cs="Arial"/>
          <w:sz w:val="24"/>
          <w:szCs w:val="24"/>
          <w:lang w:val="en-US"/>
        </w:rPr>
      </w:pPr>
      <w:r w:rsidRPr="00177B00">
        <w:rPr>
          <w:rFonts w:ascii="Arial" w:hAnsi="Arial" w:cs="Arial"/>
          <w:sz w:val="24"/>
          <w:szCs w:val="24"/>
          <w:lang w:val="en-US"/>
        </w:rPr>
        <w:t xml:space="preserve">Taylor, A. R., and J.N. Sasser. 1978. </w:t>
      </w:r>
      <w:r w:rsidRPr="00F66C32">
        <w:rPr>
          <w:rFonts w:ascii="Arial" w:hAnsi="Arial" w:cs="Arial"/>
          <w:sz w:val="24"/>
          <w:szCs w:val="24"/>
          <w:lang w:val="en-US"/>
        </w:rPr>
        <w:t>Biology, Identification and Control of R</w:t>
      </w:r>
      <w:r>
        <w:rPr>
          <w:rFonts w:ascii="Arial" w:hAnsi="Arial" w:cs="Arial"/>
          <w:sz w:val="24"/>
          <w:szCs w:val="24"/>
          <w:lang w:val="en-US"/>
        </w:rPr>
        <w:t>oot-Knot Nematodes (</w:t>
      </w:r>
      <w:r w:rsidRPr="00D2158B">
        <w:rPr>
          <w:rFonts w:ascii="Arial" w:hAnsi="Arial" w:cs="Arial"/>
          <w:i/>
          <w:sz w:val="24"/>
          <w:szCs w:val="24"/>
          <w:lang w:val="en-US"/>
        </w:rPr>
        <w:t>Meloidogyne species</w:t>
      </w:r>
      <w:r>
        <w:rPr>
          <w:rFonts w:ascii="Arial" w:hAnsi="Arial" w:cs="Arial"/>
          <w:sz w:val="24"/>
          <w:szCs w:val="24"/>
          <w:lang w:val="en-US"/>
        </w:rPr>
        <w:t>). International Meloidogyne Project. Department of Plant Pathology. North Carolina State University. United States Agency for I</w:t>
      </w:r>
      <w:r w:rsidR="0074399D">
        <w:rPr>
          <w:rFonts w:ascii="Arial" w:hAnsi="Arial" w:cs="Arial"/>
          <w:sz w:val="24"/>
          <w:szCs w:val="24"/>
          <w:lang w:val="en-US"/>
        </w:rPr>
        <w:t>nternational Development. p. 111.</w:t>
      </w:r>
    </w:p>
    <w:p w:rsidR="000C59AC" w:rsidRDefault="00E101DA" w:rsidP="000C59AC">
      <w:pPr>
        <w:spacing w:line="360" w:lineRule="auto"/>
        <w:ind w:left="773" w:hangingChars="322" w:hanging="773"/>
        <w:jc w:val="both"/>
        <w:rPr>
          <w:rFonts w:ascii="Arial" w:hAnsi="Arial" w:cs="Arial"/>
          <w:sz w:val="24"/>
          <w:szCs w:val="24"/>
        </w:rPr>
      </w:pPr>
      <w:r w:rsidRPr="00413F81">
        <w:rPr>
          <w:rFonts w:ascii="Arial" w:hAnsi="Arial" w:cs="Arial"/>
          <w:sz w:val="24"/>
          <w:szCs w:val="24"/>
          <w:lang w:val="en-US"/>
        </w:rPr>
        <w:t xml:space="preserve">Triviño G., C y V. A. Quimi. </w:t>
      </w:r>
      <w:r w:rsidRPr="00954B96">
        <w:rPr>
          <w:rFonts w:ascii="Arial" w:hAnsi="Arial" w:cs="Arial"/>
          <w:sz w:val="24"/>
          <w:szCs w:val="24"/>
        </w:rPr>
        <w:t xml:space="preserve">1984. Los nematodos agalladores de raíces del género </w:t>
      </w:r>
      <w:r w:rsidRPr="00954B96">
        <w:rPr>
          <w:rFonts w:ascii="Arial" w:hAnsi="Arial" w:cs="Arial"/>
          <w:i/>
          <w:sz w:val="24"/>
          <w:szCs w:val="24"/>
        </w:rPr>
        <w:t>Meloidogyne</w:t>
      </w:r>
      <w:r w:rsidRPr="00954B96">
        <w:rPr>
          <w:rFonts w:ascii="Arial" w:hAnsi="Arial" w:cs="Arial"/>
          <w:sz w:val="24"/>
          <w:szCs w:val="24"/>
        </w:rPr>
        <w:t xml:space="preserve">. INIAP. Quito, Ecuador. </w:t>
      </w:r>
      <w:r w:rsidR="0074399D" w:rsidRPr="00954B96">
        <w:rPr>
          <w:rFonts w:ascii="Arial" w:hAnsi="Arial" w:cs="Arial"/>
          <w:sz w:val="24"/>
          <w:szCs w:val="24"/>
        </w:rPr>
        <w:t>p</w:t>
      </w:r>
      <w:r w:rsidR="0074399D">
        <w:rPr>
          <w:rFonts w:ascii="Arial" w:hAnsi="Arial" w:cs="Arial"/>
          <w:sz w:val="24"/>
          <w:szCs w:val="24"/>
        </w:rPr>
        <w:t>.</w:t>
      </w:r>
      <w:r w:rsidRPr="00954B96">
        <w:rPr>
          <w:rFonts w:ascii="Arial" w:hAnsi="Arial" w:cs="Arial"/>
          <w:sz w:val="24"/>
          <w:szCs w:val="24"/>
        </w:rPr>
        <w:t xml:space="preserve">p. 6-8. [en línea]. </w:t>
      </w:r>
      <w:hyperlink r:id="rId50" w:anchor="v=onepage&amp;q=CONTROL%20CULTURAL%20DE%20NEMATODOS&amp;f=false" w:history="1">
        <w:r w:rsidRPr="00954B96">
          <w:rPr>
            <w:rStyle w:val="Hipervnculo"/>
            <w:rFonts w:ascii="Arial" w:hAnsi="Arial" w:cs="Arial"/>
            <w:sz w:val="24"/>
            <w:szCs w:val="24"/>
          </w:rPr>
          <w:t>https://books.google.com.mx/books?id=csYzAQAAMAAJ&amp;pg=PA7&amp;dq=CONTROL+CULTURAL+DE+NEMATODOS&amp;hl=es419&amp;sa=X&amp;ved=0ahUKEwjKn_2V8dDQAhXq7oMKHfZSA7QQ6AEISjAI#v=onepage&amp;q=CONTROL%20CULTURAL%20DE%20NEMATODOS&amp;f=false</w:t>
        </w:r>
      </w:hyperlink>
      <w:r w:rsidRPr="00954B96">
        <w:rPr>
          <w:rFonts w:ascii="Arial" w:hAnsi="Arial" w:cs="Arial"/>
          <w:sz w:val="24"/>
          <w:szCs w:val="24"/>
        </w:rPr>
        <w:t>.  [fecha de consulta: 07/09/2018].</w:t>
      </w:r>
    </w:p>
    <w:p w:rsidR="009E7266" w:rsidRDefault="00E101DA" w:rsidP="000C59AC">
      <w:pPr>
        <w:spacing w:line="360" w:lineRule="auto"/>
        <w:ind w:left="773" w:hangingChars="322" w:hanging="773"/>
        <w:jc w:val="both"/>
        <w:rPr>
          <w:rFonts w:ascii="Arial" w:hAnsi="Arial" w:cs="Arial"/>
          <w:sz w:val="24"/>
          <w:szCs w:val="24"/>
        </w:rPr>
      </w:pPr>
      <w:r w:rsidRPr="009E7266">
        <w:rPr>
          <w:rFonts w:ascii="Arial" w:hAnsi="Arial" w:cs="Arial"/>
          <w:sz w:val="24"/>
          <w:szCs w:val="24"/>
        </w:rPr>
        <w:t>TTA (Tips y Temas Agronómicos), 2018. Nematodo agallador (</w:t>
      </w:r>
      <w:r w:rsidRPr="009E7266">
        <w:rPr>
          <w:rFonts w:ascii="Arial" w:hAnsi="Arial" w:cs="Arial"/>
          <w:i/>
          <w:sz w:val="24"/>
          <w:szCs w:val="24"/>
        </w:rPr>
        <w:t>Meloidogyne incognita</w:t>
      </w:r>
      <w:r w:rsidR="009E7266">
        <w:rPr>
          <w:rFonts w:ascii="Arial" w:hAnsi="Arial" w:cs="Arial"/>
          <w:sz w:val="24"/>
          <w:szCs w:val="24"/>
        </w:rPr>
        <w:t xml:space="preserve">). </w:t>
      </w:r>
      <w:r w:rsidRPr="009E7266">
        <w:rPr>
          <w:rFonts w:ascii="Arial" w:hAnsi="Arial" w:cs="Arial"/>
          <w:sz w:val="24"/>
          <w:szCs w:val="24"/>
        </w:rPr>
        <w:t>[en línea].</w:t>
      </w:r>
      <w:r w:rsidR="009E7266">
        <w:rPr>
          <w:rFonts w:ascii="Arial" w:hAnsi="Arial" w:cs="Arial"/>
          <w:sz w:val="24"/>
          <w:szCs w:val="24"/>
        </w:rPr>
        <w:t xml:space="preserve"> </w:t>
      </w:r>
      <w:hyperlink r:id="rId51" w:history="1">
        <w:r w:rsidR="009E7266" w:rsidRPr="000B491E">
          <w:rPr>
            <w:rStyle w:val="Hipervnculo"/>
            <w:rFonts w:ascii="Arial" w:hAnsi="Arial" w:cs="Arial"/>
            <w:sz w:val="24"/>
            <w:szCs w:val="24"/>
          </w:rPr>
          <w:t>http://www.tipsytemasagronomicos.com/nematodo-agallador-meloidogyne-incognita/</w:t>
        </w:r>
      </w:hyperlink>
      <w:r w:rsidRPr="009E7266">
        <w:rPr>
          <w:rFonts w:ascii="Arial" w:hAnsi="Arial" w:cs="Arial"/>
          <w:sz w:val="24"/>
          <w:szCs w:val="24"/>
        </w:rPr>
        <w:t xml:space="preserve">.  [fecha de consulta: 05/09/2018].   </w:t>
      </w:r>
    </w:p>
    <w:p w:rsidR="00E101DA" w:rsidRPr="009E7266" w:rsidRDefault="00E101DA" w:rsidP="009E7266">
      <w:pPr>
        <w:pStyle w:val="Sinespaciado"/>
        <w:ind w:left="709" w:hanging="709"/>
        <w:rPr>
          <w:rFonts w:ascii="Arial" w:hAnsi="Arial" w:cs="Arial"/>
          <w:sz w:val="24"/>
          <w:szCs w:val="24"/>
        </w:rPr>
      </w:pPr>
      <w:r w:rsidRPr="009E7266">
        <w:rPr>
          <w:rFonts w:ascii="Arial" w:hAnsi="Arial" w:cs="Arial"/>
          <w:sz w:val="24"/>
          <w:szCs w:val="24"/>
        </w:rPr>
        <w:t xml:space="preserve"> </w:t>
      </w:r>
    </w:p>
    <w:p w:rsidR="00954B96" w:rsidRPr="00312090" w:rsidRDefault="00E101DA" w:rsidP="00312090">
      <w:pPr>
        <w:spacing w:line="360" w:lineRule="auto"/>
        <w:ind w:left="773" w:hangingChars="322" w:hanging="773"/>
        <w:jc w:val="both"/>
        <w:rPr>
          <w:rFonts w:ascii="Arial" w:hAnsi="Arial" w:cs="Arial"/>
          <w:sz w:val="24"/>
          <w:szCs w:val="24"/>
        </w:rPr>
      </w:pPr>
      <w:r w:rsidRPr="0004608E">
        <w:rPr>
          <w:rFonts w:ascii="Arial" w:hAnsi="Arial" w:cs="Arial"/>
          <w:sz w:val="24"/>
          <w:szCs w:val="24"/>
        </w:rPr>
        <w:t xml:space="preserve">UCDa (University of California Davis), 2006. </w:t>
      </w:r>
      <w:r>
        <w:rPr>
          <w:rFonts w:ascii="Arial" w:hAnsi="Arial" w:cs="Arial"/>
          <w:sz w:val="24"/>
          <w:szCs w:val="24"/>
        </w:rPr>
        <w:t>Control de Nematodos. (UCDa). [e</w:t>
      </w:r>
      <w:r w:rsidR="0074399D">
        <w:rPr>
          <w:rFonts w:ascii="Arial" w:hAnsi="Arial" w:cs="Arial"/>
          <w:sz w:val="24"/>
          <w:szCs w:val="24"/>
        </w:rPr>
        <w:t xml:space="preserve">n </w:t>
      </w:r>
      <w:r w:rsidR="0074399D" w:rsidRPr="0074399D">
        <w:rPr>
          <w:rFonts w:ascii="Arial" w:hAnsi="Arial" w:cs="Arial"/>
          <w:sz w:val="24"/>
          <w:szCs w:val="24"/>
        </w:rPr>
        <w:t>lín</w:t>
      </w:r>
      <w:r w:rsidR="0074399D" w:rsidRPr="00ED292A">
        <w:rPr>
          <w:rFonts w:ascii="Arial" w:hAnsi="Arial" w:cs="Arial"/>
          <w:sz w:val="24"/>
          <w:szCs w:val="24"/>
        </w:rPr>
        <w:t>ea</w:t>
      </w:r>
      <w:r w:rsidRPr="00ED292A">
        <w:rPr>
          <w:rFonts w:ascii="Arial" w:hAnsi="Arial" w:cs="Arial"/>
          <w:sz w:val="24"/>
          <w:szCs w:val="24"/>
        </w:rPr>
        <w:t xml:space="preserve">]. </w:t>
      </w:r>
      <w:hyperlink r:id="rId52" w:history="1">
        <w:r w:rsidRPr="00A87A38">
          <w:rPr>
            <w:rStyle w:val="Hipervnculo"/>
            <w:rFonts w:ascii="Arial" w:hAnsi="Arial" w:cs="Arial"/>
            <w:sz w:val="24"/>
            <w:szCs w:val="24"/>
          </w:rPr>
          <w:t>http://plpnemweb.ucdavis.edu/nemaplex/Taxamnus/G076mnu.htm</w:t>
        </w:r>
      </w:hyperlink>
      <w:r w:rsidRPr="00A87A38">
        <w:rPr>
          <w:rFonts w:ascii="Arial" w:hAnsi="Arial" w:cs="Arial"/>
          <w:sz w:val="24"/>
          <w:szCs w:val="24"/>
        </w:rPr>
        <w:t>.</w:t>
      </w:r>
      <w:r>
        <w:rPr>
          <w:rFonts w:ascii="Arial" w:hAnsi="Arial" w:cs="Arial"/>
          <w:sz w:val="24"/>
          <w:szCs w:val="24"/>
        </w:rPr>
        <w:t>[f</w:t>
      </w:r>
      <w:r w:rsidRPr="00A87A38">
        <w:rPr>
          <w:rFonts w:ascii="Arial" w:hAnsi="Arial" w:cs="Arial"/>
          <w:sz w:val="24"/>
          <w:szCs w:val="24"/>
        </w:rPr>
        <w:t>echa de consulta: 07/09/2018]</w:t>
      </w:r>
      <w:r>
        <w:rPr>
          <w:rFonts w:ascii="Arial" w:hAnsi="Arial" w:cs="Arial"/>
          <w:sz w:val="24"/>
          <w:szCs w:val="24"/>
        </w:rPr>
        <w:t>.</w:t>
      </w:r>
    </w:p>
    <w:p w:rsidR="00E101DA" w:rsidRPr="00A87A38" w:rsidRDefault="00E101DA" w:rsidP="00312090">
      <w:pPr>
        <w:spacing w:line="360" w:lineRule="auto"/>
        <w:ind w:left="773" w:hangingChars="322" w:hanging="773"/>
        <w:jc w:val="both"/>
        <w:rPr>
          <w:rFonts w:ascii="Arial" w:hAnsi="Arial" w:cs="Arial"/>
          <w:sz w:val="24"/>
          <w:szCs w:val="24"/>
          <w:lang w:val="en-US"/>
        </w:rPr>
      </w:pPr>
      <w:r>
        <w:rPr>
          <w:rFonts w:ascii="Arial" w:hAnsi="Arial" w:cs="Arial"/>
          <w:sz w:val="24"/>
          <w:szCs w:val="24"/>
          <w:lang w:val="en-US"/>
        </w:rPr>
        <w:t xml:space="preserve">UCDb (University of California Davis), 2006. </w:t>
      </w:r>
      <w:r w:rsidRPr="00D2158B">
        <w:rPr>
          <w:rFonts w:ascii="Arial" w:hAnsi="Arial" w:cs="Arial"/>
          <w:i/>
          <w:sz w:val="24"/>
          <w:szCs w:val="24"/>
          <w:lang w:val="en-US"/>
        </w:rPr>
        <w:t>Meloidogyne incognita</w:t>
      </w:r>
      <w:r>
        <w:rPr>
          <w:rFonts w:ascii="Arial" w:hAnsi="Arial" w:cs="Arial"/>
          <w:sz w:val="24"/>
          <w:szCs w:val="24"/>
          <w:lang w:val="en-US"/>
        </w:rPr>
        <w:t xml:space="preserve">, Taxonomy, Common Name, Disease. </w:t>
      </w:r>
      <w:r>
        <w:rPr>
          <w:rFonts w:ascii="Arial" w:hAnsi="Arial" w:cs="Arial"/>
          <w:sz w:val="24"/>
          <w:szCs w:val="24"/>
        </w:rPr>
        <w:t>(UCDa). [e</w:t>
      </w:r>
      <w:r w:rsidRPr="00D2158B">
        <w:rPr>
          <w:rFonts w:ascii="Arial" w:hAnsi="Arial" w:cs="Arial"/>
          <w:sz w:val="24"/>
          <w:szCs w:val="24"/>
        </w:rPr>
        <w:t xml:space="preserve">n </w:t>
      </w:r>
      <w:r w:rsidR="0074399D" w:rsidRPr="0074399D">
        <w:rPr>
          <w:rFonts w:ascii="Arial" w:hAnsi="Arial" w:cs="Arial"/>
          <w:sz w:val="24"/>
          <w:szCs w:val="24"/>
        </w:rPr>
        <w:t>lí</w:t>
      </w:r>
      <w:r w:rsidR="0074399D" w:rsidRPr="00D2158B">
        <w:rPr>
          <w:rFonts w:ascii="Arial" w:hAnsi="Arial" w:cs="Arial"/>
          <w:sz w:val="24"/>
          <w:szCs w:val="24"/>
        </w:rPr>
        <w:t>nea</w:t>
      </w:r>
      <w:r w:rsidRPr="00D2158B">
        <w:rPr>
          <w:rFonts w:ascii="Arial" w:hAnsi="Arial" w:cs="Arial"/>
          <w:sz w:val="24"/>
          <w:szCs w:val="24"/>
        </w:rPr>
        <w:t xml:space="preserve">]. </w:t>
      </w:r>
      <w:hyperlink r:id="rId53" w:history="1">
        <w:r w:rsidRPr="00DD3776">
          <w:rPr>
            <w:rStyle w:val="Hipervnculo"/>
            <w:rFonts w:ascii="Arial" w:hAnsi="Arial" w:cs="Arial"/>
            <w:sz w:val="24"/>
            <w:szCs w:val="24"/>
          </w:rPr>
          <w:t>http://ucdnema.ucdavis.edu/imagemap/nemmap/ENT156HTML/nermas/meloidogyneincognita</w:t>
        </w:r>
      </w:hyperlink>
      <w:r>
        <w:rPr>
          <w:rFonts w:ascii="Arial" w:hAnsi="Arial" w:cs="Arial"/>
          <w:sz w:val="24"/>
          <w:szCs w:val="24"/>
        </w:rPr>
        <w:t xml:space="preserve">. </w:t>
      </w:r>
      <w:r>
        <w:rPr>
          <w:rFonts w:ascii="Arial" w:hAnsi="Arial" w:cs="Arial"/>
          <w:sz w:val="24"/>
          <w:szCs w:val="24"/>
          <w:lang w:val="en-US"/>
        </w:rPr>
        <w:t>[f</w:t>
      </w:r>
      <w:r w:rsidRPr="00A87A38">
        <w:rPr>
          <w:rFonts w:ascii="Arial" w:hAnsi="Arial" w:cs="Arial"/>
          <w:sz w:val="24"/>
          <w:szCs w:val="24"/>
          <w:lang w:val="en-US"/>
        </w:rPr>
        <w:t>echa de consulta: 06/09/2018].</w:t>
      </w:r>
    </w:p>
    <w:p w:rsidR="00312090" w:rsidRPr="00095D2A" w:rsidRDefault="00E101DA" w:rsidP="009E7266">
      <w:pPr>
        <w:spacing w:line="360" w:lineRule="auto"/>
        <w:ind w:left="773" w:hangingChars="322" w:hanging="773"/>
        <w:jc w:val="both"/>
        <w:rPr>
          <w:rFonts w:ascii="Arial" w:hAnsi="Arial" w:cs="Arial"/>
          <w:sz w:val="24"/>
          <w:szCs w:val="24"/>
        </w:rPr>
      </w:pPr>
      <w:r w:rsidRPr="00086DF4">
        <w:rPr>
          <w:rFonts w:ascii="Arial" w:hAnsi="Arial" w:cs="Arial"/>
          <w:sz w:val="24"/>
          <w:szCs w:val="24"/>
          <w:lang w:val="en-US"/>
        </w:rPr>
        <w:t>UF/IFAS (University of Florida and</w:t>
      </w:r>
      <w:r>
        <w:rPr>
          <w:rFonts w:ascii="Arial" w:hAnsi="Arial" w:cs="Arial"/>
          <w:sz w:val="24"/>
          <w:szCs w:val="24"/>
          <w:lang w:val="en-US"/>
        </w:rPr>
        <w:t xml:space="preserve"> Institute of Food and Agricultural Sciences), 2008. Management Integrated of Nematodes. (UF/IFAS). </w:t>
      </w:r>
      <w:r w:rsidRPr="00C2047E">
        <w:rPr>
          <w:rFonts w:ascii="Arial" w:hAnsi="Arial" w:cs="Arial"/>
          <w:sz w:val="24"/>
          <w:szCs w:val="24"/>
          <w:lang w:val="en-US"/>
        </w:rPr>
        <w:t xml:space="preserve">(en línea). </w:t>
      </w:r>
      <w:hyperlink r:id="rId54" w:history="1">
        <w:r w:rsidRPr="00095D2A">
          <w:rPr>
            <w:rStyle w:val="Hipervnculo"/>
            <w:rFonts w:ascii="Arial" w:hAnsi="Arial" w:cs="Arial"/>
            <w:sz w:val="24"/>
            <w:szCs w:val="24"/>
            <w:lang w:val="en-US"/>
          </w:rPr>
          <w:t>http://translate.google.com.mx/translate?hl=es&amp;sl=en&amp;u=http://edis.ifas.ufl.edu/NG032&amp;sa=X&amp;oi=translate&amp;resnum=2&amp;ct=result&amp;prev=/search%3Fq%3DManagem%2Bintegrated%2Bnematodes%26hl%26hl%3Des</w:t>
        </w:r>
      </w:hyperlink>
      <w:r w:rsidR="006E7401" w:rsidRPr="00095D2A">
        <w:rPr>
          <w:rFonts w:ascii="Arial" w:hAnsi="Arial" w:cs="Arial"/>
          <w:sz w:val="24"/>
          <w:szCs w:val="24"/>
          <w:lang w:val="en-US"/>
        </w:rPr>
        <w:t xml:space="preserve">. </w:t>
      </w:r>
      <w:r w:rsidR="006E7401" w:rsidRPr="00095D2A">
        <w:rPr>
          <w:rFonts w:ascii="Arial" w:hAnsi="Arial" w:cs="Arial"/>
          <w:sz w:val="24"/>
          <w:szCs w:val="24"/>
        </w:rPr>
        <w:t>[fec</w:t>
      </w:r>
      <w:r w:rsidR="009E7266">
        <w:rPr>
          <w:rFonts w:ascii="Arial" w:hAnsi="Arial" w:cs="Arial"/>
          <w:sz w:val="24"/>
          <w:szCs w:val="24"/>
        </w:rPr>
        <w:t>ha de consulta: 07/09/2018].</w:t>
      </w:r>
    </w:p>
    <w:p w:rsidR="00E101DA" w:rsidRDefault="00E101DA" w:rsidP="00312090">
      <w:pPr>
        <w:spacing w:line="360" w:lineRule="auto"/>
        <w:ind w:left="773" w:hangingChars="322" w:hanging="773"/>
        <w:jc w:val="both"/>
        <w:rPr>
          <w:rFonts w:ascii="Arial" w:hAnsi="Arial" w:cs="Arial"/>
          <w:sz w:val="24"/>
          <w:szCs w:val="24"/>
        </w:rPr>
      </w:pPr>
      <w:r>
        <w:rPr>
          <w:rFonts w:ascii="Arial" w:hAnsi="Arial" w:cs="Arial"/>
          <w:sz w:val="24"/>
          <w:szCs w:val="24"/>
        </w:rPr>
        <w:t xml:space="preserve">US EPA (Agencia de Protección Ambiental de los Estados unidos), 2008. Manejo Integrado de Plagas (IPM). [en línea]. </w:t>
      </w:r>
      <w:hyperlink r:id="rId55" w:history="1">
        <w:r w:rsidR="00312090" w:rsidRPr="0004608E">
          <w:rPr>
            <w:rStyle w:val="Hipervnculo"/>
            <w:rFonts w:ascii="Arial" w:hAnsi="Arial" w:cs="Arial"/>
            <w:sz w:val="24"/>
            <w:szCs w:val="24"/>
          </w:rPr>
          <w:t>http://translate.google.com.mx/translate?hl=es&amp;sl=en&amp;u=http://www.epa.gov/opp00001/factsheets/ipm.htm&amp;sa=X&amp;oi=translate&amp;resnum=1&amp;ct=result&amp;prev=/search 3Fq%3DDefinition%2BManagement%2Bintegrated%2Bof%2Bpest%26hl%3Des</w:t>
        </w:r>
      </w:hyperlink>
      <w:r w:rsidRPr="0004608E">
        <w:rPr>
          <w:rFonts w:ascii="Arial" w:hAnsi="Arial" w:cs="Arial"/>
          <w:sz w:val="24"/>
          <w:szCs w:val="24"/>
        </w:rPr>
        <w:t xml:space="preserve">. </w:t>
      </w:r>
      <w:r>
        <w:rPr>
          <w:rFonts w:ascii="Arial" w:hAnsi="Arial" w:cs="Arial"/>
          <w:sz w:val="24"/>
          <w:szCs w:val="24"/>
        </w:rPr>
        <w:t>[fecha de consulta: 07/09/2018].</w:t>
      </w:r>
    </w:p>
    <w:p w:rsidR="009E7266" w:rsidRDefault="00E101DA" w:rsidP="009E7266">
      <w:pPr>
        <w:spacing w:line="360" w:lineRule="auto"/>
        <w:ind w:left="773" w:hangingChars="322" w:hanging="773"/>
        <w:jc w:val="both"/>
        <w:rPr>
          <w:rFonts w:ascii="Arial" w:hAnsi="Arial" w:cs="Arial"/>
          <w:sz w:val="24"/>
          <w:szCs w:val="24"/>
        </w:rPr>
      </w:pPr>
      <w:r>
        <w:rPr>
          <w:rFonts w:ascii="Arial" w:hAnsi="Arial" w:cs="Arial"/>
          <w:sz w:val="24"/>
          <w:szCs w:val="24"/>
        </w:rPr>
        <w:t xml:space="preserve">Valadez L., A. 1990. Producción de hortalizas (Ed.) limusa, </w:t>
      </w:r>
      <w:r w:rsidR="0074399D">
        <w:rPr>
          <w:rFonts w:ascii="Arial" w:hAnsi="Arial" w:cs="Arial"/>
          <w:sz w:val="24"/>
          <w:szCs w:val="24"/>
        </w:rPr>
        <w:t>México</w:t>
      </w:r>
      <w:r>
        <w:rPr>
          <w:rFonts w:ascii="Arial" w:hAnsi="Arial" w:cs="Arial"/>
          <w:sz w:val="24"/>
          <w:szCs w:val="24"/>
        </w:rPr>
        <w:t xml:space="preserve">, D.F. </w:t>
      </w:r>
      <w:r w:rsidR="0074399D">
        <w:rPr>
          <w:rFonts w:ascii="Arial" w:hAnsi="Arial" w:cs="Arial"/>
          <w:sz w:val="24"/>
          <w:szCs w:val="24"/>
        </w:rPr>
        <w:t>p.p. 223-233.</w:t>
      </w:r>
    </w:p>
    <w:p w:rsidR="00E101DA" w:rsidRDefault="00E101DA" w:rsidP="00312090">
      <w:pPr>
        <w:spacing w:line="360" w:lineRule="auto"/>
        <w:ind w:left="773" w:hangingChars="322" w:hanging="773"/>
        <w:jc w:val="both"/>
        <w:rPr>
          <w:rFonts w:ascii="Arial" w:hAnsi="Arial" w:cs="Arial"/>
          <w:sz w:val="24"/>
          <w:szCs w:val="24"/>
        </w:rPr>
      </w:pPr>
      <w:r>
        <w:rPr>
          <w:rFonts w:ascii="Arial" w:hAnsi="Arial" w:cs="Arial"/>
          <w:sz w:val="24"/>
          <w:szCs w:val="24"/>
        </w:rPr>
        <w:t xml:space="preserve">Vicente E., N. 2012. </w:t>
      </w:r>
      <w:r w:rsidRPr="00262F20">
        <w:rPr>
          <w:rFonts w:ascii="Arial" w:hAnsi="Arial" w:cs="Arial"/>
          <w:sz w:val="24"/>
          <w:szCs w:val="24"/>
        </w:rPr>
        <w:t>Conjunto Tecnológico para la Producción de Calabaza</w:t>
      </w:r>
      <w:r>
        <w:rPr>
          <w:rFonts w:ascii="Arial" w:hAnsi="Arial" w:cs="Arial"/>
          <w:sz w:val="24"/>
          <w:szCs w:val="24"/>
        </w:rPr>
        <w:t xml:space="preserve">. </w:t>
      </w:r>
      <w:r w:rsidRPr="00262F20">
        <w:rPr>
          <w:rFonts w:ascii="Arial" w:hAnsi="Arial" w:cs="Arial"/>
          <w:sz w:val="24"/>
          <w:szCs w:val="24"/>
        </w:rPr>
        <w:t>Departamento de Cultivos y Ciencias Agroambientales, Estación</w:t>
      </w:r>
      <w:r w:rsidR="009E7266">
        <w:rPr>
          <w:rFonts w:ascii="Arial" w:hAnsi="Arial" w:cs="Arial"/>
          <w:sz w:val="24"/>
          <w:szCs w:val="24"/>
        </w:rPr>
        <w:t xml:space="preserve"> </w:t>
      </w:r>
      <w:r w:rsidRPr="00262F20">
        <w:rPr>
          <w:rFonts w:ascii="Arial" w:hAnsi="Arial" w:cs="Arial"/>
          <w:sz w:val="24"/>
          <w:szCs w:val="24"/>
        </w:rPr>
        <w:t>Experimental Agrícola, Colegio de Ciencias Agrícolas, Recinto Universitario de Mayagüez, Universidad de Puerto Rico.</w:t>
      </w:r>
      <w:r w:rsidR="0074399D">
        <w:rPr>
          <w:rFonts w:ascii="Arial" w:hAnsi="Arial" w:cs="Arial"/>
          <w:sz w:val="24"/>
          <w:szCs w:val="24"/>
        </w:rPr>
        <w:t xml:space="preserve"> p</w:t>
      </w:r>
      <w:r w:rsidRPr="0074399D">
        <w:rPr>
          <w:rFonts w:ascii="Arial" w:hAnsi="Arial" w:cs="Arial"/>
          <w:sz w:val="24"/>
          <w:szCs w:val="24"/>
        </w:rPr>
        <w:t>. 155.</w:t>
      </w:r>
    </w:p>
    <w:p w:rsidR="00E101DA" w:rsidRDefault="00E101DA" w:rsidP="00312090">
      <w:pPr>
        <w:spacing w:line="360" w:lineRule="auto"/>
        <w:ind w:left="773" w:hangingChars="322" w:hanging="773"/>
        <w:jc w:val="both"/>
        <w:rPr>
          <w:rFonts w:ascii="Arial" w:hAnsi="Arial" w:cs="Arial"/>
          <w:sz w:val="24"/>
          <w:szCs w:val="24"/>
        </w:rPr>
      </w:pPr>
      <w:r w:rsidRPr="00F238E2">
        <w:rPr>
          <w:rFonts w:ascii="Arial" w:hAnsi="Arial" w:cs="Arial"/>
          <w:sz w:val="24"/>
          <w:szCs w:val="24"/>
        </w:rPr>
        <w:t>Villanueva</w:t>
      </w:r>
      <w:r>
        <w:rPr>
          <w:rFonts w:ascii="Arial" w:hAnsi="Arial" w:cs="Arial"/>
          <w:sz w:val="24"/>
          <w:szCs w:val="24"/>
        </w:rPr>
        <w:t xml:space="preserve"> V., C. (2007) Calabazas cultivadas. Identificación de especies, caracterización y descripción varietal. Universidad Autónoma Chapingo. </w:t>
      </w:r>
      <w:r w:rsidR="0074399D">
        <w:rPr>
          <w:rFonts w:ascii="Arial" w:hAnsi="Arial" w:cs="Arial"/>
          <w:sz w:val="24"/>
          <w:szCs w:val="24"/>
        </w:rPr>
        <w:t>Chapingo, Edo. De México. p. 123.</w:t>
      </w:r>
    </w:p>
    <w:p w:rsidR="00E101DA" w:rsidRDefault="00E101DA" w:rsidP="00312090">
      <w:pPr>
        <w:spacing w:line="360" w:lineRule="auto"/>
        <w:ind w:left="773" w:hangingChars="322" w:hanging="773"/>
        <w:jc w:val="both"/>
        <w:rPr>
          <w:rFonts w:ascii="Arial" w:hAnsi="Arial" w:cs="Arial"/>
          <w:sz w:val="24"/>
          <w:szCs w:val="24"/>
          <w:lang w:val="en-US"/>
        </w:rPr>
      </w:pPr>
      <w:r w:rsidRPr="007F5CFE">
        <w:rPr>
          <w:rFonts w:ascii="Arial" w:hAnsi="Arial" w:cs="Arial"/>
          <w:sz w:val="24"/>
          <w:szCs w:val="24"/>
        </w:rPr>
        <w:t xml:space="preserve">Weeden N., F. 1984. </w:t>
      </w:r>
      <w:r>
        <w:rPr>
          <w:rFonts w:ascii="Arial" w:hAnsi="Arial" w:cs="Arial"/>
          <w:sz w:val="24"/>
          <w:szCs w:val="24"/>
          <w:lang w:val="en-US"/>
        </w:rPr>
        <w:t xml:space="preserve">Isozyme studies indicate that the genus </w:t>
      </w:r>
      <w:r w:rsidRPr="0011073F">
        <w:rPr>
          <w:rFonts w:ascii="Arial" w:hAnsi="Arial" w:cs="Arial"/>
          <w:i/>
          <w:sz w:val="24"/>
          <w:szCs w:val="24"/>
          <w:lang w:val="en-US"/>
        </w:rPr>
        <w:t>Cucurbita</w:t>
      </w:r>
      <w:r>
        <w:rPr>
          <w:rFonts w:ascii="Arial" w:hAnsi="Arial" w:cs="Arial"/>
          <w:sz w:val="24"/>
          <w:szCs w:val="24"/>
          <w:lang w:val="en-US"/>
        </w:rPr>
        <w:t xml:space="preserve"> is an ancient tetraploid. Cucurbit Genetics Cooperation Reporter 7:84-85.</w:t>
      </w:r>
    </w:p>
    <w:p w:rsidR="00E101DA" w:rsidRDefault="00E101DA" w:rsidP="00312090">
      <w:pPr>
        <w:spacing w:line="360" w:lineRule="auto"/>
        <w:ind w:left="773" w:hangingChars="322" w:hanging="773"/>
        <w:jc w:val="both"/>
        <w:rPr>
          <w:rFonts w:ascii="Arial" w:hAnsi="Arial" w:cs="Arial"/>
          <w:sz w:val="24"/>
          <w:szCs w:val="24"/>
          <w:lang w:val="en-US"/>
        </w:rPr>
      </w:pPr>
      <w:r w:rsidRPr="0011073F">
        <w:rPr>
          <w:rFonts w:ascii="Arial" w:hAnsi="Arial" w:cs="Arial"/>
          <w:sz w:val="24"/>
          <w:szCs w:val="24"/>
          <w:lang w:val="en-US"/>
        </w:rPr>
        <w:t>Whitaker T., W. 1968. E</w:t>
      </w:r>
      <w:r>
        <w:rPr>
          <w:rFonts w:ascii="Arial" w:hAnsi="Arial" w:cs="Arial"/>
          <w:sz w:val="24"/>
          <w:szCs w:val="24"/>
          <w:lang w:val="en-US"/>
        </w:rPr>
        <w:t>cological aspects of the cultivated Cucurbita. HortScience 3:9-11.</w:t>
      </w:r>
    </w:p>
    <w:p w:rsidR="00E101DA" w:rsidRPr="00BD047E" w:rsidRDefault="00E101DA" w:rsidP="00312090">
      <w:pPr>
        <w:spacing w:line="360" w:lineRule="auto"/>
        <w:ind w:left="773" w:hangingChars="322" w:hanging="773"/>
        <w:jc w:val="both"/>
        <w:rPr>
          <w:rFonts w:ascii="Arial" w:hAnsi="Arial" w:cs="Arial"/>
          <w:sz w:val="24"/>
          <w:szCs w:val="24"/>
        </w:rPr>
      </w:pPr>
      <w:r w:rsidRPr="001371FB">
        <w:rPr>
          <w:rFonts w:ascii="Arial" w:hAnsi="Arial" w:cs="Arial"/>
          <w:sz w:val="24"/>
          <w:szCs w:val="24"/>
          <w:lang w:val="en-US"/>
        </w:rPr>
        <w:t xml:space="preserve">Whitaker T., W. 1974. Cucurbita. In: Handbook of Genetics. </w:t>
      </w:r>
      <w:r>
        <w:rPr>
          <w:rFonts w:ascii="Arial" w:hAnsi="Arial" w:cs="Arial"/>
          <w:sz w:val="24"/>
          <w:szCs w:val="24"/>
          <w:lang w:val="en-US"/>
        </w:rPr>
        <w:t xml:space="preserve">R C King (ed.).Plenum Press. </w:t>
      </w:r>
      <w:r w:rsidRPr="00BD047E">
        <w:rPr>
          <w:rFonts w:ascii="Arial" w:hAnsi="Arial" w:cs="Arial"/>
          <w:sz w:val="24"/>
          <w:szCs w:val="24"/>
        </w:rPr>
        <w:t xml:space="preserve">New York, USA. </w:t>
      </w:r>
      <w:r w:rsidR="0074399D">
        <w:rPr>
          <w:rFonts w:ascii="Arial" w:hAnsi="Arial" w:cs="Arial"/>
          <w:sz w:val="24"/>
          <w:szCs w:val="24"/>
        </w:rPr>
        <w:t xml:space="preserve">p.p. </w:t>
      </w:r>
      <w:r w:rsidRPr="00BD047E">
        <w:rPr>
          <w:rFonts w:ascii="Arial" w:hAnsi="Arial" w:cs="Arial"/>
          <w:sz w:val="24"/>
          <w:szCs w:val="24"/>
        </w:rPr>
        <w:t>135-144.</w:t>
      </w:r>
    </w:p>
    <w:sectPr w:rsidR="00E101DA" w:rsidRPr="00BD047E" w:rsidSect="00413F81">
      <w:headerReference w:type="default" r:id="rId56"/>
      <w:footerReference w:type="default" r:id="rId57"/>
      <w:pgSz w:w="12240" w:h="15840" w:code="1"/>
      <w:pgMar w:top="1418" w:right="1418" w:bottom="1418"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4334" w:rsidRDefault="00384334">
      <w:pPr>
        <w:spacing w:after="0" w:line="240" w:lineRule="auto"/>
      </w:pPr>
      <w:r>
        <w:separator/>
      </w:r>
    </w:p>
  </w:endnote>
  <w:endnote w:type="continuationSeparator" w:id="0">
    <w:p w:rsidR="00384334" w:rsidRDefault="003843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7B00" w:rsidRDefault="00177B00" w:rsidP="003E643D">
    <w:pPr>
      <w:pStyle w:val="Piedepgina"/>
      <w:tabs>
        <w:tab w:val="clear" w:pos="4419"/>
        <w:tab w:val="clear" w:pos="8838"/>
        <w:tab w:val="left" w:pos="5085"/>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5612921"/>
      <w:docPartObj>
        <w:docPartGallery w:val="Page Numbers (Bottom of Page)"/>
        <w:docPartUnique/>
      </w:docPartObj>
    </w:sdtPr>
    <w:sdtEndPr/>
    <w:sdtContent>
      <w:p w:rsidR="00177B00" w:rsidRDefault="00384334">
        <w:pPr>
          <w:pStyle w:val="Piedepgina"/>
          <w:jc w:val="center"/>
        </w:pPr>
      </w:p>
    </w:sdtContent>
  </w:sdt>
  <w:p w:rsidR="00177B00" w:rsidRDefault="00177B00">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2673576"/>
      <w:docPartObj>
        <w:docPartGallery w:val="Page Numbers (Bottom of Page)"/>
        <w:docPartUnique/>
      </w:docPartObj>
    </w:sdtPr>
    <w:sdtEndPr/>
    <w:sdtContent>
      <w:p w:rsidR="00177B00" w:rsidRDefault="00384334">
        <w:pPr>
          <w:pStyle w:val="Piedepgina"/>
          <w:jc w:val="center"/>
        </w:pPr>
      </w:p>
    </w:sdtContent>
  </w:sdt>
  <w:p w:rsidR="00177B00" w:rsidRDefault="00177B00">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5412465"/>
      <w:docPartObj>
        <w:docPartGallery w:val="Page Numbers (Bottom of Page)"/>
        <w:docPartUnique/>
      </w:docPartObj>
    </w:sdtPr>
    <w:sdtEndPr/>
    <w:sdtContent>
      <w:p w:rsidR="00177B00" w:rsidRDefault="00177B00">
        <w:pPr>
          <w:pStyle w:val="Piedepgina"/>
          <w:jc w:val="center"/>
        </w:pPr>
        <w:r>
          <w:fldChar w:fldCharType="begin"/>
        </w:r>
        <w:r>
          <w:instrText>PAGE   \* MERGEFORMAT</w:instrText>
        </w:r>
        <w:r>
          <w:fldChar w:fldCharType="separate"/>
        </w:r>
        <w:r w:rsidR="006447CF" w:rsidRPr="006447CF">
          <w:rPr>
            <w:noProof/>
            <w:lang w:val="es-ES"/>
          </w:rPr>
          <w:t>ii</w:t>
        </w:r>
        <w:r>
          <w:fldChar w:fldCharType="end"/>
        </w:r>
      </w:p>
    </w:sdtContent>
  </w:sdt>
  <w:p w:rsidR="00177B00" w:rsidRDefault="00177B00">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2472128"/>
      <w:docPartObj>
        <w:docPartGallery w:val="Page Numbers (Bottom of Page)"/>
        <w:docPartUnique/>
      </w:docPartObj>
    </w:sdtPr>
    <w:sdtEndPr/>
    <w:sdtContent>
      <w:p w:rsidR="00177B00" w:rsidRDefault="00177B00">
        <w:pPr>
          <w:pStyle w:val="Piedepgina"/>
          <w:jc w:val="center"/>
        </w:pPr>
        <w:r>
          <w:fldChar w:fldCharType="begin"/>
        </w:r>
        <w:r>
          <w:instrText>PAGE   \* MERGEFORMAT</w:instrText>
        </w:r>
        <w:r>
          <w:fldChar w:fldCharType="separate"/>
        </w:r>
        <w:r w:rsidR="006447CF" w:rsidRPr="006447CF">
          <w:rPr>
            <w:noProof/>
            <w:lang w:val="es-ES"/>
          </w:rPr>
          <w:t>i</w:t>
        </w:r>
        <w:r>
          <w:fldChar w:fldCharType="end"/>
        </w:r>
      </w:p>
    </w:sdtContent>
  </w:sdt>
  <w:p w:rsidR="00177B00" w:rsidRDefault="00177B00">
    <w:pPr>
      <w:pStyle w:val="Piedep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2641984"/>
      <w:docPartObj>
        <w:docPartGallery w:val="Page Numbers (Bottom of Page)"/>
        <w:docPartUnique/>
      </w:docPartObj>
    </w:sdtPr>
    <w:sdtEndPr/>
    <w:sdtContent>
      <w:p w:rsidR="00177B00" w:rsidRDefault="00177B00">
        <w:pPr>
          <w:pStyle w:val="Piedepgina"/>
          <w:jc w:val="center"/>
        </w:pPr>
        <w:r>
          <w:fldChar w:fldCharType="begin"/>
        </w:r>
        <w:r>
          <w:instrText>PAGE   \* MERGEFORMAT</w:instrText>
        </w:r>
        <w:r>
          <w:fldChar w:fldCharType="separate"/>
        </w:r>
        <w:r w:rsidR="006447CF" w:rsidRPr="006447CF">
          <w:rPr>
            <w:noProof/>
            <w:lang w:val="es-ES"/>
          </w:rPr>
          <w:t>iv</w:t>
        </w:r>
        <w:r>
          <w:fldChar w:fldCharType="end"/>
        </w:r>
      </w:p>
    </w:sdtContent>
  </w:sdt>
  <w:p w:rsidR="00177B00" w:rsidRDefault="00177B00">
    <w:pPr>
      <w:pStyle w:val="Piedepgin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7B00" w:rsidRDefault="00177B00">
    <w:pPr>
      <w:pStyle w:val="Piedepgina"/>
      <w:jc w:val="center"/>
    </w:pPr>
  </w:p>
  <w:p w:rsidR="00177B00" w:rsidRDefault="00177B0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4334" w:rsidRDefault="00384334">
      <w:pPr>
        <w:spacing w:after="0" w:line="240" w:lineRule="auto"/>
      </w:pPr>
      <w:r>
        <w:separator/>
      </w:r>
    </w:p>
  </w:footnote>
  <w:footnote w:type="continuationSeparator" w:id="0">
    <w:p w:rsidR="00384334" w:rsidRDefault="003843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5081617"/>
      <w:docPartObj>
        <w:docPartGallery w:val="Page Numbers (Top of Page)"/>
        <w:docPartUnique/>
      </w:docPartObj>
    </w:sdtPr>
    <w:sdtEndPr/>
    <w:sdtContent>
      <w:p w:rsidR="00177B00" w:rsidRDefault="00384334">
        <w:pPr>
          <w:pStyle w:val="Encabezado"/>
          <w:jc w:val="right"/>
        </w:pPr>
      </w:p>
    </w:sdtContent>
  </w:sdt>
  <w:p w:rsidR="00177B00" w:rsidRDefault="00177B0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7B00" w:rsidRDefault="00177B00">
    <w:pPr>
      <w:pStyle w:val="Encabezado"/>
      <w:jc w:val="right"/>
    </w:pPr>
  </w:p>
  <w:p w:rsidR="00177B00" w:rsidRDefault="00177B00" w:rsidP="00FB236F">
    <w:pPr>
      <w:pStyle w:val="Encabezado"/>
      <w:tabs>
        <w:tab w:val="clear" w:pos="4419"/>
        <w:tab w:val="clear" w:pos="8838"/>
        <w:tab w:val="left" w:pos="2057"/>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3253845"/>
      <w:docPartObj>
        <w:docPartGallery w:val="Page Numbers (Top of Page)"/>
        <w:docPartUnique/>
      </w:docPartObj>
    </w:sdtPr>
    <w:sdtEndPr/>
    <w:sdtContent>
      <w:p w:rsidR="00177B00" w:rsidRDefault="00177B00">
        <w:pPr>
          <w:pStyle w:val="Encabezado"/>
          <w:jc w:val="right"/>
        </w:pPr>
        <w:r>
          <w:fldChar w:fldCharType="begin"/>
        </w:r>
        <w:r>
          <w:instrText>PAGE   \* MERGEFORMAT</w:instrText>
        </w:r>
        <w:r>
          <w:fldChar w:fldCharType="separate"/>
        </w:r>
        <w:r w:rsidR="006447CF" w:rsidRPr="006447CF">
          <w:rPr>
            <w:noProof/>
            <w:lang w:val="es-ES"/>
          </w:rPr>
          <w:t>1</w:t>
        </w:r>
        <w:r>
          <w:fldChar w:fldCharType="end"/>
        </w:r>
      </w:p>
    </w:sdtContent>
  </w:sdt>
  <w:p w:rsidR="00177B00" w:rsidRDefault="00177B0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04DC9"/>
    <w:multiLevelType w:val="multilevel"/>
    <w:tmpl w:val="085AA0F0"/>
    <w:lvl w:ilvl="0">
      <w:start w:val="1"/>
      <w:numFmt w:val="decimal"/>
      <w:lvlText w:val="%1."/>
      <w:lvlJc w:val="left"/>
      <w:pPr>
        <w:ind w:left="720" w:hanging="360"/>
      </w:pPr>
    </w:lvl>
    <w:lvl w:ilvl="1">
      <w:start w:val="1"/>
      <w:numFmt w:val="decimal"/>
      <w:isLgl/>
      <w:lvlText w:val="%1.%2"/>
      <w:lvlJc w:val="left"/>
      <w:pPr>
        <w:ind w:left="765" w:hanging="40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1" w15:restartNumberingAfterBreak="0">
    <w:nsid w:val="05FF2D2B"/>
    <w:multiLevelType w:val="multilevel"/>
    <w:tmpl w:val="085AA0F0"/>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64000CE"/>
    <w:multiLevelType w:val="hybridMultilevel"/>
    <w:tmpl w:val="34D2D2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BB479B7"/>
    <w:multiLevelType w:val="hybridMultilevel"/>
    <w:tmpl w:val="D772BC50"/>
    <w:lvl w:ilvl="0" w:tplc="B0120E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AB35767"/>
    <w:multiLevelType w:val="hybridMultilevel"/>
    <w:tmpl w:val="4C1ADF28"/>
    <w:lvl w:ilvl="0" w:tplc="8394413E">
      <w:start w:val="1"/>
      <w:numFmt w:val="decimal"/>
      <w:lvlText w:val="%1."/>
      <w:lvlJc w:val="left"/>
      <w:pPr>
        <w:ind w:left="1440" w:hanging="360"/>
      </w:pPr>
      <w:rPr>
        <w:rFonts w:hint="default"/>
        <w:i w:val="0"/>
        <w:color w:val="000000" w:themeColor="text1"/>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15:restartNumberingAfterBreak="0">
    <w:nsid w:val="2FD1200A"/>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EC54915"/>
    <w:multiLevelType w:val="multilevel"/>
    <w:tmpl w:val="C504B5A4"/>
    <w:lvl w:ilvl="0">
      <w:start w:val="1"/>
      <w:numFmt w:val="decimal"/>
      <w:lvlText w:val="%1."/>
      <w:lvlJc w:val="left"/>
      <w:pPr>
        <w:ind w:left="465" w:hanging="465"/>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7" w15:restartNumberingAfterBreak="0">
    <w:nsid w:val="4321086C"/>
    <w:multiLevelType w:val="multilevel"/>
    <w:tmpl w:val="F1D079C8"/>
    <w:lvl w:ilvl="0">
      <w:start w:val="1"/>
      <w:numFmt w:val="upperRoman"/>
      <w:lvlText w:val="%1."/>
      <w:lvlJc w:val="left"/>
      <w:pPr>
        <w:ind w:left="1080" w:hanging="720"/>
      </w:pPr>
      <w:rPr>
        <w:rFonts w:hint="default"/>
      </w:rPr>
    </w:lvl>
    <w:lvl w:ilvl="1">
      <w:start w:val="2"/>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8" w15:restartNumberingAfterBreak="0">
    <w:nsid w:val="53BB7AE9"/>
    <w:multiLevelType w:val="hybridMultilevel"/>
    <w:tmpl w:val="914EE69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1431460"/>
    <w:multiLevelType w:val="multilevel"/>
    <w:tmpl w:val="A4DE714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BE916D5"/>
    <w:multiLevelType w:val="hybridMultilevel"/>
    <w:tmpl w:val="18C815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E423B62"/>
    <w:multiLevelType w:val="multilevel"/>
    <w:tmpl w:val="20FA824C"/>
    <w:lvl w:ilvl="0">
      <w:start w:val="1"/>
      <w:numFmt w:val="upperRoman"/>
      <w:lvlText w:val="%1."/>
      <w:lvlJc w:val="left"/>
      <w:pPr>
        <w:ind w:left="1080" w:hanging="720"/>
      </w:pPr>
      <w:rPr>
        <w:rFonts w:hint="default"/>
      </w:rPr>
    </w:lvl>
    <w:lvl w:ilvl="1">
      <w:start w:val="16"/>
      <w:numFmt w:val="decimal"/>
      <w:isLgl/>
      <w:lvlText w:val="%1.%2"/>
      <w:lvlJc w:val="left"/>
      <w:pPr>
        <w:ind w:left="1248" w:hanging="54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4944" w:hanging="1800"/>
      </w:pPr>
      <w:rPr>
        <w:rFonts w:hint="default"/>
      </w:rPr>
    </w:lvl>
  </w:abstractNum>
  <w:abstractNum w:abstractNumId="12" w15:restartNumberingAfterBreak="0">
    <w:nsid w:val="7E9277AE"/>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7"/>
  </w:num>
  <w:num w:numId="2">
    <w:abstractNumId w:val="6"/>
  </w:num>
  <w:num w:numId="3">
    <w:abstractNumId w:val="2"/>
  </w:num>
  <w:num w:numId="4">
    <w:abstractNumId w:val="9"/>
  </w:num>
  <w:num w:numId="5">
    <w:abstractNumId w:val="5"/>
  </w:num>
  <w:num w:numId="6">
    <w:abstractNumId w:val="1"/>
  </w:num>
  <w:num w:numId="7">
    <w:abstractNumId w:val="12"/>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8"/>
  </w:num>
  <w:num w:numId="11">
    <w:abstractNumId w:val="3"/>
  </w:num>
  <w:num w:numId="12">
    <w:abstractNumId w:val="11"/>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27E3"/>
    <w:rsid w:val="00001D05"/>
    <w:rsid w:val="00003394"/>
    <w:rsid w:val="00004974"/>
    <w:rsid w:val="0000749A"/>
    <w:rsid w:val="00010121"/>
    <w:rsid w:val="000145BA"/>
    <w:rsid w:val="000170DD"/>
    <w:rsid w:val="000200D3"/>
    <w:rsid w:val="00021562"/>
    <w:rsid w:val="000229CE"/>
    <w:rsid w:val="000244DA"/>
    <w:rsid w:val="00024787"/>
    <w:rsid w:val="00033266"/>
    <w:rsid w:val="00033EC3"/>
    <w:rsid w:val="00040F7B"/>
    <w:rsid w:val="00040F9E"/>
    <w:rsid w:val="000427E3"/>
    <w:rsid w:val="00044AB5"/>
    <w:rsid w:val="00045ABE"/>
    <w:rsid w:val="0004608E"/>
    <w:rsid w:val="00050721"/>
    <w:rsid w:val="00052ED0"/>
    <w:rsid w:val="000566F7"/>
    <w:rsid w:val="00063AE8"/>
    <w:rsid w:val="00064A83"/>
    <w:rsid w:val="0006558E"/>
    <w:rsid w:val="00067732"/>
    <w:rsid w:val="00071BBA"/>
    <w:rsid w:val="000730ED"/>
    <w:rsid w:val="00075A12"/>
    <w:rsid w:val="0008189C"/>
    <w:rsid w:val="00083241"/>
    <w:rsid w:val="000839C3"/>
    <w:rsid w:val="00086DF4"/>
    <w:rsid w:val="0009079B"/>
    <w:rsid w:val="000920FB"/>
    <w:rsid w:val="00095D2A"/>
    <w:rsid w:val="000A19AD"/>
    <w:rsid w:val="000A31ED"/>
    <w:rsid w:val="000A6A8E"/>
    <w:rsid w:val="000A7822"/>
    <w:rsid w:val="000B66BD"/>
    <w:rsid w:val="000B680C"/>
    <w:rsid w:val="000B6945"/>
    <w:rsid w:val="000B6ADA"/>
    <w:rsid w:val="000C0AC5"/>
    <w:rsid w:val="000C1458"/>
    <w:rsid w:val="000C59AC"/>
    <w:rsid w:val="000C70E6"/>
    <w:rsid w:val="000D1B38"/>
    <w:rsid w:val="000D79CC"/>
    <w:rsid w:val="000E0D61"/>
    <w:rsid w:val="000E1C8B"/>
    <w:rsid w:val="000E3774"/>
    <w:rsid w:val="000E6310"/>
    <w:rsid w:val="000E7B17"/>
    <w:rsid w:val="000F400A"/>
    <w:rsid w:val="000F528D"/>
    <w:rsid w:val="001003CD"/>
    <w:rsid w:val="00100C9A"/>
    <w:rsid w:val="00101FE2"/>
    <w:rsid w:val="00102D9F"/>
    <w:rsid w:val="00105F74"/>
    <w:rsid w:val="001104E6"/>
    <w:rsid w:val="0011073F"/>
    <w:rsid w:val="00110DE7"/>
    <w:rsid w:val="00120470"/>
    <w:rsid w:val="0012373F"/>
    <w:rsid w:val="001238A8"/>
    <w:rsid w:val="00124122"/>
    <w:rsid w:val="0013560E"/>
    <w:rsid w:val="001371FB"/>
    <w:rsid w:val="001418F0"/>
    <w:rsid w:val="0014258D"/>
    <w:rsid w:val="00142FDB"/>
    <w:rsid w:val="0014636B"/>
    <w:rsid w:val="001464F4"/>
    <w:rsid w:val="00162314"/>
    <w:rsid w:val="00162EBF"/>
    <w:rsid w:val="001643D9"/>
    <w:rsid w:val="00167D28"/>
    <w:rsid w:val="00177B00"/>
    <w:rsid w:val="0018349A"/>
    <w:rsid w:val="00190498"/>
    <w:rsid w:val="00190583"/>
    <w:rsid w:val="00190CE4"/>
    <w:rsid w:val="00192FFE"/>
    <w:rsid w:val="0019395C"/>
    <w:rsid w:val="00197847"/>
    <w:rsid w:val="00197E72"/>
    <w:rsid w:val="001A1C8B"/>
    <w:rsid w:val="001B127D"/>
    <w:rsid w:val="001B2C20"/>
    <w:rsid w:val="001B5521"/>
    <w:rsid w:val="001B67AE"/>
    <w:rsid w:val="001C097C"/>
    <w:rsid w:val="001C0AB0"/>
    <w:rsid w:val="001C1453"/>
    <w:rsid w:val="001C1888"/>
    <w:rsid w:val="001C6EEB"/>
    <w:rsid w:val="001D16C7"/>
    <w:rsid w:val="001D3083"/>
    <w:rsid w:val="001D58AC"/>
    <w:rsid w:val="001D7494"/>
    <w:rsid w:val="001D78A8"/>
    <w:rsid w:val="001E03D9"/>
    <w:rsid w:val="001E6F99"/>
    <w:rsid w:val="001F06F8"/>
    <w:rsid w:val="001F1D49"/>
    <w:rsid w:val="001F2A10"/>
    <w:rsid w:val="001F2D07"/>
    <w:rsid w:val="00200AFA"/>
    <w:rsid w:val="00201306"/>
    <w:rsid w:val="0020297D"/>
    <w:rsid w:val="002038DF"/>
    <w:rsid w:val="00207501"/>
    <w:rsid w:val="0021436A"/>
    <w:rsid w:val="00216BC5"/>
    <w:rsid w:val="00223220"/>
    <w:rsid w:val="00223893"/>
    <w:rsid w:val="002240CD"/>
    <w:rsid w:val="00224803"/>
    <w:rsid w:val="00230362"/>
    <w:rsid w:val="00235313"/>
    <w:rsid w:val="00242032"/>
    <w:rsid w:val="00243958"/>
    <w:rsid w:val="0024481B"/>
    <w:rsid w:val="00246064"/>
    <w:rsid w:val="00247DF7"/>
    <w:rsid w:val="00251026"/>
    <w:rsid w:val="002543C1"/>
    <w:rsid w:val="0025728D"/>
    <w:rsid w:val="00262D21"/>
    <w:rsid w:val="00262F20"/>
    <w:rsid w:val="00263F3E"/>
    <w:rsid w:val="00266CFE"/>
    <w:rsid w:val="00280EB9"/>
    <w:rsid w:val="0028104E"/>
    <w:rsid w:val="002833DB"/>
    <w:rsid w:val="002869EF"/>
    <w:rsid w:val="00287058"/>
    <w:rsid w:val="002922BF"/>
    <w:rsid w:val="00292FAE"/>
    <w:rsid w:val="002A0449"/>
    <w:rsid w:val="002A15E4"/>
    <w:rsid w:val="002A222C"/>
    <w:rsid w:val="002A5E50"/>
    <w:rsid w:val="002A7E60"/>
    <w:rsid w:val="002B0D07"/>
    <w:rsid w:val="002B2FDF"/>
    <w:rsid w:val="002B3296"/>
    <w:rsid w:val="002B5BCB"/>
    <w:rsid w:val="002D2AC2"/>
    <w:rsid w:val="002D3C4B"/>
    <w:rsid w:val="002D4705"/>
    <w:rsid w:val="002E2333"/>
    <w:rsid w:val="002E2C4B"/>
    <w:rsid w:val="002E683B"/>
    <w:rsid w:val="002F4593"/>
    <w:rsid w:val="002F5930"/>
    <w:rsid w:val="002F74B1"/>
    <w:rsid w:val="00300156"/>
    <w:rsid w:val="00301F79"/>
    <w:rsid w:val="003041E9"/>
    <w:rsid w:val="00306B52"/>
    <w:rsid w:val="00312090"/>
    <w:rsid w:val="00313DD7"/>
    <w:rsid w:val="00316735"/>
    <w:rsid w:val="00326569"/>
    <w:rsid w:val="00326A0C"/>
    <w:rsid w:val="003317C0"/>
    <w:rsid w:val="00332E18"/>
    <w:rsid w:val="003370A6"/>
    <w:rsid w:val="00337730"/>
    <w:rsid w:val="00342198"/>
    <w:rsid w:val="00345857"/>
    <w:rsid w:val="00346CD1"/>
    <w:rsid w:val="00347100"/>
    <w:rsid w:val="00355489"/>
    <w:rsid w:val="00356E91"/>
    <w:rsid w:val="00357283"/>
    <w:rsid w:val="00360EBB"/>
    <w:rsid w:val="0036158B"/>
    <w:rsid w:val="00364ECB"/>
    <w:rsid w:val="003712BE"/>
    <w:rsid w:val="00377B09"/>
    <w:rsid w:val="00380647"/>
    <w:rsid w:val="00382D8A"/>
    <w:rsid w:val="00384334"/>
    <w:rsid w:val="00384EEB"/>
    <w:rsid w:val="00386578"/>
    <w:rsid w:val="00393473"/>
    <w:rsid w:val="00395452"/>
    <w:rsid w:val="00397143"/>
    <w:rsid w:val="003A1590"/>
    <w:rsid w:val="003A4266"/>
    <w:rsid w:val="003A4952"/>
    <w:rsid w:val="003A4BB1"/>
    <w:rsid w:val="003B07C0"/>
    <w:rsid w:val="003B25BE"/>
    <w:rsid w:val="003B2F7A"/>
    <w:rsid w:val="003B449F"/>
    <w:rsid w:val="003B6CED"/>
    <w:rsid w:val="003C09C2"/>
    <w:rsid w:val="003D5518"/>
    <w:rsid w:val="003D6DAF"/>
    <w:rsid w:val="003D783D"/>
    <w:rsid w:val="003E2D7C"/>
    <w:rsid w:val="003E3686"/>
    <w:rsid w:val="003E643D"/>
    <w:rsid w:val="003F158C"/>
    <w:rsid w:val="003F18DD"/>
    <w:rsid w:val="003F263C"/>
    <w:rsid w:val="003F4E30"/>
    <w:rsid w:val="003F7DC5"/>
    <w:rsid w:val="00403DD3"/>
    <w:rsid w:val="0040501A"/>
    <w:rsid w:val="004055E4"/>
    <w:rsid w:val="00407D50"/>
    <w:rsid w:val="004105F7"/>
    <w:rsid w:val="00410A90"/>
    <w:rsid w:val="00413F81"/>
    <w:rsid w:val="004152A7"/>
    <w:rsid w:val="0041567F"/>
    <w:rsid w:val="00423776"/>
    <w:rsid w:val="00423B96"/>
    <w:rsid w:val="00424650"/>
    <w:rsid w:val="00425AAB"/>
    <w:rsid w:val="00427035"/>
    <w:rsid w:val="004301E2"/>
    <w:rsid w:val="0043069B"/>
    <w:rsid w:val="004346D5"/>
    <w:rsid w:val="004363AB"/>
    <w:rsid w:val="00437E3B"/>
    <w:rsid w:val="00444DC6"/>
    <w:rsid w:val="00450161"/>
    <w:rsid w:val="00452E3B"/>
    <w:rsid w:val="00452F4C"/>
    <w:rsid w:val="0046275D"/>
    <w:rsid w:val="00463F25"/>
    <w:rsid w:val="0046508C"/>
    <w:rsid w:val="00466A8C"/>
    <w:rsid w:val="00467EDC"/>
    <w:rsid w:val="0047457B"/>
    <w:rsid w:val="00475C8D"/>
    <w:rsid w:val="00481A69"/>
    <w:rsid w:val="00481F7C"/>
    <w:rsid w:val="00482FAD"/>
    <w:rsid w:val="004917F7"/>
    <w:rsid w:val="00493C95"/>
    <w:rsid w:val="0049408C"/>
    <w:rsid w:val="00497085"/>
    <w:rsid w:val="004972F9"/>
    <w:rsid w:val="004A518D"/>
    <w:rsid w:val="004A7FBC"/>
    <w:rsid w:val="004B46B5"/>
    <w:rsid w:val="004C4397"/>
    <w:rsid w:val="004C4807"/>
    <w:rsid w:val="004C4E9B"/>
    <w:rsid w:val="004C5921"/>
    <w:rsid w:val="004D0266"/>
    <w:rsid w:val="004D51EC"/>
    <w:rsid w:val="004E0654"/>
    <w:rsid w:val="004E183B"/>
    <w:rsid w:val="004E53DB"/>
    <w:rsid w:val="004F3F3B"/>
    <w:rsid w:val="004F7234"/>
    <w:rsid w:val="00501F11"/>
    <w:rsid w:val="00502E5F"/>
    <w:rsid w:val="00506D2F"/>
    <w:rsid w:val="00511316"/>
    <w:rsid w:val="00520ADF"/>
    <w:rsid w:val="00522C3F"/>
    <w:rsid w:val="0052749A"/>
    <w:rsid w:val="00530C56"/>
    <w:rsid w:val="00533D9E"/>
    <w:rsid w:val="00541154"/>
    <w:rsid w:val="00550988"/>
    <w:rsid w:val="00556B49"/>
    <w:rsid w:val="00556E2F"/>
    <w:rsid w:val="00564E5E"/>
    <w:rsid w:val="005653FC"/>
    <w:rsid w:val="005657FA"/>
    <w:rsid w:val="00565FC9"/>
    <w:rsid w:val="00567FB6"/>
    <w:rsid w:val="005716EA"/>
    <w:rsid w:val="00573B94"/>
    <w:rsid w:val="00576007"/>
    <w:rsid w:val="00577390"/>
    <w:rsid w:val="00580A4D"/>
    <w:rsid w:val="00582329"/>
    <w:rsid w:val="00582D34"/>
    <w:rsid w:val="00584D04"/>
    <w:rsid w:val="00585922"/>
    <w:rsid w:val="005938E5"/>
    <w:rsid w:val="00593DC7"/>
    <w:rsid w:val="005959D0"/>
    <w:rsid w:val="0059686A"/>
    <w:rsid w:val="00597514"/>
    <w:rsid w:val="005A394F"/>
    <w:rsid w:val="005A46DD"/>
    <w:rsid w:val="005B1554"/>
    <w:rsid w:val="005B1CC3"/>
    <w:rsid w:val="005B32CA"/>
    <w:rsid w:val="005B4355"/>
    <w:rsid w:val="005B7F63"/>
    <w:rsid w:val="005C41A8"/>
    <w:rsid w:val="005D134B"/>
    <w:rsid w:val="005D16A7"/>
    <w:rsid w:val="005D34A5"/>
    <w:rsid w:val="005D5BFC"/>
    <w:rsid w:val="005E5A82"/>
    <w:rsid w:val="005E6179"/>
    <w:rsid w:val="005F0EF4"/>
    <w:rsid w:val="005F4D37"/>
    <w:rsid w:val="005F6669"/>
    <w:rsid w:val="005F6C19"/>
    <w:rsid w:val="006041CC"/>
    <w:rsid w:val="006067C5"/>
    <w:rsid w:val="00606998"/>
    <w:rsid w:val="00607464"/>
    <w:rsid w:val="00611E98"/>
    <w:rsid w:val="00613B08"/>
    <w:rsid w:val="006140D5"/>
    <w:rsid w:val="00617E7B"/>
    <w:rsid w:val="00617EF4"/>
    <w:rsid w:val="00621136"/>
    <w:rsid w:val="006212B9"/>
    <w:rsid w:val="00622601"/>
    <w:rsid w:val="0062265E"/>
    <w:rsid w:val="006233A1"/>
    <w:rsid w:val="00634BAE"/>
    <w:rsid w:val="006447CF"/>
    <w:rsid w:val="006455B8"/>
    <w:rsid w:val="00646333"/>
    <w:rsid w:val="006511F7"/>
    <w:rsid w:val="00662968"/>
    <w:rsid w:val="0066338E"/>
    <w:rsid w:val="00671BF4"/>
    <w:rsid w:val="00672244"/>
    <w:rsid w:val="0069316F"/>
    <w:rsid w:val="00694EE5"/>
    <w:rsid w:val="00695AD0"/>
    <w:rsid w:val="006A0A09"/>
    <w:rsid w:val="006A14FF"/>
    <w:rsid w:val="006B0AD1"/>
    <w:rsid w:val="006B3138"/>
    <w:rsid w:val="006B3436"/>
    <w:rsid w:val="006B36C7"/>
    <w:rsid w:val="006B5EE6"/>
    <w:rsid w:val="006B7DA8"/>
    <w:rsid w:val="006C01BA"/>
    <w:rsid w:val="006C470B"/>
    <w:rsid w:val="006C6E09"/>
    <w:rsid w:val="006C7306"/>
    <w:rsid w:val="006D0FAD"/>
    <w:rsid w:val="006D391B"/>
    <w:rsid w:val="006D679B"/>
    <w:rsid w:val="006E1924"/>
    <w:rsid w:val="006E2AE1"/>
    <w:rsid w:val="006E4422"/>
    <w:rsid w:val="006E554F"/>
    <w:rsid w:val="006E56D6"/>
    <w:rsid w:val="006E5C26"/>
    <w:rsid w:val="006E7401"/>
    <w:rsid w:val="006F0035"/>
    <w:rsid w:val="006F1DB8"/>
    <w:rsid w:val="006F3343"/>
    <w:rsid w:val="007143F4"/>
    <w:rsid w:val="00721624"/>
    <w:rsid w:val="007246B1"/>
    <w:rsid w:val="00726D8F"/>
    <w:rsid w:val="00731AB9"/>
    <w:rsid w:val="0073248A"/>
    <w:rsid w:val="00736AD4"/>
    <w:rsid w:val="00737812"/>
    <w:rsid w:val="00740616"/>
    <w:rsid w:val="0074399D"/>
    <w:rsid w:val="007441A1"/>
    <w:rsid w:val="0074432A"/>
    <w:rsid w:val="00747DF7"/>
    <w:rsid w:val="00750068"/>
    <w:rsid w:val="00751387"/>
    <w:rsid w:val="0075512C"/>
    <w:rsid w:val="00757C39"/>
    <w:rsid w:val="00760484"/>
    <w:rsid w:val="0076518B"/>
    <w:rsid w:val="007652D8"/>
    <w:rsid w:val="007667F5"/>
    <w:rsid w:val="00767331"/>
    <w:rsid w:val="00771504"/>
    <w:rsid w:val="00772C63"/>
    <w:rsid w:val="00774B2F"/>
    <w:rsid w:val="00774BCD"/>
    <w:rsid w:val="00774CD5"/>
    <w:rsid w:val="00776882"/>
    <w:rsid w:val="00783649"/>
    <w:rsid w:val="0078372D"/>
    <w:rsid w:val="007864E0"/>
    <w:rsid w:val="00793BA8"/>
    <w:rsid w:val="007A014C"/>
    <w:rsid w:val="007A2E15"/>
    <w:rsid w:val="007B4A47"/>
    <w:rsid w:val="007B5A5E"/>
    <w:rsid w:val="007B6ECD"/>
    <w:rsid w:val="007B7C6B"/>
    <w:rsid w:val="007C3C2F"/>
    <w:rsid w:val="007C45CF"/>
    <w:rsid w:val="007C691A"/>
    <w:rsid w:val="007C6FED"/>
    <w:rsid w:val="007D0A4F"/>
    <w:rsid w:val="007D5E4C"/>
    <w:rsid w:val="007E20D6"/>
    <w:rsid w:val="007F16DD"/>
    <w:rsid w:val="007F5594"/>
    <w:rsid w:val="007F5CFE"/>
    <w:rsid w:val="00801209"/>
    <w:rsid w:val="00802E4F"/>
    <w:rsid w:val="008058C6"/>
    <w:rsid w:val="0081073A"/>
    <w:rsid w:val="00811F13"/>
    <w:rsid w:val="008129AF"/>
    <w:rsid w:val="008168F2"/>
    <w:rsid w:val="00817660"/>
    <w:rsid w:val="008230F6"/>
    <w:rsid w:val="00825722"/>
    <w:rsid w:val="0083277A"/>
    <w:rsid w:val="00833383"/>
    <w:rsid w:val="00836547"/>
    <w:rsid w:val="00837E46"/>
    <w:rsid w:val="0084086F"/>
    <w:rsid w:val="00842EEF"/>
    <w:rsid w:val="00843B1F"/>
    <w:rsid w:val="00853D77"/>
    <w:rsid w:val="0085494A"/>
    <w:rsid w:val="00855014"/>
    <w:rsid w:val="00855259"/>
    <w:rsid w:val="00856BBF"/>
    <w:rsid w:val="00861D51"/>
    <w:rsid w:val="00861EB1"/>
    <w:rsid w:val="008626F1"/>
    <w:rsid w:val="008631F7"/>
    <w:rsid w:val="00867D7C"/>
    <w:rsid w:val="008700B7"/>
    <w:rsid w:val="0087033B"/>
    <w:rsid w:val="0087776F"/>
    <w:rsid w:val="008804D4"/>
    <w:rsid w:val="00883D7E"/>
    <w:rsid w:val="0088534A"/>
    <w:rsid w:val="00890F16"/>
    <w:rsid w:val="00897ABD"/>
    <w:rsid w:val="008A3812"/>
    <w:rsid w:val="008A59DB"/>
    <w:rsid w:val="008A5C26"/>
    <w:rsid w:val="008A6EAB"/>
    <w:rsid w:val="008A7756"/>
    <w:rsid w:val="008B30CA"/>
    <w:rsid w:val="008B3D39"/>
    <w:rsid w:val="008B44A1"/>
    <w:rsid w:val="008B6C5C"/>
    <w:rsid w:val="008D3BFB"/>
    <w:rsid w:val="008D53D0"/>
    <w:rsid w:val="008D7A1A"/>
    <w:rsid w:val="008E0643"/>
    <w:rsid w:val="008E2328"/>
    <w:rsid w:val="008E6700"/>
    <w:rsid w:val="008F1A2A"/>
    <w:rsid w:val="008F2E1D"/>
    <w:rsid w:val="009066EB"/>
    <w:rsid w:val="00915E06"/>
    <w:rsid w:val="00923D63"/>
    <w:rsid w:val="009254EF"/>
    <w:rsid w:val="00926D7E"/>
    <w:rsid w:val="009275A9"/>
    <w:rsid w:val="00927802"/>
    <w:rsid w:val="0093061C"/>
    <w:rsid w:val="009328A2"/>
    <w:rsid w:val="00933EF8"/>
    <w:rsid w:val="0093621B"/>
    <w:rsid w:val="00936FC4"/>
    <w:rsid w:val="00937A08"/>
    <w:rsid w:val="009410E3"/>
    <w:rsid w:val="009454C3"/>
    <w:rsid w:val="009455F1"/>
    <w:rsid w:val="009471B0"/>
    <w:rsid w:val="00954522"/>
    <w:rsid w:val="00954B96"/>
    <w:rsid w:val="00960B04"/>
    <w:rsid w:val="00961F67"/>
    <w:rsid w:val="00965B72"/>
    <w:rsid w:val="0096702F"/>
    <w:rsid w:val="0096716B"/>
    <w:rsid w:val="00970BEA"/>
    <w:rsid w:val="00972261"/>
    <w:rsid w:val="00972E39"/>
    <w:rsid w:val="00986EE8"/>
    <w:rsid w:val="00987ABE"/>
    <w:rsid w:val="00990547"/>
    <w:rsid w:val="0099157E"/>
    <w:rsid w:val="00995188"/>
    <w:rsid w:val="009A1F83"/>
    <w:rsid w:val="009A779A"/>
    <w:rsid w:val="009A79DD"/>
    <w:rsid w:val="009B06EF"/>
    <w:rsid w:val="009C30EE"/>
    <w:rsid w:val="009D5108"/>
    <w:rsid w:val="009D7A7D"/>
    <w:rsid w:val="009E7266"/>
    <w:rsid w:val="009E743C"/>
    <w:rsid w:val="009E7E1D"/>
    <w:rsid w:val="009F2EA5"/>
    <w:rsid w:val="00A003C3"/>
    <w:rsid w:val="00A039EF"/>
    <w:rsid w:val="00A05686"/>
    <w:rsid w:val="00A063A7"/>
    <w:rsid w:val="00A13F56"/>
    <w:rsid w:val="00A166A4"/>
    <w:rsid w:val="00A16AF5"/>
    <w:rsid w:val="00A17685"/>
    <w:rsid w:val="00A17E86"/>
    <w:rsid w:val="00A23D5C"/>
    <w:rsid w:val="00A26F89"/>
    <w:rsid w:val="00A270F2"/>
    <w:rsid w:val="00A36ED9"/>
    <w:rsid w:val="00A3716F"/>
    <w:rsid w:val="00A37ED2"/>
    <w:rsid w:val="00A4545C"/>
    <w:rsid w:val="00A50C87"/>
    <w:rsid w:val="00A5135F"/>
    <w:rsid w:val="00A51E39"/>
    <w:rsid w:val="00A523D9"/>
    <w:rsid w:val="00A539CF"/>
    <w:rsid w:val="00A6248E"/>
    <w:rsid w:val="00A64721"/>
    <w:rsid w:val="00A652C7"/>
    <w:rsid w:val="00A67158"/>
    <w:rsid w:val="00A70ABA"/>
    <w:rsid w:val="00A74A63"/>
    <w:rsid w:val="00A77D01"/>
    <w:rsid w:val="00A86152"/>
    <w:rsid w:val="00A87A38"/>
    <w:rsid w:val="00A92239"/>
    <w:rsid w:val="00A931FA"/>
    <w:rsid w:val="00A95130"/>
    <w:rsid w:val="00A95747"/>
    <w:rsid w:val="00AA68A6"/>
    <w:rsid w:val="00AA7F35"/>
    <w:rsid w:val="00AB11E3"/>
    <w:rsid w:val="00AB1F83"/>
    <w:rsid w:val="00AB4699"/>
    <w:rsid w:val="00AB5A42"/>
    <w:rsid w:val="00AB5AE1"/>
    <w:rsid w:val="00AC753F"/>
    <w:rsid w:val="00AD00EF"/>
    <w:rsid w:val="00AD03D7"/>
    <w:rsid w:val="00AD040F"/>
    <w:rsid w:val="00AD252A"/>
    <w:rsid w:val="00AD30A0"/>
    <w:rsid w:val="00AD3578"/>
    <w:rsid w:val="00AD3B16"/>
    <w:rsid w:val="00AE315A"/>
    <w:rsid w:val="00AE478E"/>
    <w:rsid w:val="00AF048C"/>
    <w:rsid w:val="00AF12F5"/>
    <w:rsid w:val="00AF32F3"/>
    <w:rsid w:val="00AF513F"/>
    <w:rsid w:val="00AF68E1"/>
    <w:rsid w:val="00B02852"/>
    <w:rsid w:val="00B04C4B"/>
    <w:rsid w:val="00B141E6"/>
    <w:rsid w:val="00B1473E"/>
    <w:rsid w:val="00B20501"/>
    <w:rsid w:val="00B21B5D"/>
    <w:rsid w:val="00B21F6E"/>
    <w:rsid w:val="00B26423"/>
    <w:rsid w:val="00B270C1"/>
    <w:rsid w:val="00B33024"/>
    <w:rsid w:val="00B34196"/>
    <w:rsid w:val="00B42193"/>
    <w:rsid w:val="00B42505"/>
    <w:rsid w:val="00B51227"/>
    <w:rsid w:val="00B620AE"/>
    <w:rsid w:val="00B642C3"/>
    <w:rsid w:val="00B67345"/>
    <w:rsid w:val="00B673D2"/>
    <w:rsid w:val="00B6742F"/>
    <w:rsid w:val="00B70124"/>
    <w:rsid w:val="00B70255"/>
    <w:rsid w:val="00B70960"/>
    <w:rsid w:val="00B7330C"/>
    <w:rsid w:val="00B90F64"/>
    <w:rsid w:val="00B926C9"/>
    <w:rsid w:val="00B93148"/>
    <w:rsid w:val="00B97241"/>
    <w:rsid w:val="00BA3312"/>
    <w:rsid w:val="00BA60A9"/>
    <w:rsid w:val="00BC6A39"/>
    <w:rsid w:val="00BC6C7D"/>
    <w:rsid w:val="00BD047E"/>
    <w:rsid w:val="00BD0486"/>
    <w:rsid w:val="00BD08CA"/>
    <w:rsid w:val="00BD3393"/>
    <w:rsid w:val="00BD3E65"/>
    <w:rsid w:val="00BE15F4"/>
    <w:rsid w:val="00BE2DEE"/>
    <w:rsid w:val="00BE64BF"/>
    <w:rsid w:val="00BF2CAA"/>
    <w:rsid w:val="00C00092"/>
    <w:rsid w:val="00C039FF"/>
    <w:rsid w:val="00C07BC3"/>
    <w:rsid w:val="00C178AA"/>
    <w:rsid w:val="00C2047E"/>
    <w:rsid w:val="00C22D71"/>
    <w:rsid w:val="00C238E2"/>
    <w:rsid w:val="00C25458"/>
    <w:rsid w:val="00C32F9F"/>
    <w:rsid w:val="00C371DD"/>
    <w:rsid w:val="00C41C2D"/>
    <w:rsid w:val="00C50089"/>
    <w:rsid w:val="00C52650"/>
    <w:rsid w:val="00C5284A"/>
    <w:rsid w:val="00C529D3"/>
    <w:rsid w:val="00C52EA7"/>
    <w:rsid w:val="00C5517F"/>
    <w:rsid w:val="00C555A3"/>
    <w:rsid w:val="00C57449"/>
    <w:rsid w:val="00C610DD"/>
    <w:rsid w:val="00C6392A"/>
    <w:rsid w:val="00C65586"/>
    <w:rsid w:val="00C660DA"/>
    <w:rsid w:val="00C66553"/>
    <w:rsid w:val="00C7182A"/>
    <w:rsid w:val="00C72500"/>
    <w:rsid w:val="00C74FBD"/>
    <w:rsid w:val="00C7631B"/>
    <w:rsid w:val="00C80951"/>
    <w:rsid w:val="00C95D91"/>
    <w:rsid w:val="00C95E7B"/>
    <w:rsid w:val="00CA2AC9"/>
    <w:rsid w:val="00CA2B91"/>
    <w:rsid w:val="00CA7684"/>
    <w:rsid w:val="00CA79FC"/>
    <w:rsid w:val="00CB0657"/>
    <w:rsid w:val="00CB07C2"/>
    <w:rsid w:val="00CB0821"/>
    <w:rsid w:val="00CB09AA"/>
    <w:rsid w:val="00CB0AAB"/>
    <w:rsid w:val="00CB136D"/>
    <w:rsid w:val="00CB2D82"/>
    <w:rsid w:val="00CB43F4"/>
    <w:rsid w:val="00CC68D5"/>
    <w:rsid w:val="00CC7184"/>
    <w:rsid w:val="00CD274A"/>
    <w:rsid w:val="00CE280D"/>
    <w:rsid w:val="00CE321D"/>
    <w:rsid w:val="00CE4E40"/>
    <w:rsid w:val="00CE5453"/>
    <w:rsid w:val="00CF24D4"/>
    <w:rsid w:val="00CF24E1"/>
    <w:rsid w:val="00CF7A26"/>
    <w:rsid w:val="00D05534"/>
    <w:rsid w:val="00D0579A"/>
    <w:rsid w:val="00D1094C"/>
    <w:rsid w:val="00D1116E"/>
    <w:rsid w:val="00D123FE"/>
    <w:rsid w:val="00D157C2"/>
    <w:rsid w:val="00D2158B"/>
    <w:rsid w:val="00D22159"/>
    <w:rsid w:val="00D23D32"/>
    <w:rsid w:val="00D31F22"/>
    <w:rsid w:val="00D362AE"/>
    <w:rsid w:val="00D40983"/>
    <w:rsid w:val="00D430C7"/>
    <w:rsid w:val="00D477E7"/>
    <w:rsid w:val="00D51592"/>
    <w:rsid w:val="00D52C1C"/>
    <w:rsid w:val="00D625B1"/>
    <w:rsid w:val="00D628AD"/>
    <w:rsid w:val="00D62ECC"/>
    <w:rsid w:val="00D659FD"/>
    <w:rsid w:val="00D703A6"/>
    <w:rsid w:val="00D72676"/>
    <w:rsid w:val="00D76197"/>
    <w:rsid w:val="00D9019A"/>
    <w:rsid w:val="00D96D20"/>
    <w:rsid w:val="00DA22E3"/>
    <w:rsid w:val="00DA23E8"/>
    <w:rsid w:val="00DA478A"/>
    <w:rsid w:val="00DA6399"/>
    <w:rsid w:val="00DC0E60"/>
    <w:rsid w:val="00DC1BEE"/>
    <w:rsid w:val="00DC4007"/>
    <w:rsid w:val="00DC4169"/>
    <w:rsid w:val="00DC5371"/>
    <w:rsid w:val="00DD55D8"/>
    <w:rsid w:val="00DD7D2B"/>
    <w:rsid w:val="00DE6092"/>
    <w:rsid w:val="00DF0D30"/>
    <w:rsid w:val="00DF1077"/>
    <w:rsid w:val="00DF2EFA"/>
    <w:rsid w:val="00E00C76"/>
    <w:rsid w:val="00E0142E"/>
    <w:rsid w:val="00E101DA"/>
    <w:rsid w:val="00E1145E"/>
    <w:rsid w:val="00E144CA"/>
    <w:rsid w:val="00E15379"/>
    <w:rsid w:val="00E15485"/>
    <w:rsid w:val="00E22636"/>
    <w:rsid w:val="00E22B11"/>
    <w:rsid w:val="00E2356A"/>
    <w:rsid w:val="00E25AF9"/>
    <w:rsid w:val="00E25E40"/>
    <w:rsid w:val="00E300C8"/>
    <w:rsid w:val="00E31988"/>
    <w:rsid w:val="00E363AC"/>
    <w:rsid w:val="00E37B76"/>
    <w:rsid w:val="00E423D6"/>
    <w:rsid w:val="00E42B7B"/>
    <w:rsid w:val="00E435DD"/>
    <w:rsid w:val="00E449FD"/>
    <w:rsid w:val="00E45FDF"/>
    <w:rsid w:val="00E46A73"/>
    <w:rsid w:val="00E53477"/>
    <w:rsid w:val="00E540B8"/>
    <w:rsid w:val="00E5485F"/>
    <w:rsid w:val="00E54A56"/>
    <w:rsid w:val="00E54E12"/>
    <w:rsid w:val="00E60D2A"/>
    <w:rsid w:val="00E6292F"/>
    <w:rsid w:val="00E62B67"/>
    <w:rsid w:val="00E63532"/>
    <w:rsid w:val="00E6377F"/>
    <w:rsid w:val="00E64F1E"/>
    <w:rsid w:val="00E65B29"/>
    <w:rsid w:val="00E65D70"/>
    <w:rsid w:val="00E670D0"/>
    <w:rsid w:val="00E672E6"/>
    <w:rsid w:val="00E73B19"/>
    <w:rsid w:val="00E76EEA"/>
    <w:rsid w:val="00E8658A"/>
    <w:rsid w:val="00E90302"/>
    <w:rsid w:val="00E92836"/>
    <w:rsid w:val="00E94F17"/>
    <w:rsid w:val="00EA1981"/>
    <w:rsid w:val="00EA2AA7"/>
    <w:rsid w:val="00EA3138"/>
    <w:rsid w:val="00EB074E"/>
    <w:rsid w:val="00EB0C73"/>
    <w:rsid w:val="00EB1D02"/>
    <w:rsid w:val="00EB1D35"/>
    <w:rsid w:val="00EB5FC7"/>
    <w:rsid w:val="00EB7BE3"/>
    <w:rsid w:val="00EC2905"/>
    <w:rsid w:val="00EC2F1B"/>
    <w:rsid w:val="00EC4568"/>
    <w:rsid w:val="00EC6CE3"/>
    <w:rsid w:val="00EC7E6E"/>
    <w:rsid w:val="00ED292A"/>
    <w:rsid w:val="00ED2E9F"/>
    <w:rsid w:val="00ED3025"/>
    <w:rsid w:val="00ED36B3"/>
    <w:rsid w:val="00ED59BF"/>
    <w:rsid w:val="00ED7DC1"/>
    <w:rsid w:val="00ED7FAD"/>
    <w:rsid w:val="00EE113F"/>
    <w:rsid w:val="00EE12DD"/>
    <w:rsid w:val="00EE33AF"/>
    <w:rsid w:val="00EE5C0A"/>
    <w:rsid w:val="00EE666D"/>
    <w:rsid w:val="00EF0BD9"/>
    <w:rsid w:val="00EF40A0"/>
    <w:rsid w:val="00EF52F9"/>
    <w:rsid w:val="00EF57D2"/>
    <w:rsid w:val="00F10E4B"/>
    <w:rsid w:val="00F17CB8"/>
    <w:rsid w:val="00F204E8"/>
    <w:rsid w:val="00F21361"/>
    <w:rsid w:val="00F21B0A"/>
    <w:rsid w:val="00F238E2"/>
    <w:rsid w:val="00F401E1"/>
    <w:rsid w:val="00F4795C"/>
    <w:rsid w:val="00F5620A"/>
    <w:rsid w:val="00F573EC"/>
    <w:rsid w:val="00F609A1"/>
    <w:rsid w:val="00F620D9"/>
    <w:rsid w:val="00F669DF"/>
    <w:rsid w:val="00F66C32"/>
    <w:rsid w:val="00F75D61"/>
    <w:rsid w:val="00F7787B"/>
    <w:rsid w:val="00F80869"/>
    <w:rsid w:val="00F84285"/>
    <w:rsid w:val="00F879B0"/>
    <w:rsid w:val="00F9368C"/>
    <w:rsid w:val="00FA0B9C"/>
    <w:rsid w:val="00FA0BFB"/>
    <w:rsid w:val="00FA2446"/>
    <w:rsid w:val="00FA4BFB"/>
    <w:rsid w:val="00FB236F"/>
    <w:rsid w:val="00FB3554"/>
    <w:rsid w:val="00FB4C66"/>
    <w:rsid w:val="00FB6436"/>
    <w:rsid w:val="00FC54DF"/>
    <w:rsid w:val="00FD1F2E"/>
    <w:rsid w:val="00FD2E05"/>
    <w:rsid w:val="00FD56E4"/>
    <w:rsid w:val="00FD69E3"/>
    <w:rsid w:val="00FD6A4F"/>
    <w:rsid w:val="00FD7A33"/>
    <w:rsid w:val="00FF2355"/>
    <w:rsid w:val="00FF3A95"/>
    <w:rsid w:val="00FF4696"/>
    <w:rsid w:val="00FF61B1"/>
    <w:rsid w:val="00FF74AC"/>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8AA2B76-E8E2-4D52-B5CB-5EBADD8D8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27E3"/>
    <w:pPr>
      <w:spacing w:after="200" w:line="276" w:lineRule="auto"/>
    </w:pPr>
  </w:style>
  <w:style w:type="paragraph" w:styleId="Ttulo1">
    <w:name w:val="heading 1"/>
    <w:basedOn w:val="Normal"/>
    <w:next w:val="Normal"/>
    <w:link w:val="Ttulo1Car"/>
    <w:uiPriority w:val="9"/>
    <w:qFormat/>
    <w:rsid w:val="00064A8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B5EE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0A19AD"/>
    <w:pPr>
      <w:keepNext/>
      <w:keepLines/>
      <w:spacing w:before="200" w:after="0"/>
      <w:outlineLvl w:val="2"/>
    </w:pPr>
    <w:rPr>
      <w:rFonts w:asciiTheme="majorHAnsi" w:eastAsiaTheme="majorEastAsia" w:hAnsiTheme="majorHAnsi" w:cstheme="majorBidi"/>
      <w:b/>
      <w:b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427E3"/>
    <w:pPr>
      <w:ind w:left="720"/>
      <w:contextualSpacing/>
    </w:pPr>
  </w:style>
  <w:style w:type="character" w:customStyle="1" w:styleId="Ttulo2Car">
    <w:name w:val="Título 2 Car"/>
    <w:basedOn w:val="Fuentedeprrafopredeter"/>
    <w:link w:val="Ttulo2"/>
    <w:uiPriority w:val="9"/>
    <w:rsid w:val="006B5EE6"/>
    <w:rPr>
      <w:rFonts w:asciiTheme="majorHAnsi" w:eastAsiaTheme="majorEastAsia" w:hAnsiTheme="majorHAnsi" w:cstheme="majorBidi"/>
      <w:color w:val="2E74B5" w:themeColor="accent1" w:themeShade="BF"/>
      <w:sz w:val="26"/>
      <w:szCs w:val="26"/>
    </w:rPr>
  </w:style>
  <w:style w:type="paragraph" w:customStyle="1" w:styleId="Default">
    <w:name w:val="Default"/>
    <w:rsid w:val="00B141E6"/>
    <w:pPr>
      <w:autoSpaceDE w:val="0"/>
      <w:autoSpaceDN w:val="0"/>
      <w:adjustRightInd w:val="0"/>
      <w:spacing w:after="0" w:line="240" w:lineRule="auto"/>
    </w:pPr>
    <w:rPr>
      <w:rFonts w:ascii="Arial" w:hAnsi="Arial" w:cs="Arial"/>
      <w:color w:val="000000"/>
      <w:sz w:val="24"/>
      <w:szCs w:val="24"/>
    </w:rPr>
  </w:style>
  <w:style w:type="table" w:styleId="Tablaconcuadrcula">
    <w:name w:val="Table Grid"/>
    <w:basedOn w:val="Tablanormal"/>
    <w:uiPriority w:val="39"/>
    <w:rsid w:val="00B141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D31F22"/>
    <w:pPr>
      <w:tabs>
        <w:tab w:val="center" w:pos="4419"/>
        <w:tab w:val="right" w:pos="8838"/>
      </w:tabs>
      <w:spacing w:after="0" w:line="240" w:lineRule="auto"/>
    </w:pPr>
    <w:rPr>
      <w:rFonts w:eastAsiaTheme="minorEastAsia"/>
    </w:rPr>
  </w:style>
  <w:style w:type="character" w:customStyle="1" w:styleId="PiedepginaCar">
    <w:name w:val="Pie de página Car"/>
    <w:basedOn w:val="Fuentedeprrafopredeter"/>
    <w:link w:val="Piedepgina"/>
    <w:uiPriority w:val="99"/>
    <w:rsid w:val="00D31F22"/>
    <w:rPr>
      <w:rFonts w:eastAsiaTheme="minorEastAsia"/>
    </w:rPr>
  </w:style>
  <w:style w:type="character" w:customStyle="1" w:styleId="Ttulo1Car">
    <w:name w:val="Título 1 Car"/>
    <w:basedOn w:val="Fuentedeprrafopredeter"/>
    <w:link w:val="Ttulo1"/>
    <w:uiPriority w:val="9"/>
    <w:rsid w:val="00064A83"/>
    <w:rPr>
      <w:rFonts w:asciiTheme="majorHAnsi" w:eastAsiaTheme="majorEastAsia" w:hAnsiTheme="majorHAnsi" w:cstheme="majorBidi"/>
      <w:color w:val="2E74B5" w:themeColor="accent1" w:themeShade="BF"/>
      <w:sz w:val="32"/>
      <w:szCs w:val="32"/>
    </w:rPr>
  </w:style>
  <w:style w:type="character" w:styleId="Textodelmarcadordeposicin">
    <w:name w:val="Placeholder Text"/>
    <w:basedOn w:val="Fuentedeprrafopredeter"/>
    <w:uiPriority w:val="99"/>
    <w:semiHidden/>
    <w:rsid w:val="00AD040F"/>
    <w:rPr>
      <w:color w:val="808080"/>
    </w:rPr>
  </w:style>
  <w:style w:type="table" w:customStyle="1" w:styleId="Tablaconcuadrcula1">
    <w:name w:val="Tabla con cuadrícula1"/>
    <w:basedOn w:val="Tablanormal"/>
    <w:next w:val="Tablaconcuadrcula"/>
    <w:uiPriority w:val="39"/>
    <w:rsid w:val="006E5C2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3E3686"/>
    <w:pPr>
      <w:spacing w:after="0" w:line="240" w:lineRule="auto"/>
    </w:pPr>
    <w:rPr>
      <w:rFonts w:eastAsiaTheme="minorEastAsia"/>
    </w:rPr>
  </w:style>
  <w:style w:type="paragraph" w:styleId="Encabezado">
    <w:name w:val="header"/>
    <w:basedOn w:val="Normal"/>
    <w:link w:val="EncabezadoCar"/>
    <w:uiPriority w:val="99"/>
    <w:unhideWhenUsed/>
    <w:rsid w:val="00DC0E6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C0E60"/>
  </w:style>
  <w:style w:type="character" w:styleId="Hipervnculo">
    <w:name w:val="Hyperlink"/>
    <w:basedOn w:val="Fuentedeprrafopredeter"/>
    <w:uiPriority w:val="99"/>
    <w:unhideWhenUsed/>
    <w:rsid w:val="00EE113F"/>
    <w:rPr>
      <w:color w:val="0563C1" w:themeColor="hyperlink"/>
      <w:u w:val="single"/>
    </w:rPr>
  </w:style>
  <w:style w:type="paragraph" w:styleId="Textodeglobo">
    <w:name w:val="Balloon Text"/>
    <w:basedOn w:val="Normal"/>
    <w:link w:val="TextodegloboCar"/>
    <w:uiPriority w:val="99"/>
    <w:semiHidden/>
    <w:unhideWhenUsed/>
    <w:rsid w:val="00BE15F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E15F4"/>
    <w:rPr>
      <w:rFonts w:ascii="Tahoma" w:hAnsi="Tahoma" w:cs="Tahoma"/>
      <w:sz w:val="16"/>
      <w:szCs w:val="16"/>
    </w:rPr>
  </w:style>
  <w:style w:type="paragraph" w:styleId="NormalWeb">
    <w:name w:val="Normal (Web)"/>
    <w:basedOn w:val="Normal"/>
    <w:uiPriority w:val="99"/>
    <w:unhideWhenUsed/>
    <w:rsid w:val="00355489"/>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tulodeTDC">
    <w:name w:val="TOC Heading"/>
    <w:basedOn w:val="Ttulo1"/>
    <w:next w:val="Normal"/>
    <w:uiPriority w:val="39"/>
    <w:unhideWhenUsed/>
    <w:qFormat/>
    <w:rsid w:val="006F0035"/>
    <w:pPr>
      <w:spacing w:line="259" w:lineRule="auto"/>
      <w:outlineLvl w:val="9"/>
    </w:pPr>
    <w:rPr>
      <w:lang w:eastAsia="es-MX"/>
    </w:rPr>
  </w:style>
  <w:style w:type="paragraph" w:styleId="TDC1">
    <w:name w:val="toc 1"/>
    <w:basedOn w:val="Normal"/>
    <w:next w:val="Normal"/>
    <w:autoRedefine/>
    <w:uiPriority w:val="39"/>
    <w:unhideWhenUsed/>
    <w:rsid w:val="006F0035"/>
    <w:pPr>
      <w:spacing w:after="100"/>
    </w:pPr>
  </w:style>
  <w:style w:type="paragraph" w:styleId="TDC2">
    <w:name w:val="toc 2"/>
    <w:basedOn w:val="Normal"/>
    <w:next w:val="Normal"/>
    <w:autoRedefine/>
    <w:uiPriority w:val="39"/>
    <w:unhideWhenUsed/>
    <w:rsid w:val="006F0035"/>
    <w:pPr>
      <w:spacing w:after="100"/>
      <w:ind w:left="220"/>
    </w:pPr>
  </w:style>
  <w:style w:type="character" w:customStyle="1" w:styleId="Ttulo3Car">
    <w:name w:val="Título 3 Car"/>
    <w:basedOn w:val="Fuentedeprrafopredeter"/>
    <w:link w:val="Ttulo3"/>
    <w:uiPriority w:val="9"/>
    <w:rsid w:val="000A19AD"/>
    <w:rPr>
      <w:rFonts w:asciiTheme="majorHAnsi" w:eastAsiaTheme="majorEastAsia" w:hAnsiTheme="majorHAnsi" w:cstheme="majorBidi"/>
      <w:b/>
      <w:bCs/>
      <w:color w:val="5B9BD5" w:themeColor="accent1"/>
    </w:rPr>
  </w:style>
  <w:style w:type="paragraph" w:styleId="TDC3">
    <w:name w:val="toc 3"/>
    <w:basedOn w:val="Normal"/>
    <w:next w:val="Normal"/>
    <w:autoRedefine/>
    <w:uiPriority w:val="39"/>
    <w:unhideWhenUsed/>
    <w:rsid w:val="00266CFE"/>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5153128">
      <w:bodyDiv w:val="1"/>
      <w:marLeft w:val="0"/>
      <w:marRight w:val="0"/>
      <w:marTop w:val="0"/>
      <w:marBottom w:val="0"/>
      <w:divBdr>
        <w:top w:val="none" w:sz="0" w:space="0" w:color="auto"/>
        <w:left w:val="none" w:sz="0" w:space="0" w:color="auto"/>
        <w:bottom w:val="none" w:sz="0" w:space="0" w:color="auto"/>
        <w:right w:val="none" w:sz="0" w:space="0" w:color="auto"/>
      </w:divBdr>
    </w:div>
    <w:div w:id="487939645">
      <w:bodyDiv w:val="1"/>
      <w:marLeft w:val="0"/>
      <w:marRight w:val="0"/>
      <w:marTop w:val="0"/>
      <w:marBottom w:val="0"/>
      <w:divBdr>
        <w:top w:val="none" w:sz="0" w:space="0" w:color="auto"/>
        <w:left w:val="none" w:sz="0" w:space="0" w:color="auto"/>
        <w:bottom w:val="none" w:sz="0" w:space="0" w:color="auto"/>
        <w:right w:val="none" w:sz="0" w:space="0" w:color="auto"/>
      </w:divBdr>
    </w:div>
    <w:div w:id="520053226">
      <w:bodyDiv w:val="1"/>
      <w:marLeft w:val="0"/>
      <w:marRight w:val="0"/>
      <w:marTop w:val="0"/>
      <w:marBottom w:val="0"/>
      <w:divBdr>
        <w:top w:val="none" w:sz="0" w:space="0" w:color="auto"/>
        <w:left w:val="none" w:sz="0" w:space="0" w:color="auto"/>
        <w:bottom w:val="none" w:sz="0" w:space="0" w:color="auto"/>
        <w:right w:val="none" w:sz="0" w:space="0" w:color="auto"/>
      </w:divBdr>
    </w:div>
    <w:div w:id="604382575">
      <w:bodyDiv w:val="1"/>
      <w:marLeft w:val="0"/>
      <w:marRight w:val="0"/>
      <w:marTop w:val="0"/>
      <w:marBottom w:val="0"/>
      <w:divBdr>
        <w:top w:val="none" w:sz="0" w:space="0" w:color="auto"/>
        <w:left w:val="none" w:sz="0" w:space="0" w:color="auto"/>
        <w:bottom w:val="none" w:sz="0" w:space="0" w:color="auto"/>
        <w:right w:val="none" w:sz="0" w:space="0" w:color="auto"/>
      </w:divBdr>
    </w:div>
    <w:div w:id="789978523">
      <w:bodyDiv w:val="1"/>
      <w:marLeft w:val="0"/>
      <w:marRight w:val="0"/>
      <w:marTop w:val="0"/>
      <w:marBottom w:val="0"/>
      <w:divBdr>
        <w:top w:val="none" w:sz="0" w:space="0" w:color="auto"/>
        <w:left w:val="none" w:sz="0" w:space="0" w:color="auto"/>
        <w:bottom w:val="none" w:sz="0" w:space="0" w:color="auto"/>
        <w:right w:val="none" w:sz="0" w:space="0" w:color="auto"/>
      </w:divBdr>
    </w:div>
    <w:div w:id="798953679">
      <w:bodyDiv w:val="1"/>
      <w:marLeft w:val="0"/>
      <w:marRight w:val="0"/>
      <w:marTop w:val="0"/>
      <w:marBottom w:val="0"/>
      <w:divBdr>
        <w:top w:val="none" w:sz="0" w:space="0" w:color="auto"/>
        <w:left w:val="none" w:sz="0" w:space="0" w:color="auto"/>
        <w:bottom w:val="none" w:sz="0" w:space="0" w:color="auto"/>
        <w:right w:val="none" w:sz="0" w:space="0" w:color="auto"/>
      </w:divBdr>
    </w:div>
    <w:div w:id="1024673986">
      <w:bodyDiv w:val="1"/>
      <w:marLeft w:val="0"/>
      <w:marRight w:val="0"/>
      <w:marTop w:val="0"/>
      <w:marBottom w:val="0"/>
      <w:divBdr>
        <w:top w:val="none" w:sz="0" w:space="0" w:color="auto"/>
        <w:left w:val="none" w:sz="0" w:space="0" w:color="auto"/>
        <w:bottom w:val="none" w:sz="0" w:space="0" w:color="auto"/>
        <w:right w:val="none" w:sz="0" w:space="0" w:color="auto"/>
      </w:divBdr>
    </w:div>
    <w:div w:id="1728186094">
      <w:bodyDiv w:val="1"/>
      <w:marLeft w:val="0"/>
      <w:marRight w:val="0"/>
      <w:marTop w:val="0"/>
      <w:marBottom w:val="0"/>
      <w:divBdr>
        <w:top w:val="none" w:sz="0" w:space="0" w:color="auto"/>
        <w:left w:val="none" w:sz="0" w:space="0" w:color="auto"/>
        <w:bottom w:val="none" w:sz="0" w:space="0" w:color="auto"/>
        <w:right w:val="none" w:sz="0" w:space="0" w:color="auto"/>
      </w:divBdr>
    </w:div>
    <w:div w:id="1825077304">
      <w:bodyDiv w:val="1"/>
      <w:marLeft w:val="0"/>
      <w:marRight w:val="0"/>
      <w:marTop w:val="0"/>
      <w:marBottom w:val="0"/>
      <w:divBdr>
        <w:top w:val="none" w:sz="0" w:space="0" w:color="auto"/>
        <w:left w:val="none" w:sz="0" w:space="0" w:color="auto"/>
        <w:bottom w:val="none" w:sz="0" w:space="0" w:color="auto"/>
        <w:right w:val="none" w:sz="0" w:space="0" w:color="auto"/>
      </w:divBdr>
    </w:div>
    <w:div w:id="1935674123">
      <w:bodyDiv w:val="1"/>
      <w:marLeft w:val="0"/>
      <w:marRight w:val="0"/>
      <w:marTop w:val="0"/>
      <w:marBottom w:val="0"/>
      <w:divBdr>
        <w:top w:val="none" w:sz="0" w:space="0" w:color="auto"/>
        <w:left w:val="none" w:sz="0" w:space="0" w:color="auto"/>
        <w:bottom w:val="none" w:sz="0" w:space="0" w:color="auto"/>
        <w:right w:val="none" w:sz="0" w:space="0" w:color="auto"/>
      </w:divBdr>
    </w:div>
    <w:div w:id="1976138446">
      <w:bodyDiv w:val="1"/>
      <w:marLeft w:val="0"/>
      <w:marRight w:val="0"/>
      <w:marTop w:val="0"/>
      <w:marBottom w:val="0"/>
      <w:divBdr>
        <w:top w:val="none" w:sz="0" w:space="0" w:color="auto"/>
        <w:left w:val="none" w:sz="0" w:space="0" w:color="auto"/>
        <w:bottom w:val="none" w:sz="0" w:space="0" w:color="auto"/>
        <w:right w:val="none" w:sz="0" w:space="0" w:color="auto"/>
      </w:divBdr>
    </w:div>
    <w:div w:id="2014143726">
      <w:bodyDiv w:val="1"/>
      <w:marLeft w:val="0"/>
      <w:marRight w:val="0"/>
      <w:marTop w:val="0"/>
      <w:marBottom w:val="0"/>
      <w:divBdr>
        <w:top w:val="none" w:sz="0" w:space="0" w:color="auto"/>
        <w:left w:val="none" w:sz="0" w:space="0" w:color="auto"/>
        <w:bottom w:val="none" w:sz="0" w:space="0" w:color="auto"/>
        <w:right w:val="none" w:sz="0" w:space="0" w:color="auto"/>
      </w:divBdr>
    </w:div>
    <w:div w:id="2064668982">
      <w:bodyDiv w:val="1"/>
      <w:marLeft w:val="0"/>
      <w:marRight w:val="0"/>
      <w:marTop w:val="0"/>
      <w:marBottom w:val="0"/>
      <w:divBdr>
        <w:top w:val="none" w:sz="0" w:space="0" w:color="auto"/>
        <w:left w:val="none" w:sz="0" w:space="0" w:color="auto"/>
        <w:bottom w:val="none" w:sz="0" w:space="0" w:color="auto"/>
        <w:right w:val="none" w:sz="0" w:space="0" w:color="auto"/>
      </w:divBdr>
    </w:div>
    <w:div w:id="2089112236">
      <w:bodyDiv w:val="1"/>
      <w:marLeft w:val="0"/>
      <w:marRight w:val="0"/>
      <w:marTop w:val="0"/>
      <w:marBottom w:val="0"/>
      <w:divBdr>
        <w:top w:val="none" w:sz="0" w:space="0" w:color="auto"/>
        <w:left w:val="none" w:sz="0" w:space="0" w:color="auto"/>
        <w:bottom w:val="none" w:sz="0" w:space="0" w:color="auto"/>
        <w:right w:val="none" w:sz="0" w:space="0" w:color="auto"/>
      </w:divBdr>
    </w:div>
    <w:div w:id="2137676655">
      <w:bodyDiv w:val="1"/>
      <w:marLeft w:val="0"/>
      <w:marRight w:val="0"/>
      <w:marTop w:val="0"/>
      <w:marBottom w:val="0"/>
      <w:divBdr>
        <w:top w:val="none" w:sz="0" w:space="0" w:color="auto"/>
        <w:left w:val="none" w:sz="0" w:space="0" w:color="auto"/>
        <w:bottom w:val="none" w:sz="0" w:space="0" w:color="auto"/>
        <w:right w:val="none" w:sz="0" w:space="0" w:color="auto"/>
      </w:divBdr>
    </w:div>
    <w:div w:id="2140103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hyperlink" Target="http://72.14.205.104/search?q=cache:Z9S9Na413kj:www.entm.purdue.edu/Entomology/htm" TargetMode="External"/><Relationship Id="rId39" Type="http://schemas.openxmlformats.org/officeDocument/2006/relationships/hyperlink" Target="http://hidroponia.mx/calabaza-uno-de-los-principales-cultivos-en-mexico/" TargetMode="External"/><Relationship Id="rId21" Type="http://schemas.openxmlformats.org/officeDocument/2006/relationships/chart" Target="charts/chart3.xml"/><Relationship Id="rId34" Type="http://schemas.openxmlformats.org/officeDocument/2006/relationships/hyperlink" Target="http://www.danac.org.ve/indice/enfermedades.php?letra=X&amp;listado=t&amp;ps=9.htm" TargetMode="External"/><Relationship Id="rId42" Type="http://schemas.openxmlformats.org/officeDocument/2006/relationships/hyperlink" Target="http://materials&amp;methodscontrolnemasAvermectin.htm" TargetMode="External"/><Relationship Id="rId47" Type="http://schemas.openxmlformats.org/officeDocument/2006/relationships/hyperlink" Target="http://www.siap.gob.mx/index.php?option=com_wrapper&amp;view=wrapper&amp;ltemid=132" TargetMode="External"/><Relationship Id="rId50" Type="http://schemas.openxmlformats.org/officeDocument/2006/relationships/hyperlink" Target="https://books.google.com.mx/books?id=csYzAQAAMAAJ&amp;pg=PA7&amp;dq=CONTROL+CULTURAL+DE+NEMATODOS&amp;hl=es419&amp;sa=X&amp;ved=0ahUKEwjKn_2V8dDQAhXq7oMKHfZSA7QQ6AEISjAI" TargetMode="External"/><Relationship Id="rId55" Type="http://schemas.openxmlformats.org/officeDocument/2006/relationships/hyperlink" Target="http://translate.google.com.mx/translate?hl=es&amp;sl=en&amp;u=http://www.epa.gov/opp00001/factsheets/ipm.htm&amp;sa=X&amp;oi=translate&amp;resnum=1&amp;ct=result&amp;prev=/search%203Fq%3DDefinition%2BManagement%2Bintegrated%2Bof%2Bpest%26hl%3Des"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2.xml"/><Relationship Id="rId25" Type="http://schemas.openxmlformats.org/officeDocument/2006/relationships/hyperlink" Target="http://apsnet.org/meetings/div/pc03abs.asp" TargetMode="External"/><Relationship Id="rId33" Type="http://schemas.openxmlformats.org/officeDocument/2006/relationships/hyperlink" Target="http://www.pic.int/Portals/5/DGDs/DGD_Aldicarb_ES.pdf" TargetMode="External"/><Relationship Id="rId38" Type="http://schemas.openxmlformats.org/officeDocument/2006/relationships/hyperlink" Target="http://miniagric.gr/greek/data/files2251/GRECO1.DOC" TargetMode="External"/><Relationship Id="rId46" Type="http://schemas.openxmlformats.org/officeDocument/2006/relationships/hyperlink" Target="http://grad.uprm.edu/tesis/santiagogonzalez.pdf"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chart" Target="charts/chart2.xml"/><Relationship Id="rId29" Type="http://schemas.openxmlformats.org/officeDocument/2006/relationships/hyperlink" Target="http://www.infoaserca.gob.mx/claridades/revista/076/ca076.pdf" TargetMode="External"/><Relationship Id="rId41" Type="http://schemas.openxmlformats.org/officeDocument/2006/relationships/hyperlink" Target="http://www.infoagro.com/hortalizas/calabacin.htm" TargetMode="External"/><Relationship Id="rId54" Type="http://schemas.openxmlformats.org/officeDocument/2006/relationships/hyperlink" Target="http://translate.google.com.mx/translate?hl=es&amp;sl=en&amp;u=http://edis.ifas.ufl.edu/NG032&amp;sa=X&amp;oi=translate&amp;resnum=2&amp;ct=result&amp;prev=/search%3Fq%3DManagem%2Bintegrated%2Bnematodes%26hl%26hl%3D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chart" Target="charts/chart6.xml"/><Relationship Id="rId32" Type="http://schemas.openxmlformats.org/officeDocument/2006/relationships/hyperlink" Target="http://elpoderdelconsumidor.org/analisisdeproductos/el-poder-de-la-calabacita/" TargetMode="External"/><Relationship Id="rId37" Type="http://schemas.openxmlformats.org/officeDocument/2006/relationships/hyperlink" Target="http://innovacionagricola.com/wp-content/uploads/2016/10/Furadan-350-L-FICHA-TECNICA.pdf" TargetMode="External"/><Relationship Id="rId40" Type="http://schemas.openxmlformats.org/officeDocument/2006/relationships/hyperlink" Target="http://static.plenummedia.com/40767/files/20150501084444-el-cultivo-del-calabacin.pdf" TargetMode="External"/><Relationship Id="rId45" Type="http://schemas.openxmlformats.org/officeDocument/2006/relationships/hyperlink" Target="http://deltafarmpress.com/news/060223-gall-mapping/.htm" TargetMode="External"/><Relationship Id="rId53" Type="http://schemas.openxmlformats.org/officeDocument/2006/relationships/hyperlink" Target="http://ucdnema.ucdavis.edu/imagemap/nemmap/ENT156HTML/nermas/meloidogyneincognita"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chart" Target="charts/chart5.xml"/><Relationship Id="rId28" Type="http://schemas.openxmlformats.org/officeDocument/2006/relationships/hyperlink" Target="http://cenida.una.edu.ni/relectronicos/RENF01CH517c.pdf" TargetMode="External"/><Relationship Id="rId36" Type="http://schemas.openxmlformats.org/officeDocument/2006/relationships/hyperlink" Target="http://www.financierarural.gob.mx/informacionsectorrural/Documents/Monografias/Monograf%C3%ADaCalabaza(ene2011)vf.pdf" TargetMode="External"/><Relationship Id="rId49" Type="http://schemas.openxmlformats.org/officeDocument/2006/relationships/hyperlink" Target="https://www.syngenta.com.ar/sites/g/files/zhg331/f/avicta_etiqueta_0.pdf?token=1471356340" TargetMode="External"/><Relationship Id="rId57" Type="http://schemas.openxmlformats.org/officeDocument/2006/relationships/footer" Target="footer7.xml"/><Relationship Id="rId10" Type="http://schemas.openxmlformats.org/officeDocument/2006/relationships/image" Target="media/image2.jpeg"/><Relationship Id="rId19" Type="http://schemas.openxmlformats.org/officeDocument/2006/relationships/chart" Target="charts/chart1.xml"/><Relationship Id="rId31" Type="http://schemas.openxmlformats.org/officeDocument/2006/relationships/hyperlink" Target="http://mbao.org/2006/06Points/MBAO%20PDFs/Preplant/10%20%20Biorationals/Driver.pdf" TargetMode="External"/><Relationship Id="rId44" Type="http://schemas.openxmlformats.org/officeDocument/2006/relationships/hyperlink" Target="http://www.funpeerp.com.br/gmr/year2002/vol11/gmr0008_full_text.html" TargetMode="External"/><Relationship Id="rId52" Type="http://schemas.openxmlformats.org/officeDocument/2006/relationships/hyperlink" Target="http://plpnemweb.ucdavis.edu/nemaplex/Taxamnus/G076mnu.ht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1.xml"/><Relationship Id="rId22" Type="http://schemas.openxmlformats.org/officeDocument/2006/relationships/chart" Target="charts/chart4.xml"/><Relationship Id="rId27" Type="http://schemas.openxmlformats.org/officeDocument/2006/relationships/hyperlink" Target="http://www.mbao.org/2006/06PowerPoints/MBA0%20PDFs/Preplant/10%20%25Biorationals/Becker.pdf" TargetMode="External"/><Relationship Id="rId30" Type="http://schemas.openxmlformats.org/officeDocument/2006/relationships/hyperlink" Target="http://www.conabio.gob.mx/conocimiento/bioseguridad/pdf/20870_sg7.pdf" TargetMode="External"/><Relationship Id="rId35" Type="http://schemas.openxmlformats.org/officeDocument/2006/relationships/hyperlink" Target="http://www.financierarural.gob.mx/informacionsectorrural/Documents/Monografias/Monograf%C3%ADaCalabaza(ene2011)vf.pdf" TargetMode="External"/><Relationship Id="rId43" Type="http://schemas.openxmlformats.org/officeDocument/2006/relationships/hyperlink" Target="http://www.ufpel.edu.br/faem/agrociencia/v14n2/artigo09.pdf" TargetMode="External"/><Relationship Id="rId48" Type="http://schemas.openxmlformats.org/officeDocument/2006/relationships/hyperlink" Target="http://w4.siap.gob.mx/AppEstado/Monograficas/Monografias2/Calabacita.html" TargetMode="External"/><Relationship Id="rId56"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hyperlink" Target="http://www.tipsytemasagronomicos.com/nematodo-agallador-meloidogyne-incognita/"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DIAMETRO DE TALLO</a:t>
            </a:r>
          </a:p>
        </c:rich>
      </c:tx>
      <c:overlay val="0"/>
      <c:spPr>
        <a:noFill/>
        <a:ln>
          <a:noFill/>
        </a:ln>
        <a:effectLst/>
      </c:spPr>
    </c:title>
    <c:autoTitleDeleted val="0"/>
    <c:plotArea>
      <c:layout/>
      <c:lineChart>
        <c:grouping val="standard"/>
        <c:varyColors val="0"/>
        <c:ser>
          <c:idx val="0"/>
          <c:order val="0"/>
          <c:tx>
            <c:strRef>
              <c:f>Hoja6!$C$6:$C$7</c:f>
              <c:strCache>
                <c:ptCount val="2"/>
                <c:pt idx="0">
                  <c:v>DIAMETRO DE TALLO (MEDIA)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Hoja6!$A$8:$B$11</c:f>
              <c:multiLvlStrCache>
                <c:ptCount val="4"/>
                <c:lvl>
                  <c:pt idx="0">
                    <c:v>2gr/maceta</c:v>
                  </c:pt>
                  <c:pt idx="1">
                    <c:v>2 ml/ 1 L agua</c:v>
                  </c:pt>
                  <c:pt idx="2">
                    <c:v>1.0 ml de PF/1000 semillas</c:v>
                  </c:pt>
                  <c:pt idx="3">
                    <c:v>Testigo </c:v>
                  </c:pt>
                </c:lvl>
                <c:lvl>
                  <c:pt idx="0">
                    <c:v>Temik 10 G</c:v>
                  </c:pt>
                  <c:pt idx="1">
                    <c:v>Furadan 350 F</c:v>
                  </c:pt>
                  <c:pt idx="2">
                    <c:v>Avicta 400</c:v>
                  </c:pt>
                  <c:pt idx="3">
                    <c:v>Testigo </c:v>
                  </c:pt>
                </c:lvl>
              </c:multiLvlStrCache>
            </c:multiLvlStrRef>
          </c:cat>
          <c:val>
            <c:numRef>
              <c:f>Hoja6!$C$8:$C$11</c:f>
              <c:numCache>
                <c:formatCode>General</c:formatCode>
                <c:ptCount val="4"/>
                <c:pt idx="0">
                  <c:v>5.3125</c:v>
                </c:pt>
                <c:pt idx="1">
                  <c:v>5.875</c:v>
                </c:pt>
                <c:pt idx="2">
                  <c:v>5.5425000000000004</c:v>
                </c:pt>
                <c:pt idx="3">
                  <c:v>6.0824999999999996</c:v>
                </c:pt>
              </c:numCache>
            </c:numRef>
          </c:val>
          <c:smooth val="0"/>
        </c:ser>
        <c:dLbls>
          <c:dLblPos val="t"/>
          <c:showLegendKey val="0"/>
          <c:showVal val="1"/>
          <c:showCatName val="0"/>
          <c:showSerName val="0"/>
          <c:showPercent val="0"/>
          <c:showBubbleSize val="0"/>
        </c:dLbls>
        <c:marker val="1"/>
        <c:smooth val="0"/>
        <c:axId val="470703312"/>
        <c:axId val="182001976"/>
      </c:lineChart>
      <c:catAx>
        <c:axId val="4707033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t>TRATAMIENTOS</a:t>
                </a:r>
              </a:p>
            </c:rich>
          </c:tx>
          <c:layout>
            <c:manualLayout>
              <c:xMode val="edge"/>
              <c:yMode val="edge"/>
              <c:x val="0.42220713035870522"/>
              <c:y val="0.79936431023045196"/>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82001976"/>
        <c:crosses val="autoZero"/>
        <c:auto val="1"/>
        <c:lblAlgn val="ctr"/>
        <c:lblOffset val="100"/>
        <c:noMultiLvlLbl val="0"/>
      </c:catAx>
      <c:valAx>
        <c:axId val="182001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70703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LONGITUD DE LA RAIZ </a:t>
            </a:r>
          </a:p>
        </c:rich>
      </c:tx>
      <c:overlay val="0"/>
      <c:spPr>
        <a:noFill/>
        <a:ln>
          <a:noFill/>
        </a:ln>
        <a:effectLst/>
      </c:spPr>
    </c:title>
    <c:autoTitleDeleted val="0"/>
    <c:plotArea>
      <c:layout/>
      <c:lineChart>
        <c:grouping val="standard"/>
        <c:varyColors val="0"/>
        <c:ser>
          <c:idx val="0"/>
          <c:order val="0"/>
          <c:tx>
            <c:strRef>
              <c:f>Hoja6!$C$20</c:f>
              <c:strCache>
                <c:ptCount val="1"/>
                <c:pt idx="0">
                  <c:v>LONGITUD DE LA RAIZ (MEDIA)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Hoja6!$A$21:$B$24</c:f>
              <c:multiLvlStrCache>
                <c:ptCount val="4"/>
                <c:lvl>
                  <c:pt idx="0">
                    <c:v>2 gr/maceta</c:v>
                  </c:pt>
                  <c:pt idx="1">
                    <c:v>2 ml/1 L agua</c:v>
                  </c:pt>
                  <c:pt idx="2">
                    <c:v>1.0 ml de PF/1000 semillas</c:v>
                  </c:pt>
                  <c:pt idx="3">
                    <c:v>Testigo</c:v>
                  </c:pt>
                </c:lvl>
                <c:lvl>
                  <c:pt idx="0">
                    <c:v>Temik 10 G</c:v>
                  </c:pt>
                  <c:pt idx="1">
                    <c:v>Furadan 350 F</c:v>
                  </c:pt>
                  <c:pt idx="2">
                    <c:v>Avicta 400</c:v>
                  </c:pt>
                  <c:pt idx="3">
                    <c:v>Testigo </c:v>
                  </c:pt>
                </c:lvl>
              </c:multiLvlStrCache>
            </c:multiLvlStrRef>
          </c:cat>
          <c:val>
            <c:numRef>
              <c:f>Hoja6!$C$21:$C$24</c:f>
              <c:numCache>
                <c:formatCode>General</c:formatCode>
                <c:ptCount val="4"/>
                <c:pt idx="0">
                  <c:v>20.48</c:v>
                </c:pt>
                <c:pt idx="1">
                  <c:v>25.875</c:v>
                </c:pt>
                <c:pt idx="2">
                  <c:v>23.478000000000002</c:v>
                </c:pt>
                <c:pt idx="3">
                  <c:v>26.753</c:v>
                </c:pt>
              </c:numCache>
            </c:numRef>
          </c:val>
          <c:smooth val="0"/>
        </c:ser>
        <c:dLbls>
          <c:dLblPos val="t"/>
          <c:showLegendKey val="0"/>
          <c:showVal val="1"/>
          <c:showCatName val="0"/>
          <c:showSerName val="0"/>
          <c:showPercent val="0"/>
          <c:showBubbleSize val="0"/>
        </c:dLbls>
        <c:marker val="1"/>
        <c:smooth val="0"/>
        <c:axId val="182002760"/>
        <c:axId val="182003152"/>
      </c:lineChart>
      <c:catAx>
        <c:axId val="1820027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t>TRATAMIENTOS</a:t>
                </a:r>
              </a:p>
            </c:rich>
          </c:tx>
          <c:layout>
            <c:manualLayout>
              <c:xMode val="edge"/>
              <c:yMode val="edge"/>
              <c:x val="0.41905424321959756"/>
              <c:y val="0.8098140857392826"/>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82003152"/>
        <c:crosses val="autoZero"/>
        <c:auto val="1"/>
        <c:lblAlgn val="ctr"/>
        <c:lblOffset val="100"/>
        <c:noMultiLvlLbl val="0"/>
      </c:catAx>
      <c:valAx>
        <c:axId val="182003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82002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PESO DE RAIZ</a:t>
            </a:r>
          </a:p>
        </c:rich>
      </c:tx>
      <c:overlay val="0"/>
      <c:spPr>
        <a:noFill/>
        <a:ln>
          <a:noFill/>
        </a:ln>
        <a:effectLst/>
      </c:spPr>
    </c:title>
    <c:autoTitleDeleted val="0"/>
    <c:plotArea>
      <c:layout/>
      <c:lineChart>
        <c:grouping val="standard"/>
        <c:varyColors val="0"/>
        <c:ser>
          <c:idx val="0"/>
          <c:order val="0"/>
          <c:tx>
            <c:strRef>
              <c:f>Hoja6!$C$30</c:f>
              <c:strCache>
                <c:ptCount val="1"/>
                <c:pt idx="0">
                  <c:v>PESO DE RAIZ (MEDIA)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Hoja6!$A$31:$B$34</c:f>
              <c:multiLvlStrCache>
                <c:ptCount val="4"/>
                <c:lvl>
                  <c:pt idx="0">
                    <c:v>2gr/maceta</c:v>
                  </c:pt>
                  <c:pt idx="1">
                    <c:v>2ml/ 1 L agua</c:v>
                  </c:pt>
                  <c:pt idx="2">
                    <c:v>1.0 ml de PF/1000 semilla</c:v>
                  </c:pt>
                  <c:pt idx="3">
                    <c:v>Testigo</c:v>
                  </c:pt>
                </c:lvl>
                <c:lvl>
                  <c:pt idx="0">
                    <c:v>Temik 10 G</c:v>
                  </c:pt>
                  <c:pt idx="1">
                    <c:v>Furadan 350 F</c:v>
                  </c:pt>
                  <c:pt idx="2">
                    <c:v>Avicta 400</c:v>
                  </c:pt>
                  <c:pt idx="3">
                    <c:v>Testigo </c:v>
                  </c:pt>
                </c:lvl>
              </c:multiLvlStrCache>
            </c:multiLvlStrRef>
          </c:cat>
          <c:val>
            <c:numRef>
              <c:f>Hoja6!$C$31:$C$34</c:f>
              <c:numCache>
                <c:formatCode>General</c:formatCode>
                <c:ptCount val="4"/>
                <c:pt idx="0">
                  <c:v>1.1850000000000001</c:v>
                </c:pt>
                <c:pt idx="1">
                  <c:v>1.7925</c:v>
                </c:pt>
                <c:pt idx="2">
                  <c:v>1.7124999999999999</c:v>
                </c:pt>
                <c:pt idx="3">
                  <c:v>2.0975000000000001</c:v>
                </c:pt>
              </c:numCache>
            </c:numRef>
          </c:val>
          <c:smooth val="0"/>
        </c:ser>
        <c:dLbls>
          <c:dLblPos val="t"/>
          <c:showLegendKey val="0"/>
          <c:showVal val="1"/>
          <c:showCatName val="0"/>
          <c:showSerName val="0"/>
          <c:showPercent val="0"/>
          <c:showBubbleSize val="0"/>
        </c:dLbls>
        <c:marker val="1"/>
        <c:smooth val="0"/>
        <c:axId val="415871008"/>
        <c:axId val="415871400"/>
      </c:lineChart>
      <c:catAx>
        <c:axId val="4158710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t>TRATAMIENTOS</a:t>
                </a:r>
              </a:p>
            </c:rich>
          </c:tx>
          <c:layout>
            <c:manualLayout>
              <c:xMode val="edge"/>
              <c:yMode val="edge"/>
              <c:x val="0.42220713035870522"/>
              <c:y val="0.800554826480023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15871400"/>
        <c:crosses val="autoZero"/>
        <c:auto val="1"/>
        <c:lblAlgn val="ctr"/>
        <c:lblOffset val="100"/>
        <c:noMultiLvlLbl val="0"/>
      </c:catAx>
      <c:valAx>
        <c:axId val="415871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15871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PESO DE FOLLAJE</a:t>
            </a:r>
          </a:p>
        </c:rich>
      </c:tx>
      <c:overlay val="0"/>
      <c:spPr>
        <a:noFill/>
        <a:ln>
          <a:noFill/>
        </a:ln>
        <a:effectLst/>
      </c:spPr>
    </c:title>
    <c:autoTitleDeleted val="0"/>
    <c:plotArea>
      <c:layout/>
      <c:lineChart>
        <c:grouping val="standard"/>
        <c:varyColors val="0"/>
        <c:ser>
          <c:idx val="0"/>
          <c:order val="0"/>
          <c:tx>
            <c:strRef>
              <c:f>Hoja6!$C$40</c:f>
              <c:strCache>
                <c:ptCount val="1"/>
                <c:pt idx="0">
                  <c:v>PESO DE FOLLAJE (MEDIA)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Hoja6!$A$41:$B$44</c:f>
              <c:multiLvlStrCache>
                <c:ptCount val="4"/>
                <c:lvl>
                  <c:pt idx="0">
                    <c:v>2gr/maceta</c:v>
                  </c:pt>
                  <c:pt idx="1">
                    <c:v>2 ml/ 1 L agua</c:v>
                  </c:pt>
                  <c:pt idx="2">
                    <c:v>1.0 ml de PF/1000 semilla</c:v>
                  </c:pt>
                  <c:pt idx="3">
                    <c:v>Testigo</c:v>
                  </c:pt>
                </c:lvl>
                <c:lvl>
                  <c:pt idx="0">
                    <c:v>Temik 10 G</c:v>
                  </c:pt>
                  <c:pt idx="1">
                    <c:v>Furadan 350 F</c:v>
                  </c:pt>
                  <c:pt idx="2">
                    <c:v>Avicta 400</c:v>
                  </c:pt>
                  <c:pt idx="3">
                    <c:v>Testigo</c:v>
                  </c:pt>
                </c:lvl>
              </c:multiLvlStrCache>
            </c:multiLvlStrRef>
          </c:cat>
          <c:val>
            <c:numRef>
              <c:f>Hoja6!$C$41:$C$44</c:f>
              <c:numCache>
                <c:formatCode>General</c:formatCode>
                <c:ptCount val="4"/>
                <c:pt idx="0">
                  <c:v>57.13</c:v>
                </c:pt>
                <c:pt idx="1">
                  <c:v>40.83</c:v>
                </c:pt>
                <c:pt idx="2">
                  <c:v>38.79</c:v>
                </c:pt>
                <c:pt idx="3">
                  <c:v>40.520000000000003</c:v>
                </c:pt>
              </c:numCache>
            </c:numRef>
          </c:val>
          <c:smooth val="0"/>
        </c:ser>
        <c:dLbls>
          <c:dLblPos val="t"/>
          <c:showLegendKey val="0"/>
          <c:showVal val="1"/>
          <c:showCatName val="0"/>
          <c:showSerName val="0"/>
          <c:showPercent val="0"/>
          <c:showBubbleSize val="0"/>
        </c:dLbls>
        <c:marker val="1"/>
        <c:smooth val="0"/>
        <c:axId val="415872184"/>
        <c:axId val="415872576"/>
      </c:lineChart>
      <c:catAx>
        <c:axId val="4158721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t>TRATAMIENTOS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15872576"/>
        <c:crosses val="autoZero"/>
        <c:auto val="1"/>
        <c:lblAlgn val="ctr"/>
        <c:lblOffset val="100"/>
        <c:noMultiLvlLbl val="0"/>
      </c:catAx>
      <c:valAx>
        <c:axId val="415872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15872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ALTURA DE FOLLAJE</a:t>
            </a:r>
          </a:p>
        </c:rich>
      </c:tx>
      <c:overlay val="0"/>
      <c:spPr>
        <a:noFill/>
        <a:ln>
          <a:noFill/>
        </a:ln>
        <a:effectLst/>
      </c:spPr>
    </c:title>
    <c:autoTitleDeleted val="0"/>
    <c:plotArea>
      <c:layout/>
      <c:lineChart>
        <c:grouping val="standard"/>
        <c:varyColors val="0"/>
        <c:ser>
          <c:idx val="0"/>
          <c:order val="0"/>
          <c:tx>
            <c:strRef>
              <c:f>Hoja6!$C$50</c:f>
              <c:strCache>
                <c:ptCount val="1"/>
                <c:pt idx="0">
                  <c:v>ALTURA DE FOLLAJE (MEDIA)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Hoja6!$A$51:$B$54</c:f>
              <c:multiLvlStrCache>
                <c:ptCount val="4"/>
                <c:lvl>
                  <c:pt idx="0">
                    <c:v>2gr/maceta</c:v>
                  </c:pt>
                  <c:pt idx="1">
                    <c:v>2 ml/ 1 L agua</c:v>
                  </c:pt>
                  <c:pt idx="2">
                    <c:v>1.0 ml de PF/1000 semilla</c:v>
                  </c:pt>
                  <c:pt idx="3">
                    <c:v>Testigo</c:v>
                  </c:pt>
                </c:lvl>
                <c:lvl>
                  <c:pt idx="0">
                    <c:v>Temik 10 G</c:v>
                  </c:pt>
                  <c:pt idx="1">
                    <c:v>Furadan 350 F</c:v>
                  </c:pt>
                  <c:pt idx="2">
                    <c:v>Avicta 400</c:v>
                  </c:pt>
                  <c:pt idx="3">
                    <c:v>Testigo </c:v>
                  </c:pt>
                </c:lvl>
              </c:multiLvlStrCache>
            </c:multiLvlStrRef>
          </c:cat>
          <c:val>
            <c:numRef>
              <c:f>Hoja6!$C$51:$C$54</c:f>
              <c:numCache>
                <c:formatCode>General</c:formatCode>
                <c:ptCount val="4"/>
                <c:pt idx="0">
                  <c:v>40.688000000000002</c:v>
                </c:pt>
                <c:pt idx="1">
                  <c:v>52.023000000000003</c:v>
                </c:pt>
                <c:pt idx="2">
                  <c:v>44.895000000000003</c:v>
                </c:pt>
                <c:pt idx="3">
                  <c:v>43.354999999999997</c:v>
                </c:pt>
              </c:numCache>
            </c:numRef>
          </c:val>
          <c:smooth val="0"/>
        </c:ser>
        <c:dLbls>
          <c:dLblPos val="t"/>
          <c:showLegendKey val="0"/>
          <c:showVal val="1"/>
          <c:showCatName val="0"/>
          <c:showSerName val="0"/>
          <c:showPercent val="0"/>
          <c:showBubbleSize val="0"/>
        </c:dLbls>
        <c:marker val="1"/>
        <c:smooth val="0"/>
        <c:axId val="514903408"/>
        <c:axId val="514903800"/>
      </c:lineChart>
      <c:catAx>
        <c:axId val="5149034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t>TRATAMIENTOS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14903800"/>
        <c:crosses val="autoZero"/>
        <c:auto val="1"/>
        <c:lblAlgn val="ctr"/>
        <c:lblOffset val="100"/>
        <c:noMultiLvlLbl val="0"/>
      </c:catAx>
      <c:valAx>
        <c:axId val="514903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14903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INDICE DE AGALLAMIENTO RADICULAR </a:t>
            </a:r>
          </a:p>
        </c:rich>
      </c:tx>
      <c:overlay val="0"/>
      <c:spPr>
        <a:noFill/>
        <a:ln>
          <a:noFill/>
        </a:ln>
        <a:effectLst/>
      </c:spPr>
    </c:title>
    <c:autoTitleDeleted val="0"/>
    <c:plotArea>
      <c:layout/>
      <c:lineChart>
        <c:grouping val="standard"/>
        <c:varyColors val="0"/>
        <c:ser>
          <c:idx val="0"/>
          <c:order val="0"/>
          <c:tx>
            <c:strRef>
              <c:f>Hoja6!$C$65</c:f>
              <c:strCache>
                <c:ptCount val="1"/>
                <c:pt idx="0">
                  <c:v>INDICE DE AGALLAMIENTO RADICULAR (MEDIA)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Hoja6!$A$66:$B$69</c:f>
              <c:multiLvlStrCache>
                <c:ptCount val="4"/>
                <c:lvl>
                  <c:pt idx="0">
                    <c:v>2 gr/maceta</c:v>
                  </c:pt>
                  <c:pt idx="1">
                    <c:v>2 ml/ 1 L agua</c:v>
                  </c:pt>
                  <c:pt idx="2">
                    <c:v>1.0 ml de PF/1000 semilla</c:v>
                  </c:pt>
                  <c:pt idx="3">
                    <c:v>Testigo</c:v>
                  </c:pt>
                </c:lvl>
                <c:lvl>
                  <c:pt idx="0">
                    <c:v>Temik 10 G</c:v>
                  </c:pt>
                  <c:pt idx="1">
                    <c:v>Furadan 350 F</c:v>
                  </c:pt>
                  <c:pt idx="2">
                    <c:v>Avicta 400</c:v>
                  </c:pt>
                  <c:pt idx="3">
                    <c:v>Testigo </c:v>
                  </c:pt>
                </c:lvl>
              </c:multiLvlStrCache>
            </c:multiLvlStrRef>
          </c:cat>
          <c:val>
            <c:numRef>
              <c:f>Hoja6!$C$66:$C$69</c:f>
              <c:numCache>
                <c:formatCode>General</c:formatCode>
                <c:ptCount val="4"/>
                <c:pt idx="0">
                  <c:v>0.16750000000000001</c:v>
                </c:pt>
                <c:pt idx="1">
                  <c:v>0.28999999999999998</c:v>
                </c:pt>
                <c:pt idx="2">
                  <c:v>0.16500000000000001</c:v>
                </c:pt>
                <c:pt idx="3">
                  <c:v>11.4175</c:v>
                </c:pt>
              </c:numCache>
            </c:numRef>
          </c:val>
          <c:smooth val="0"/>
        </c:ser>
        <c:dLbls>
          <c:dLblPos val="t"/>
          <c:showLegendKey val="0"/>
          <c:showVal val="1"/>
          <c:showCatName val="0"/>
          <c:showSerName val="0"/>
          <c:showPercent val="0"/>
          <c:showBubbleSize val="0"/>
        </c:dLbls>
        <c:marker val="1"/>
        <c:smooth val="0"/>
        <c:axId val="514904584"/>
        <c:axId val="470599696"/>
      </c:lineChart>
      <c:catAx>
        <c:axId val="5149045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t>TRATAMIENTOS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70599696"/>
        <c:crosses val="autoZero"/>
        <c:auto val="1"/>
        <c:lblAlgn val="ctr"/>
        <c:lblOffset val="100"/>
        <c:noMultiLvlLbl val="0"/>
      </c:catAx>
      <c:valAx>
        <c:axId val="470599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14904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3E6175-AACA-4B2A-9AC0-AE7F88218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882</TotalTime>
  <Pages>1</Pages>
  <Words>18088</Words>
  <Characters>99490</Characters>
  <Application>Microsoft Office Word</Application>
  <DocSecurity>0</DocSecurity>
  <Lines>829</Lines>
  <Paragraphs>234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117344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propietario</cp:lastModifiedBy>
  <cp:revision>21</cp:revision>
  <cp:lastPrinted>2018-11-21T15:35:00Z</cp:lastPrinted>
  <dcterms:created xsi:type="dcterms:W3CDTF">2018-10-26T03:19:00Z</dcterms:created>
  <dcterms:modified xsi:type="dcterms:W3CDTF">2018-11-21T15:36:00Z</dcterms:modified>
</cp:coreProperties>
</file>